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6022505</wp:posOffset>
            </wp:positionH>
            <wp:positionV relativeFrom="paragraph">
              <wp:posOffset>91126</wp:posOffset>
            </wp:positionV>
            <wp:extent cx="207958" cy="207959"/>
            <wp:effectExtent l="0" t="0" r="0" b="0"/>
            <wp:wrapNone/>
            <wp:docPr id="1" name="image1.png">
              <a:hlinkClick r:id="rId6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58" cy="20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6690093</wp:posOffset>
            </wp:positionH>
            <wp:positionV relativeFrom="paragraph">
              <wp:posOffset>92712</wp:posOffset>
            </wp:positionV>
            <wp:extent cx="207189" cy="206805"/>
            <wp:effectExtent l="0" t="0" r="0" b="0"/>
            <wp:wrapNone/>
            <wp:docPr id="3" name="image2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89" cy="2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7014921</wp:posOffset>
            </wp:positionH>
            <wp:positionV relativeFrom="paragraph">
              <wp:posOffset>92918</wp:posOffset>
            </wp:positionV>
            <wp:extent cx="208800" cy="205723"/>
            <wp:effectExtent l="0" t="0" r="0" b="0"/>
            <wp:wrapNone/>
            <wp:docPr id="5" name="image3.png">
              <a:hlinkClick r:id="rId10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20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6357454</wp:posOffset>
            </wp:positionH>
            <wp:positionV relativeFrom="paragraph">
              <wp:posOffset>92574</wp:posOffset>
            </wp:positionV>
            <wp:extent cx="208799" cy="207185"/>
            <wp:effectExtent l="0" t="0" r="0" b="0"/>
            <wp:wrapNone/>
            <wp:docPr id="7" name="image4.png">
              <a:hlinkClick r:id="rId12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99" cy="2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JOHN</w:t>
      </w:r>
      <w:r>
        <w:rPr>
          <w:spacing w:val="-1"/>
        </w:rPr>
        <w:t> </w:t>
      </w:r>
      <w:r>
        <w:rPr>
          <w:spacing w:val="-2"/>
        </w:rPr>
        <w:t>BURKHARDT</w:t>
      </w:r>
    </w:p>
    <w:p>
      <w:pPr>
        <w:spacing w:before="83"/>
        <w:ind w:left="3194" w:right="3196" w:firstLine="0"/>
        <w:jc w:val="center"/>
        <w:rPr>
          <w:sz w:val="20"/>
        </w:rPr>
      </w:pPr>
      <w:r>
        <w:rPr>
          <w:sz w:val="20"/>
        </w:rPr>
        <w:t>(952)</w:t>
      </w:r>
      <w:r>
        <w:rPr>
          <w:spacing w:val="-5"/>
          <w:sz w:val="20"/>
        </w:rPr>
        <w:t> </w:t>
      </w:r>
      <w:r>
        <w:rPr>
          <w:sz w:val="20"/>
        </w:rPr>
        <w:t>334</w:t>
      </w:r>
      <w:r>
        <w:rPr>
          <w:spacing w:val="-3"/>
          <w:sz w:val="20"/>
        </w:rPr>
        <w:t> </w:t>
      </w:r>
      <w:r>
        <w:rPr>
          <w:sz w:val="20"/>
        </w:rPr>
        <w:t>6093</w:t>
      </w:r>
      <w:r>
        <w:rPr>
          <w:spacing w:val="48"/>
          <w:sz w:val="20"/>
        </w:rPr>
        <w:t> </w:t>
      </w:r>
      <w:r>
        <w:rPr>
          <w:sz w:val="20"/>
        </w:rPr>
        <w:t>|</w:t>
      </w:r>
      <w:r>
        <w:rPr>
          <w:spacing w:val="43"/>
          <w:sz w:val="20"/>
        </w:rPr>
        <w:t> </w:t>
      </w:r>
      <w:hyperlink r:id="rId13">
        <w:r>
          <w:rPr>
            <w:sz w:val="20"/>
          </w:rPr>
          <w:t>john@bktadvisory.com</w:t>
        </w:r>
      </w:hyperlink>
      <w:r>
        <w:rPr>
          <w:spacing w:val="48"/>
          <w:sz w:val="20"/>
        </w:rPr>
        <w:t> </w:t>
      </w:r>
      <w:r>
        <w:rPr>
          <w:sz w:val="20"/>
        </w:rPr>
        <w:t>|</w:t>
      </w:r>
      <w:r>
        <w:rPr>
          <w:spacing w:val="42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Angeles,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CA</w:t>
      </w:r>
    </w:p>
    <w:p>
      <w:pPr>
        <w:pStyle w:val="BodyText"/>
        <w:spacing w:before="5"/>
        <w:ind w:left="0" w:firstLine="0"/>
        <w:rPr>
          <w:sz w:val="1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.24pt;margin-top:9.672153pt;width:557.65pt;height:13.6pt;mso-position-horizontal-relative:page;mso-position-vertical-relative:paragraph;z-index:-15728640;mso-wrap-distance-left:0;mso-wrap-distance-right:0" type="#_x0000_t202" id="docshape1" filled="true" fillcolor="#dfe6eb" stroked="true" strokeweight=".23999pt" strokecolor="#edf0f7">
            <v:textbox inset="0,0,0,0">
              <w:txbxContent>
                <w:p>
                  <w:pPr>
                    <w:spacing w:before="3"/>
                    <w:ind w:left="3553" w:right="3571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pacing w:val="13"/>
                      <w:sz w:val="20"/>
                    </w:rPr>
                    <w:t>EXECUTIVE</w:t>
                  </w:r>
                  <w:r>
                    <w:rPr>
                      <w:b/>
                      <w:color w:val="000000"/>
                      <w:spacing w:val="16"/>
                      <w:sz w:val="20"/>
                    </w:rPr>
                    <w:t> </w:t>
                  </w:r>
                  <w:r>
                    <w:rPr>
                      <w:b/>
                      <w:color w:val="000000"/>
                      <w:spacing w:val="11"/>
                      <w:sz w:val="20"/>
                    </w:rPr>
                    <w:t>SUMMARY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line="230" w:lineRule="auto" w:before="69" w:after="62"/>
        <w:ind w:left="323" w:right="214" w:hanging="8"/>
        <w:jc w:val="both"/>
      </w:pPr>
      <w:r>
        <w:rPr/>
        <w:t>Salesforce-certified, consulting manager with over 7</w:t>
      </w:r>
      <w:r>
        <w:rPr>
          <w:spacing w:val="-1"/>
        </w:rPr>
        <w:t> </w:t>
      </w:r>
      <w:r>
        <w:rPr/>
        <w:t>years of experience turning complex enterprise challenges into optimized operational efficiency and</w:t>
      </w:r>
      <w:r>
        <w:rPr>
          <w:spacing w:val="-1"/>
        </w:rPr>
        <w:t> </w:t>
      </w:r>
      <w:r>
        <w:rPr/>
        <w:t>measurable business growth. Recognized for</w:t>
      </w:r>
      <w:r>
        <w:rPr>
          <w:spacing w:val="-1"/>
        </w:rPr>
        <w:t> </w:t>
      </w:r>
      <w:r>
        <w:rPr/>
        <w:t>inspiring those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blending strategic thinking with</w:t>
      </w:r>
      <w:r>
        <w:rPr>
          <w:spacing w:val="-1"/>
        </w:rPr>
        <w:t> </w:t>
      </w:r>
      <w:r>
        <w:rPr/>
        <w:t>hands-on</w:t>
      </w:r>
      <w:r>
        <w:rPr>
          <w:spacing w:val="-2"/>
        </w:rPr>
        <w:t> </w:t>
      </w:r>
      <w:r>
        <w:rPr/>
        <w:t>problem solving to</w:t>
      </w:r>
      <w:r>
        <w:rPr>
          <w:spacing w:val="-2"/>
        </w:rPr>
        <w:t> </w:t>
      </w:r>
      <w:r>
        <w:rPr/>
        <w:t>bridge the</w:t>
      </w:r>
      <w:r>
        <w:rPr>
          <w:spacing w:val="-12"/>
        </w:rPr>
        <w:t> </w:t>
      </w:r>
      <w:r>
        <w:rPr/>
        <w:t>gap</w:t>
      </w:r>
      <w:r>
        <w:rPr>
          <w:spacing w:val="-11"/>
        </w:rPr>
        <w:t> </w:t>
      </w:r>
      <w:r>
        <w:rPr/>
        <w:t>between</w:t>
      </w:r>
      <w:r>
        <w:rPr>
          <w:spacing w:val="-8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vision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execution,</w:t>
      </w:r>
      <w:r>
        <w:rPr>
          <w:spacing w:val="-1"/>
        </w:rPr>
        <w:t> </w:t>
      </w:r>
      <w:r>
        <w:rPr/>
        <w:t>especially</w:t>
      </w:r>
      <w:r>
        <w:rPr>
          <w:spacing w:val="-2"/>
        </w:rPr>
        <w:t> </w:t>
      </w:r>
      <w:r>
        <w:rPr/>
        <w:t>in</w:t>
      </w:r>
      <w:r>
        <w:rPr>
          <w:spacing w:val="-12"/>
        </w:rPr>
        <w:t> </w:t>
      </w:r>
      <w:r>
        <w:rPr/>
        <w:t>Sales</w:t>
      </w:r>
      <w:r>
        <w:rPr>
          <w:spacing w:val="-8"/>
        </w:rPr>
        <w:t> </w:t>
      </w:r>
      <w:r>
        <w:rPr/>
        <w:t>Cloud,</w:t>
      </w:r>
      <w:r>
        <w:rPr>
          <w:spacing w:val="-6"/>
        </w:rPr>
        <w:t> </w:t>
      </w:r>
      <w:r>
        <w:rPr/>
        <w:t>FSC,</w:t>
      </w:r>
      <w:r>
        <w:rPr>
          <w:spacing w:val="-8"/>
        </w:rPr>
        <w:t> </w:t>
      </w:r>
      <w:r>
        <w:rPr/>
        <w:t>Revenue</w:t>
      </w:r>
      <w:r>
        <w:rPr>
          <w:spacing w:val="-3"/>
        </w:rPr>
        <w:t> </w:t>
      </w:r>
      <w:r>
        <w:rPr/>
        <w:t>Cloud,</w:t>
      </w:r>
      <w:r>
        <w:rPr>
          <w:spacing w:val="-6"/>
        </w:rPr>
        <w:t> </w:t>
      </w:r>
      <w:r>
        <w:rPr/>
        <w:t>&amp; Data</w:t>
      </w:r>
      <w:r>
        <w:rPr>
          <w:spacing w:val="-12"/>
        </w:rPr>
        <w:t> </w:t>
      </w:r>
      <w:r>
        <w:rPr/>
        <w:t>Cloud.</w:t>
      </w:r>
      <w:r>
        <w:rPr>
          <w:spacing w:val="-6"/>
        </w:rPr>
        <w:t> </w:t>
      </w:r>
      <w:r>
        <w:rPr/>
        <w:t>I</w:t>
      </w:r>
      <w:r>
        <w:rPr>
          <w:spacing w:val="-12"/>
        </w:rPr>
        <w:t> </w:t>
      </w:r>
      <w:r>
        <w:rPr/>
        <w:t>turn</w:t>
      </w:r>
      <w:r>
        <w:rPr>
          <w:spacing w:val="-10"/>
        </w:rPr>
        <w:t> </w:t>
      </w:r>
      <w:r>
        <w:rPr/>
        <w:t>complexity into</w:t>
      </w:r>
      <w:r>
        <w:rPr>
          <w:spacing w:val="-10"/>
        </w:rPr>
        <w:t> </w:t>
      </w:r>
      <w:r>
        <w:rPr/>
        <w:t>clarity when orchestrating within the</w:t>
      </w:r>
      <w:r>
        <w:rPr>
          <w:spacing w:val="-5"/>
        </w:rPr>
        <w:t> </w:t>
      </w:r>
      <w:r>
        <w:rPr/>
        <w:t>Salesforce ecosystem, effectively unblocking progress across Sales, Operations, GTM, AI,</w:t>
      </w:r>
      <w:r>
        <w:rPr>
          <w:spacing w:val="-4"/>
        </w:rPr>
        <w:t> </w:t>
      </w:r>
      <w:r>
        <w:rPr/>
        <w:t>Accounting and</w:t>
      </w:r>
      <w:r>
        <w:rPr>
          <w:spacing w:val="-2"/>
        </w:rPr>
        <w:t> </w:t>
      </w:r>
      <w:r>
        <w:rPr/>
        <w:t>Finance. </w:t>
      </w:r>
      <w:r>
        <w:rPr>
          <w:spacing w:val="-2"/>
        </w:rPr>
        <w:t>Proven track record of delivering innovative Salesforce solutions and AI transformation that consolidate technical debt, drastically compress cycle times, </w:t>
      </w:r>
      <w:r>
        <w:rPr/>
        <w:t>and</w:t>
      </w:r>
      <w:r>
        <w:rPr>
          <w:spacing w:val="-7"/>
        </w:rPr>
        <w:t> </w:t>
      </w:r>
      <w:r>
        <w:rPr/>
        <w:t>orchestrate</w:t>
      </w:r>
      <w:r>
        <w:rPr>
          <w:spacing w:val="-8"/>
        </w:rPr>
        <w:t> </w:t>
      </w:r>
      <w:r>
        <w:rPr/>
        <w:t>complex</w:t>
      </w:r>
      <w:r>
        <w:rPr>
          <w:spacing w:val="-7"/>
        </w:rPr>
        <w:t> </w:t>
      </w:r>
      <w:r>
        <w:rPr/>
        <w:t>integrations,</w:t>
      </w:r>
      <w:r>
        <w:rPr>
          <w:spacing w:val="-7"/>
        </w:rPr>
        <w:t> </w:t>
      </w:r>
      <w:r>
        <w:rPr/>
        <w:t>empowering</w:t>
      </w:r>
      <w:r>
        <w:rPr>
          <w:spacing w:val="-7"/>
        </w:rPr>
        <w:t> </w:t>
      </w:r>
      <w:r>
        <w:rPr/>
        <w:t>organizations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achieve</w:t>
      </w:r>
      <w:r>
        <w:rPr>
          <w:spacing w:val="-8"/>
        </w:rPr>
        <w:t> </w:t>
      </w:r>
      <w:r>
        <w:rPr/>
        <w:t>their</w:t>
      </w:r>
      <w:r>
        <w:rPr>
          <w:spacing w:val="-7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objectives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drive</w:t>
      </w:r>
      <w:r>
        <w:rPr>
          <w:spacing w:val="-8"/>
        </w:rPr>
        <w:t> </w:t>
      </w:r>
      <w:r>
        <w:rPr/>
        <w:t>revenue.</w:t>
      </w:r>
    </w:p>
    <w:p>
      <w:pPr>
        <w:pStyle w:val="BodyText"/>
        <w:spacing w:before="0"/>
        <w:ind w:left="102" w:firstLine="0"/>
        <w:rPr>
          <w:sz w:val="20"/>
        </w:rPr>
      </w:pPr>
      <w:r>
        <w:rPr>
          <w:sz w:val="20"/>
        </w:rPr>
        <w:pict>
          <v:group style="width:557.9pt;height:17.7pt;mso-position-horizontal-relative:char;mso-position-vertical-relative:line" id="docshapegroup2" coordorigin="0,0" coordsize="11158,354">
            <v:rect style="position:absolute;left:4;top:84;width:11148;height:264" id="docshape3" filled="true" fillcolor="#dfe6eb" stroked="false">
              <v:fill type="solid"/>
            </v:rect>
            <v:shape style="position:absolute;left:0;top:0;width:11158;height:354" id="docshape4" coordorigin="0,0" coordsize="11158,354" path="m5,85l0,85,0,349,5,349,5,85xm5,0l0,0,0,5,5,5,5,0xm11158,349l11153,349,5,349,0,349,0,354,5,354,11153,354,11158,354,11158,349xm11158,85l11153,85,11153,349,11158,349,11158,85xm11158,0l11153,0,11153,5,11158,5,11158,0xe" filled="true" fillcolor="#edf0f7" stroked="false">
              <v:path arrowok="t"/>
              <v:fill type="solid"/>
            </v:shape>
            <v:shape style="position:absolute;left:4;top:84;width:11148;height:264" type="#_x0000_t202" id="docshape5" filled="false" stroked="false">
              <v:textbox inset="0,0,0,0">
                <w:txbxContent>
                  <w:p>
                    <w:pPr>
                      <w:spacing w:before="0"/>
                      <w:ind w:left="5159" w:right="5177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8"/>
                        <w:sz w:val="20"/>
                      </w:rPr>
                      <w:t>SKILLS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30" w:lineRule="auto" w:before="35" w:after="0"/>
        <w:ind w:left="587" w:right="812" w:hanging="272"/>
        <w:jc w:val="left"/>
        <w:rPr>
          <w:rFonts w:ascii="Symbol" w:hAnsi="Symbol"/>
          <w:sz w:val="17"/>
        </w:rPr>
      </w:pPr>
      <w:r>
        <w:rPr>
          <w:b/>
          <w:sz w:val="17"/>
        </w:rPr>
        <w:t>Salesforce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Ecosystem:</w:t>
      </w:r>
      <w:r>
        <w:rPr>
          <w:b/>
          <w:spacing w:val="-2"/>
          <w:sz w:val="17"/>
        </w:rPr>
        <w:t> </w:t>
      </w:r>
      <w:r>
        <w:rPr>
          <w:sz w:val="17"/>
        </w:rPr>
        <w:t>Administrator;</w:t>
      </w:r>
      <w:r>
        <w:rPr>
          <w:spacing w:val="-3"/>
          <w:sz w:val="17"/>
        </w:rPr>
        <w:t> </w:t>
      </w:r>
      <w:r>
        <w:rPr>
          <w:sz w:val="17"/>
        </w:rPr>
        <w:t>Sales,</w:t>
      </w:r>
      <w:r>
        <w:rPr>
          <w:spacing w:val="-2"/>
          <w:sz w:val="17"/>
        </w:rPr>
        <w:t> </w:t>
      </w:r>
      <w:r>
        <w:rPr>
          <w:sz w:val="17"/>
        </w:rPr>
        <w:t>Service,</w:t>
      </w:r>
      <w:r>
        <w:rPr>
          <w:spacing w:val="-2"/>
          <w:sz w:val="17"/>
        </w:rPr>
        <w:t> </w:t>
      </w:r>
      <w:r>
        <w:rPr>
          <w:sz w:val="17"/>
        </w:rPr>
        <w:t>Marketing,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Financial</w:t>
      </w:r>
      <w:r>
        <w:rPr>
          <w:spacing w:val="-3"/>
          <w:sz w:val="17"/>
        </w:rPr>
        <w:t> </w:t>
      </w:r>
      <w:r>
        <w:rPr>
          <w:sz w:val="17"/>
        </w:rPr>
        <w:t>Services</w:t>
      </w:r>
      <w:r>
        <w:rPr>
          <w:spacing w:val="-2"/>
          <w:sz w:val="17"/>
        </w:rPr>
        <w:t> </w:t>
      </w:r>
      <w:r>
        <w:rPr>
          <w:sz w:val="17"/>
        </w:rPr>
        <w:t>Clouds</w:t>
      </w:r>
      <w:r>
        <w:rPr>
          <w:spacing w:val="-2"/>
          <w:sz w:val="17"/>
        </w:rPr>
        <w:t> </w:t>
      </w:r>
      <w:r>
        <w:rPr>
          <w:sz w:val="17"/>
        </w:rPr>
        <w:t>(FSC);</w:t>
      </w:r>
      <w:r>
        <w:rPr>
          <w:spacing w:val="-3"/>
          <w:sz w:val="17"/>
        </w:rPr>
        <w:t> </w:t>
      </w:r>
      <w:r>
        <w:rPr>
          <w:sz w:val="17"/>
        </w:rPr>
        <w:t>Revenue</w:t>
      </w:r>
      <w:r>
        <w:rPr>
          <w:spacing w:val="-3"/>
          <w:sz w:val="17"/>
        </w:rPr>
        <w:t> </w:t>
      </w:r>
      <w:r>
        <w:rPr>
          <w:sz w:val="17"/>
        </w:rPr>
        <w:t>Cloud,</w:t>
      </w:r>
      <w:r>
        <w:rPr>
          <w:spacing w:val="-2"/>
          <w:sz w:val="17"/>
        </w:rPr>
        <w:t> </w:t>
      </w:r>
      <w:r>
        <w:rPr>
          <w:sz w:val="17"/>
        </w:rPr>
        <w:t>Agentforce;</w:t>
      </w:r>
      <w:r>
        <w:rPr>
          <w:spacing w:val="-3"/>
          <w:sz w:val="17"/>
        </w:rPr>
        <w:t> </w:t>
      </w:r>
      <w:r>
        <w:rPr>
          <w:sz w:val="17"/>
        </w:rPr>
        <w:t>Einstein</w:t>
      </w:r>
      <w:r>
        <w:rPr>
          <w:spacing w:val="-2"/>
          <w:sz w:val="17"/>
        </w:rPr>
        <w:t> </w:t>
      </w:r>
      <w:r>
        <w:rPr>
          <w:sz w:val="17"/>
        </w:rPr>
        <w:t>AI; Lightning Components &amp; Flows; Salesforce Email &amp; Journey Orchestrationn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44" w:after="0"/>
        <w:ind w:left="587" w:right="0" w:hanging="273"/>
        <w:jc w:val="left"/>
        <w:rPr>
          <w:rFonts w:ascii="Symbol" w:hAnsi="Symbol"/>
          <w:sz w:val="17"/>
        </w:rPr>
      </w:pPr>
      <w:r>
        <w:rPr>
          <w:b/>
          <w:sz w:val="17"/>
        </w:rPr>
        <w:t>CRM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Platforms:</w:t>
      </w:r>
      <w:r>
        <w:rPr>
          <w:b/>
          <w:spacing w:val="-4"/>
          <w:sz w:val="17"/>
        </w:rPr>
        <w:t> </w:t>
      </w:r>
      <w:r>
        <w:rPr>
          <w:sz w:val="17"/>
        </w:rPr>
        <w:t>Dynamics</w:t>
      </w:r>
      <w:r>
        <w:rPr>
          <w:spacing w:val="-4"/>
          <w:sz w:val="17"/>
        </w:rPr>
        <w:t> </w:t>
      </w:r>
      <w:r>
        <w:rPr>
          <w:sz w:val="17"/>
        </w:rPr>
        <w:t>365,</w:t>
      </w:r>
      <w:r>
        <w:rPr>
          <w:spacing w:val="-4"/>
          <w:sz w:val="17"/>
        </w:rPr>
        <w:t> </w:t>
      </w:r>
      <w:r>
        <w:rPr>
          <w:sz w:val="17"/>
        </w:rPr>
        <w:t>HubSpot,</w:t>
      </w:r>
      <w:r>
        <w:rPr>
          <w:spacing w:val="-4"/>
          <w:sz w:val="17"/>
        </w:rPr>
        <w:t> </w:t>
      </w:r>
      <w:r>
        <w:rPr>
          <w:sz w:val="17"/>
        </w:rPr>
        <w:t>Tableau,</w:t>
      </w:r>
      <w:r>
        <w:rPr>
          <w:spacing w:val="-4"/>
          <w:sz w:val="17"/>
        </w:rPr>
        <w:t> </w:t>
      </w:r>
      <w:r>
        <w:rPr>
          <w:sz w:val="17"/>
        </w:rPr>
        <w:t>Trello,</w:t>
      </w:r>
      <w:r>
        <w:rPr>
          <w:spacing w:val="-3"/>
          <w:sz w:val="17"/>
        </w:rPr>
        <w:t> </w:t>
      </w:r>
      <w:r>
        <w:rPr>
          <w:sz w:val="17"/>
        </w:rPr>
        <w:t>Azure,</w:t>
      </w:r>
      <w:r>
        <w:rPr>
          <w:spacing w:val="-4"/>
          <w:sz w:val="17"/>
        </w:rPr>
        <w:t> </w:t>
      </w:r>
      <w:r>
        <w:rPr>
          <w:sz w:val="17"/>
        </w:rPr>
        <w:t>Microsoft</w:t>
      </w:r>
      <w:r>
        <w:rPr>
          <w:spacing w:val="-5"/>
          <w:sz w:val="17"/>
        </w:rPr>
        <w:t> </w:t>
      </w:r>
      <w:r>
        <w:rPr>
          <w:sz w:val="17"/>
        </w:rPr>
        <w:t>Power</w:t>
      </w:r>
      <w:r>
        <w:rPr>
          <w:spacing w:val="-5"/>
          <w:sz w:val="17"/>
        </w:rPr>
        <w:t> </w:t>
      </w:r>
      <w:r>
        <w:rPr>
          <w:sz w:val="17"/>
        </w:rPr>
        <w:t>Platform</w:t>
      </w:r>
      <w:r>
        <w:rPr>
          <w:spacing w:val="-4"/>
          <w:sz w:val="17"/>
        </w:rPr>
        <w:t> </w:t>
      </w:r>
      <w:r>
        <w:rPr>
          <w:sz w:val="17"/>
        </w:rPr>
        <w:t>(Power</w:t>
      </w:r>
      <w:r>
        <w:rPr>
          <w:spacing w:val="-5"/>
          <w:sz w:val="17"/>
        </w:rPr>
        <w:t> </w:t>
      </w:r>
      <w:r>
        <w:rPr>
          <w:sz w:val="17"/>
        </w:rPr>
        <w:t>BI,</w:t>
      </w:r>
      <w:r>
        <w:rPr>
          <w:spacing w:val="-4"/>
          <w:sz w:val="17"/>
        </w:rPr>
        <w:t> </w:t>
      </w:r>
      <w:r>
        <w:rPr>
          <w:sz w:val="17"/>
        </w:rPr>
        <w:t>Power</w:t>
      </w:r>
      <w:r>
        <w:rPr>
          <w:spacing w:val="-4"/>
          <w:sz w:val="17"/>
        </w:rPr>
        <w:t> </w:t>
      </w:r>
      <w:r>
        <w:rPr>
          <w:sz w:val="17"/>
        </w:rPr>
        <w:t>Apps,</w:t>
      </w:r>
      <w:r>
        <w:rPr>
          <w:spacing w:val="-4"/>
          <w:sz w:val="17"/>
        </w:rPr>
        <w:t> </w:t>
      </w:r>
      <w:r>
        <w:rPr>
          <w:sz w:val="17"/>
        </w:rPr>
        <w:t>Power</w:t>
      </w:r>
      <w:r>
        <w:rPr>
          <w:spacing w:val="-5"/>
          <w:sz w:val="17"/>
        </w:rPr>
        <w:t> </w:t>
      </w:r>
      <w:r>
        <w:rPr>
          <w:sz w:val="17"/>
        </w:rPr>
        <w:t>Automate,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Dataverse)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39" w:after="0"/>
        <w:ind w:left="587" w:right="882" w:hanging="272"/>
        <w:jc w:val="left"/>
        <w:rPr>
          <w:rFonts w:ascii="Symbol" w:hAnsi="Symbol"/>
          <w:sz w:val="17"/>
        </w:rPr>
      </w:pPr>
      <w:r>
        <w:rPr>
          <w:b/>
          <w:sz w:val="17"/>
        </w:rPr>
        <w:t>Integration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Development:</w:t>
      </w:r>
      <w:r>
        <w:rPr>
          <w:b/>
          <w:spacing w:val="-3"/>
          <w:sz w:val="17"/>
        </w:rPr>
        <w:t> </w:t>
      </w:r>
      <w:r>
        <w:rPr>
          <w:sz w:val="17"/>
        </w:rPr>
        <w:t>Apex,</w:t>
      </w:r>
      <w:r>
        <w:rPr>
          <w:spacing w:val="-3"/>
          <w:sz w:val="17"/>
        </w:rPr>
        <w:t> </w:t>
      </w:r>
      <w:r>
        <w:rPr>
          <w:sz w:val="17"/>
        </w:rPr>
        <w:t>SQL,</w:t>
      </w:r>
      <w:r>
        <w:rPr>
          <w:spacing w:val="-3"/>
          <w:sz w:val="17"/>
        </w:rPr>
        <w:t> </w:t>
      </w:r>
      <w:r>
        <w:rPr>
          <w:sz w:val="17"/>
        </w:rPr>
        <w:t>JavaScript,</w:t>
      </w:r>
      <w:r>
        <w:rPr>
          <w:spacing w:val="-3"/>
          <w:sz w:val="17"/>
        </w:rPr>
        <w:t> </w:t>
      </w:r>
      <w:r>
        <w:rPr>
          <w:sz w:val="17"/>
        </w:rPr>
        <w:t>HTML/CSS,</w:t>
      </w:r>
      <w:r>
        <w:rPr>
          <w:spacing w:val="-3"/>
          <w:sz w:val="17"/>
        </w:rPr>
        <w:t> </w:t>
      </w:r>
      <w:r>
        <w:rPr>
          <w:sz w:val="17"/>
        </w:rPr>
        <w:t>JSON,</w:t>
      </w:r>
      <w:r>
        <w:rPr>
          <w:spacing w:val="-3"/>
          <w:sz w:val="17"/>
        </w:rPr>
        <w:t> </w:t>
      </w:r>
      <w:r>
        <w:rPr>
          <w:sz w:val="17"/>
        </w:rPr>
        <w:t>Enterprise</w:t>
      </w:r>
      <w:r>
        <w:rPr>
          <w:spacing w:val="-4"/>
          <w:sz w:val="17"/>
        </w:rPr>
        <w:t> </w:t>
      </w:r>
      <w:r>
        <w:rPr>
          <w:sz w:val="17"/>
        </w:rPr>
        <w:t>System</w:t>
      </w:r>
      <w:r>
        <w:rPr>
          <w:spacing w:val="-4"/>
          <w:sz w:val="17"/>
        </w:rPr>
        <w:t> </w:t>
      </w:r>
      <w:r>
        <w:rPr>
          <w:sz w:val="17"/>
        </w:rPr>
        <w:t>Integrations,</w:t>
      </w:r>
      <w:r>
        <w:rPr>
          <w:spacing w:val="-3"/>
          <w:sz w:val="17"/>
        </w:rPr>
        <w:t> </w:t>
      </w:r>
      <w:r>
        <w:rPr>
          <w:sz w:val="17"/>
        </w:rPr>
        <w:t>REST/SOAP</w:t>
      </w:r>
      <w:r>
        <w:rPr>
          <w:spacing w:val="-3"/>
          <w:sz w:val="17"/>
        </w:rPr>
        <w:t> </w:t>
      </w:r>
      <w:r>
        <w:rPr>
          <w:sz w:val="17"/>
        </w:rPr>
        <w:t>API</w:t>
      </w:r>
      <w:r>
        <w:rPr>
          <w:spacing w:val="-3"/>
          <w:sz w:val="17"/>
        </w:rPr>
        <w:t> </w:t>
      </w:r>
      <w:r>
        <w:rPr>
          <w:sz w:val="17"/>
        </w:rPr>
        <w:t>Calls</w:t>
      </w:r>
      <w:r>
        <w:rPr>
          <w:spacing w:val="-4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Endpoints, Automation Frameworks (Zapier, RPA, Selenium, UI.Vision)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40" w:after="0"/>
        <w:ind w:left="587" w:right="509" w:hanging="272"/>
        <w:jc w:val="left"/>
        <w:rPr>
          <w:rFonts w:ascii="Symbol" w:hAnsi="Symbol"/>
          <w:sz w:val="17"/>
        </w:rPr>
      </w:pPr>
      <w:r>
        <w:rPr>
          <w:b/>
          <w:sz w:val="17"/>
        </w:rPr>
        <w:t>Project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Delivery</w:t>
      </w:r>
      <w:r>
        <w:rPr>
          <w:b/>
          <w:spacing w:val="-3"/>
          <w:sz w:val="17"/>
        </w:rPr>
        <w:t> </w:t>
      </w:r>
      <w:r>
        <w:rPr>
          <w:sz w:val="17"/>
        </w:rPr>
        <w:t>Management:</w:t>
      </w:r>
      <w:r>
        <w:rPr>
          <w:spacing w:val="-4"/>
          <w:sz w:val="17"/>
        </w:rPr>
        <w:t> </w:t>
      </w:r>
      <w:r>
        <w:rPr>
          <w:sz w:val="17"/>
        </w:rPr>
        <w:t>Agile,</w:t>
      </w:r>
      <w:r>
        <w:rPr>
          <w:spacing w:val="-3"/>
          <w:sz w:val="17"/>
        </w:rPr>
        <w:t> </w:t>
      </w:r>
      <w:r>
        <w:rPr>
          <w:sz w:val="17"/>
        </w:rPr>
        <w:t>SDLC,</w:t>
      </w:r>
      <w:r>
        <w:rPr>
          <w:spacing w:val="-3"/>
          <w:sz w:val="17"/>
        </w:rPr>
        <w:t> </w:t>
      </w:r>
      <w:r>
        <w:rPr>
          <w:sz w:val="17"/>
        </w:rPr>
        <w:t>Waterfall,</w:t>
      </w:r>
      <w:r>
        <w:rPr>
          <w:spacing w:val="-3"/>
          <w:sz w:val="17"/>
        </w:rPr>
        <w:t> </w:t>
      </w:r>
      <w:r>
        <w:rPr>
          <w:sz w:val="17"/>
        </w:rPr>
        <w:t>Change</w:t>
      </w:r>
      <w:r>
        <w:rPr>
          <w:spacing w:val="-4"/>
          <w:sz w:val="17"/>
        </w:rPr>
        <w:t> </w:t>
      </w:r>
      <w:r>
        <w:rPr>
          <w:sz w:val="17"/>
        </w:rPr>
        <w:t>Management,</w:t>
      </w:r>
      <w:r>
        <w:rPr>
          <w:spacing w:val="-3"/>
          <w:sz w:val="17"/>
        </w:rPr>
        <w:t> </w:t>
      </w:r>
      <w:r>
        <w:rPr>
          <w:sz w:val="17"/>
        </w:rPr>
        <w:t>UAT,</w:t>
      </w:r>
      <w:r>
        <w:rPr>
          <w:spacing w:val="-3"/>
          <w:sz w:val="17"/>
        </w:rPr>
        <w:t> </w:t>
      </w:r>
      <w:r>
        <w:rPr>
          <w:sz w:val="17"/>
        </w:rPr>
        <w:t>Risk</w:t>
      </w:r>
      <w:r>
        <w:rPr>
          <w:spacing w:val="-4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Compliance</w:t>
      </w:r>
      <w:r>
        <w:rPr>
          <w:spacing w:val="-4"/>
          <w:sz w:val="17"/>
        </w:rPr>
        <w:t> </w:t>
      </w:r>
      <w:r>
        <w:rPr>
          <w:sz w:val="17"/>
        </w:rPr>
        <w:t>Management,</w:t>
      </w:r>
      <w:r>
        <w:rPr>
          <w:spacing w:val="-3"/>
          <w:sz w:val="17"/>
        </w:rPr>
        <w:t> </w:t>
      </w:r>
      <w:r>
        <w:rPr>
          <w:sz w:val="17"/>
        </w:rPr>
        <w:t>R&amp;D</w:t>
      </w:r>
      <w:r>
        <w:rPr>
          <w:spacing w:val="-3"/>
          <w:sz w:val="17"/>
        </w:rPr>
        <w:t> </w:t>
      </w:r>
      <w:r>
        <w:rPr>
          <w:sz w:val="17"/>
        </w:rPr>
        <w:t>Strategy,</w:t>
      </w:r>
      <w:r>
        <w:rPr>
          <w:spacing w:val="-3"/>
          <w:sz w:val="17"/>
        </w:rPr>
        <w:t> </w:t>
      </w:r>
      <w:r>
        <w:rPr>
          <w:sz w:val="17"/>
        </w:rPr>
        <w:t>ETL</w:t>
      </w:r>
      <w:r>
        <w:rPr>
          <w:spacing w:val="-4"/>
          <w:sz w:val="17"/>
        </w:rPr>
        <w:t> </w:t>
      </w:r>
      <w:r>
        <w:rPr>
          <w:sz w:val="17"/>
        </w:rPr>
        <w:t>Tools, GitHub, Azure DevOps (ADO)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41" w:after="0"/>
        <w:ind w:left="587" w:right="630" w:hanging="272"/>
        <w:jc w:val="left"/>
        <w:rPr>
          <w:rFonts w:ascii="Symbol" w:hAnsi="Symbol"/>
          <w:sz w:val="17"/>
        </w:rPr>
      </w:pPr>
      <w:r>
        <w:rPr>
          <w:b/>
          <w:sz w:val="17"/>
        </w:rPr>
        <w:t>Business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Leadership:</w:t>
      </w:r>
      <w:r>
        <w:rPr>
          <w:b/>
          <w:spacing w:val="-4"/>
          <w:sz w:val="17"/>
        </w:rPr>
        <w:t> </w:t>
      </w:r>
      <w:r>
        <w:rPr>
          <w:sz w:val="17"/>
        </w:rPr>
        <w:t>Cross-functional</w:t>
      </w:r>
      <w:r>
        <w:rPr>
          <w:spacing w:val="-5"/>
          <w:sz w:val="17"/>
        </w:rPr>
        <w:t> </w:t>
      </w:r>
      <w:r>
        <w:rPr>
          <w:sz w:val="17"/>
        </w:rPr>
        <w:t>team</w:t>
      </w:r>
      <w:r>
        <w:rPr>
          <w:spacing w:val="-5"/>
          <w:sz w:val="17"/>
        </w:rPr>
        <w:t> </w:t>
      </w:r>
      <w:r>
        <w:rPr>
          <w:sz w:val="17"/>
        </w:rPr>
        <w:t>leadership,</w:t>
      </w:r>
      <w:r>
        <w:rPr>
          <w:spacing w:val="-4"/>
          <w:sz w:val="17"/>
        </w:rPr>
        <w:t> </w:t>
      </w:r>
      <w:r>
        <w:rPr>
          <w:sz w:val="17"/>
        </w:rPr>
        <w:t>executive</w:t>
      </w:r>
      <w:r>
        <w:rPr>
          <w:spacing w:val="-5"/>
          <w:sz w:val="17"/>
        </w:rPr>
        <w:t> </w:t>
      </w:r>
      <w:r>
        <w:rPr>
          <w:sz w:val="17"/>
        </w:rPr>
        <w:t>stakeholder</w:t>
      </w:r>
      <w:r>
        <w:rPr>
          <w:spacing w:val="-5"/>
          <w:sz w:val="17"/>
        </w:rPr>
        <w:t> </w:t>
      </w:r>
      <w:r>
        <w:rPr>
          <w:sz w:val="17"/>
        </w:rPr>
        <w:t>management,</w:t>
      </w:r>
      <w:r>
        <w:rPr>
          <w:spacing w:val="-4"/>
          <w:sz w:val="17"/>
        </w:rPr>
        <w:t> </w:t>
      </w:r>
      <w:r>
        <w:rPr>
          <w:sz w:val="17"/>
        </w:rPr>
        <w:t>requirements</w:t>
      </w:r>
      <w:r>
        <w:rPr>
          <w:spacing w:val="-5"/>
          <w:sz w:val="17"/>
        </w:rPr>
        <w:t> </w:t>
      </w:r>
      <w:r>
        <w:rPr>
          <w:sz w:val="17"/>
        </w:rPr>
        <w:t>gathering,</w:t>
      </w:r>
      <w:r>
        <w:rPr>
          <w:spacing w:val="-4"/>
          <w:sz w:val="17"/>
        </w:rPr>
        <w:t> </w:t>
      </w:r>
      <w:r>
        <w:rPr>
          <w:sz w:val="17"/>
        </w:rPr>
        <w:t>prototyping</w:t>
      </w:r>
      <w:r>
        <w:rPr>
          <w:spacing w:val="-5"/>
          <w:sz w:val="17"/>
        </w:rPr>
        <w:t> </w:t>
      </w:r>
      <w:r>
        <w:rPr>
          <w:sz w:val="17"/>
        </w:rPr>
        <w:t>&amp;</w:t>
      </w:r>
      <w:r>
        <w:rPr>
          <w:spacing w:val="-5"/>
          <w:sz w:val="17"/>
        </w:rPr>
        <w:t> </w:t>
      </w:r>
      <w:r>
        <w:rPr>
          <w:sz w:val="17"/>
        </w:rPr>
        <w:t>visualization, solution road mapping, pre-sales proposal development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38" w:after="0"/>
        <w:ind w:left="587" w:right="0" w:hanging="273"/>
        <w:jc w:val="left"/>
        <w:rPr>
          <w:rFonts w:ascii="Symbol" w:hAnsi="Symbol"/>
          <w:sz w:val="17"/>
        </w:rPr>
      </w:pPr>
      <w:r>
        <w:rPr>
          <w:b/>
          <w:sz w:val="17"/>
        </w:rPr>
        <w:t>Data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Analytics:</w:t>
      </w:r>
      <w:r>
        <w:rPr>
          <w:b/>
          <w:spacing w:val="-4"/>
          <w:sz w:val="17"/>
        </w:rPr>
        <w:t> </w:t>
      </w:r>
      <w:r>
        <w:rPr>
          <w:sz w:val="17"/>
        </w:rPr>
        <w:t>Business</w:t>
      </w:r>
      <w:r>
        <w:rPr>
          <w:spacing w:val="-5"/>
          <w:sz w:val="17"/>
        </w:rPr>
        <w:t> </w:t>
      </w:r>
      <w:r>
        <w:rPr>
          <w:sz w:val="17"/>
        </w:rPr>
        <w:t>intelligence,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analysis,</w:t>
      </w:r>
      <w:r>
        <w:rPr>
          <w:spacing w:val="-4"/>
          <w:sz w:val="17"/>
        </w:rPr>
        <w:t> </w:t>
      </w:r>
      <w:r>
        <w:rPr>
          <w:sz w:val="17"/>
        </w:rPr>
        <w:t>reporting</w:t>
      </w:r>
      <w:r>
        <w:rPr>
          <w:spacing w:val="-5"/>
          <w:sz w:val="17"/>
        </w:rPr>
        <w:t> </w:t>
      </w:r>
      <w:r>
        <w:rPr>
          <w:sz w:val="17"/>
        </w:rPr>
        <w:t>&amp;</w:t>
      </w:r>
      <w:r>
        <w:rPr>
          <w:spacing w:val="-5"/>
          <w:sz w:val="17"/>
        </w:rPr>
        <w:t> </w:t>
      </w:r>
      <w:r>
        <w:rPr>
          <w:sz w:val="17"/>
        </w:rPr>
        <w:t>dashboard</w:t>
      </w:r>
      <w:r>
        <w:rPr>
          <w:spacing w:val="-5"/>
          <w:sz w:val="17"/>
        </w:rPr>
        <w:t> </w:t>
      </w:r>
      <w:r>
        <w:rPr>
          <w:sz w:val="17"/>
        </w:rPr>
        <w:t>creation,</w:t>
      </w:r>
      <w:r>
        <w:rPr>
          <w:spacing w:val="-4"/>
          <w:sz w:val="17"/>
        </w:rPr>
        <w:t> </w:t>
      </w:r>
      <w:r>
        <w:rPr>
          <w:sz w:val="17"/>
        </w:rPr>
        <w:t>Google</w:t>
      </w:r>
      <w:r>
        <w:rPr>
          <w:spacing w:val="-5"/>
          <w:sz w:val="17"/>
        </w:rPr>
        <w:t> </w:t>
      </w:r>
      <w:r>
        <w:rPr>
          <w:sz w:val="17"/>
        </w:rPr>
        <w:t>Workspace,</w:t>
      </w:r>
      <w:r>
        <w:rPr>
          <w:spacing w:val="-4"/>
          <w:sz w:val="17"/>
        </w:rPr>
        <w:t> </w:t>
      </w:r>
      <w:r>
        <w:rPr>
          <w:sz w:val="17"/>
        </w:rPr>
        <w:t>Generative</w:t>
      </w:r>
      <w:r>
        <w:rPr>
          <w:spacing w:val="-5"/>
          <w:sz w:val="17"/>
        </w:rPr>
        <w:t> </w:t>
      </w:r>
      <w:r>
        <w:rPr>
          <w:sz w:val="17"/>
        </w:rPr>
        <w:t>AI</w:t>
      </w:r>
      <w:r>
        <w:rPr>
          <w:spacing w:val="-4"/>
          <w:sz w:val="17"/>
        </w:rPr>
        <w:t> </w:t>
      </w:r>
      <w:r>
        <w:rPr>
          <w:sz w:val="17"/>
        </w:rPr>
        <w:t>integration</w:t>
      </w:r>
      <w:r>
        <w:rPr>
          <w:spacing w:val="-5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business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insights</w:t>
      </w:r>
    </w:p>
    <w:p>
      <w:pPr>
        <w:pStyle w:val="BodyText"/>
        <w:spacing w:before="2"/>
        <w:ind w:left="0" w:firstLine="0"/>
        <w:rPr>
          <w:sz w:val="12"/>
        </w:rPr>
      </w:pPr>
      <w:r>
        <w:rPr/>
        <w:pict>
          <v:shape style="position:absolute;margin-left:27.24pt;margin-top:8.360835pt;width:557.65pt;height:13.6pt;mso-position-horizontal-relative:page;mso-position-vertical-relative:paragraph;z-index:-15727616;mso-wrap-distance-left:0;mso-wrap-distance-right:0" type="#_x0000_t202" id="docshape6" filled="true" fillcolor="#dfe6eb" stroked="true" strokeweight=".23999pt" strokecolor="#edf0f7">
            <v:textbox inset="0,0,0,0">
              <w:txbxContent>
                <w:p>
                  <w:pPr>
                    <w:spacing w:before="3"/>
                    <w:ind w:left="3553" w:right="3575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pacing w:val="13"/>
                      <w:sz w:val="20"/>
                    </w:rPr>
                    <w:t>PROFESSIONAL</w:t>
                  </w:r>
                  <w:r>
                    <w:rPr>
                      <w:b/>
                      <w:color w:val="000000"/>
                      <w:spacing w:val="24"/>
                      <w:sz w:val="20"/>
                    </w:rPr>
                    <w:t> </w:t>
                  </w:r>
                  <w:r>
                    <w:rPr>
                      <w:b/>
                      <w:color w:val="000000"/>
                      <w:spacing w:val="11"/>
                      <w:sz w:val="20"/>
                    </w:rPr>
                    <w:t>WORK</w:t>
                  </w:r>
                  <w:r>
                    <w:rPr>
                      <w:b/>
                      <w:color w:val="000000"/>
                      <w:spacing w:val="23"/>
                      <w:sz w:val="20"/>
                    </w:rPr>
                    <w:t> </w:t>
                  </w:r>
                  <w:r>
                    <w:rPr>
                      <w:b/>
                      <w:color w:val="000000"/>
                      <w:spacing w:val="11"/>
                      <w:sz w:val="20"/>
                    </w:rPr>
                    <w:t>EXPERIENCE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before="102"/>
        <w:ind w:left="136" w:right="0" w:firstLine="0"/>
        <w:jc w:val="left"/>
        <w:rPr>
          <w:sz w:val="19"/>
        </w:rPr>
      </w:pPr>
      <w:hyperlink r:id="rId8">
        <w:r>
          <w:rPr>
            <w:b/>
            <w:color w:val="0063FF"/>
            <w:sz w:val="19"/>
            <w:u w:val="single" w:color="0063FF"/>
          </w:rPr>
          <w:t>BKT</w:t>
        </w:r>
        <w:r>
          <w:rPr>
            <w:b/>
            <w:color w:val="0063FF"/>
            <w:spacing w:val="-7"/>
            <w:sz w:val="19"/>
            <w:u w:val="single" w:color="0063FF"/>
          </w:rPr>
          <w:t> </w:t>
        </w:r>
        <w:r>
          <w:rPr>
            <w:b/>
            <w:color w:val="0063FF"/>
            <w:sz w:val="19"/>
            <w:u w:val="single" w:color="0063FF"/>
          </w:rPr>
          <w:t>Advisory</w:t>
        </w:r>
      </w:hyperlink>
      <w:r>
        <w:rPr>
          <w:b/>
          <w:color w:val="0063FF"/>
          <w:spacing w:val="-7"/>
          <w:sz w:val="19"/>
        </w:rPr>
        <w:t> </w:t>
      </w:r>
      <w:r>
        <w:rPr>
          <w:sz w:val="19"/>
        </w:rPr>
        <w:t>–</w:t>
      </w:r>
      <w:r>
        <w:rPr>
          <w:spacing w:val="-6"/>
          <w:sz w:val="19"/>
        </w:rPr>
        <w:t> </w:t>
      </w:r>
      <w:r>
        <w:rPr>
          <w:sz w:val="19"/>
        </w:rPr>
        <w:t>Various</w:t>
      </w:r>
      <w:r>
        <w:rPr>
          <w:spacing w:val="-7"/>
          <w:sz w:val="19"/>
        </w:rPr>
        <w:t> </w:t>
      </w:r>
      <w:r>
        <w:rPr>
          <w:sz w:val="19"/>
        </w:rPr>
        <w:t>Locations,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Worldwide</w:t>
      </w:r>
    </w:p>
    <w:p>
      <w:pPr>
        <w:pStyle w:val="Heading1"/>
        <w:tabs>
          <w:tab w:pos="9689" w:val="left" w:leader="none"/>
        </w:tabs>
        <w:spacing w:before="79"/>
      </w:pPr>
      <w:r>
        <w:rPr/>
        <w:t>Salesforce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Consultant</w:t>
      </w:r>
      <w:r>
        <w:rPr>
          <w:u w:val="dotted" w:color="C8C8C8"/>
        </w:rPr>
        <w:tab/>
      </w:r>
      <w:r>
        <w:rPr/>
        <w:t>Jan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spacing w:before="60"/>
        <w:ind w:left="308" w:right="275" w:firstLine="0"/>
        <w:jc w:val="left"/>
        <w:rPr>
          <w:i/>
          <w:sz w:val="18"/>
        </w:rPr>
      </w:pPr>
      <w:r>
        <w:rPr>
          <w:i/>
          <w:sz w:val="18"/>
        </w:rPr>
        <w:t>Direct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enterprise-grade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Salesforce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AI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transformations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startups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mid-market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firms,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aligning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technology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delivery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directly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commercial</w:t>
      </w:r>
      <w:r>
        <w:rPr>
          <w:i/>
          <w:sz w:val="18"/>
        </w:rPr>
        <w:t> growth objectives.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41" w:after="0"/>
        <w:ind w:left="539" w:right="376" w:hanging="231"/>
        <w:jc w:val="left"/>
        <w:rPr>
          <w:rFonts w:ascii="Symbol" w:hAnsi="Symbol"/>
          <w:sz w:val="18"/>
        </w:rPr>
      </w:pPr>
      <w:r>
        <w:rPr>
          <w:sz w:val="18"/>
        </w:rPr>
        <w:t>Independently</w:t>
      </w:r>
      <w:r>
        <w:rPr>
          <w:spacing w:val="-2"/>
          <w:sz w:val="18"/>
        </w:rPr>
        <w:t> </w:t>
      </w:r>
      <w:r>
        <w:rPr>
          <w:sz w:val="18"/>
        </w:rPr>
        <w:t>secured</w:t>
      </w:r>
      <w:r>
        <w:rPr>
          <w:spacing w:val="-4"/>
          <w:sz w:val="18"/>
        </w:rPr>
        <w:t> </w:t>
      </w:r>
      <w:r>
        <w:rPr>
          <w:sz w:val="18"/>
        </w:rPr>
        <w:t>4</w:t>
      </w:r>
      <w:r>
        <w:rPr>
          <w:spacing w:val="-2"/>
          <w:sz w:val="18"/>
        </w:rPr>
        <w:t> </w:t>
      </w:r>
      <w:r>
        <w:rPr>
          <w:sz w:val="18"/>
        </w:rPr>
        <w:t>enterprise</w:t>
      </w:r>
      <w:r>
        <w:rPr>
          <w:spacing w:val="-4"/>
          <w:sz w:val="18"/>
        </w:rPr>
        <w:t> </w:t>
      </w:r>
      <w:r>
        <w:rPr>
          <w:sz w:val="18"/>
        </w:rPr>
        <w:t>contracts</w:t>
      </w:r>
      <w:r>
        <w:rPr>
          <w:spacing w:val="-3"/>
          <w:sz w:val="18"/>
        </w:rPr>
        <w:t> </w:t>
      </w:r>
      <w:r>
        <w:rPr>
          <w:sz w:val="18"/>
        </w:rPr>
        <w:t>(including</w:t>
      </w:r>
      <w:r>
        <w:rPr>
          <w:spacing w:val="-2"/>
          <w:sz w:val="18"/>
        </w:rPr>
        <w:t> </w:t>
      </w:r>
      <w:r>
        <w:rPr>
          <w:sz w:val="18"/>
        </w:rPr>
        <w:t>Berkshire</w:t>
      </w:r>
      <w:r>
        <w:rPr>
          <w:spacing w:val="-6"/>
          <w:sz w:val="18"/>
        </w:rPr>
        <w:t> </w:t>
      </w:r>
      <w:r>
        <w:rPr>
          <w:sz w:val="18"/>
        </w:rPr>
        <w:t>Hathaway),</w:t>
      </w:r>
      <w:r>
        <w:rPr>
          <w:spacing w:val="-3"/>
          <w:sz w:val="18"/>
        </w:rPr>
        <w:t> </w:t>
      </w:r>
      <w:r>
        <w:rPr>
          <w:sz w:val="18"/>
        </w:rPr>
        <w:t>achieving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average</w:t>
      </w:r>
      <w:r>
        <w:rPr>
          <w:spacing w:val="-6"/>
          <w:sz w:val="18"/>
        </w:rPr>
        <w:t> </w:t>
      </w:r>
      <w:r>
        <w:rPr>
          <w:sz w:val="18"/>
        </w:rPr>
        <w:t>15%</w:t>
      </w:r>
      <w:r>
        <w:rPr>
          <w:spacing w:val="-2"/>
          <w:sz w:val="18"/>
        </w:rPr>
        <w:t> </w:t>
      </w:r>
      <w:r>
        <w:rPr>
          <w:sz w:val="18"/>
        </w:rPr>
        <w:t>annualized</w:t>
      </w:r>
      <w:r>
        <w:rPr>
          <w:spacing w:val="-2"/>
          <w:sz w:val="18"/>
        </w:rPr>
        <w:t> </w:t>
      </w:r>
      <w:r>
        <w:rPr>
          <w:sz w:val="18"/>
        </w:rPr>
        <w:t>reduction</w:t>
      </w:r>
      <w:r>
        <w:rPr>
          <w:spacing w:val="-2"/>
          <w:sz w:val="18"/>
        </w:rPr>
        <w:t> </w:t>
      </w:r>
      <w:r>
        <w:rPr>
          <w:sz w:val="18"/>
        </w:rPr>
        <w:t>in technology</w:t>
      </w:r>
      <w:r>
        <w:rPr>
          <w:spacing w:val="-2"/>
          <w:sz w:val="18"/>
        </w:rPr>
        <w:t> </w:t>
      </w:r>
      <w:r>
        <w:rPr>
          <w:sz w:val="18"/>
        </w:rPr>
        <w:t>and software overhead across the client portfolio through platform consolidation and strategic vendor audits.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38" w:after="0"/>
        <w:ind w:left="539" w:right="630" w:hanging="231"/>
        <w:jc w:val="left"/>
        <w:rPr>
          <w:rFonts w:ascii="Symbol" w:hAnsi="Symbol"/>
          <w:sz w:val="18"/>
        </w:rPr>
      </w:pPr>
      <w:r>
        <w:rPr>
          <w:sz w:val="18"/>
        </w:rPr>
        <w:t>Increased</w:t>
      </w:r>
      <w:r>
        <w:rPr>
          <w:spacing w:val="-2"/>
          <w:sz w:val="18"/>
        </w:rPr>
        <w:t> </w:t>
      </w:r>
      <w:r>
        <w:rPr>
          <w:sz w:val="18"/>
        </w:rPr>
        <w:t>lead</w:t>
      </w:r>
      <w:r>
        <w:rPr>
          <w:spacing w:val="-2"/>
          <w:sz w:val="18"/>
        </w:rPr>
        <w:t> </w:t>
      </w:r>
      <w:r>
        <w:rPr>
          <w:sz w:val="18"/>
        </w:rPr>
        <w:t>conversion</w:t>
      </w:r>
      <w:r>
        <w:rPr>
          <w:spacing w:val="-2"/>
          <w:sz w:val="18"/>
        </w:rPr>
        <w:t> </w:t>
      </w:r>
      <w:r>
        <w:rPr>
          <w:sz w:val="18"/>
        </w:rPr>
        <w:t>from</w:t>
      </w:r>
      <w:r>
        <w:rPr>
          <w:spacing w:val="-4"/>
          <w:sz w:val="18"/>
        </w:rPr>
        <w:t> </w:t>
      </w:r>
      <w:r>
        <w:rPr>
          <w:sz w:val="18"/>
        </w:rPr>
        <w:t>5%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20%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reduced</w:t>
      </w:r>
      <w:r>
        <w:rPr>
          <w:spacing w:val="-2"/>
          <w:sz w:val="18"/>
        </w:rPr>
        <w:t> </w:t>
      </w:r>
      <w:r>
        <w:rPr>
          <w:sz w:val="18"/>
        </w:rPr>
        <w:t>lead</w:t>
      </w:r>
      <w:r>
        <w:rPr>
          <w:spacing w:val="-4"/>
          <w:sz w:val="18"/>
        </w:rPr>
        <w:t> </w:t>
      </w:r>
      <w:r>
        <w:rPr>
          <w:sz w:val="18"/>
        </w:rPr>
        <w:t>abandonment/drop-off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35%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automating</w:t>
      </w:r>
      <w:r>
        <w:rPr>
          <w:spacing w:val="-2"/>
          <w:sz w:val="18"/>
        </w:rPr>
        <w:t> </w:t>
      </w:r>
      <w:r>
        <w:rPr>
          <w:sz w:val="18"/>
        </w:rPr>
        <w:t>follow-up</w:t>
      </w:r>
      <w:r>
        <w:rPr>
          <w:spacing w:val="-2"/>
          <w:sz w:val="18"/>
        </w:rPr>
        <w:t> </w:t>
      </w:r>
      <w:r>
        <w:rPr>
          <w:sz w:val="18"/>
        </w:rPr>
        <w:t>(SMS/email</w:t>
      </w:r>
      <w:r>
        <w:rPr>
          <w:spacing w:val="-3"/>
          <w:sz w:val="18"/>
        </w:rPr>
        <w:t> </w:t>
      </w:r>
      <w:r>
        <w:rPr>
          <w:sz w:val="18"/>
        </w:rPr>
        <w:t>+</w:t>
      </w:r>
      <w:r>
        <w:rPr>
          <w:spacing w:val="-4"/>
          <w:sz w:val="18"/>
        </w:rPr>
        <w:t> </w:t>
      </w:r>
      <w:r>
        <w:rPr>
          <w:sz w:val="18"/>
        </w:rPr>
        <w:t>calendar scheduling) and building bi-directional SalesRabbit and Gong integrations with Salesforce via the Sales Cloud mobile app.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41" w:after="0"/>
        <w:ind w:left="539" w:right="688" w:hanging="231"/>
        <w:jc w:val="left"/>
        <w:rPr>
          <w:rFonts w:ascii="Symbol" w:hAnsi="Symbol"/>
          <w:sz w:val="18"/>
        </w:rPr>
      </w:pPr>
      <w:r>
        <w:rPr>
          <w:sz w:val="18"/>
        </w:rPr>
        <w:t>Orchestrated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multi-model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5"/>
          <w:sz w:val="18"/>
        </w:rPr>
        <w:t> </w:t>
      </w:r>
      <w:r>
        <w:rPr>
          <w:sz w:val="18"/>
        </w:rPr>
        <w:t>lead</w:t>
      </w:r>
      <w:r>
        <w:rPr>
          <w:spacing w:val="-2"/>
          <w:sz w:val="18"/>
        </w:rPr>
        <w:t> </w:t>
      </w:r>
      <w:r>
        <w:rPr>
          <w:sz w:val="18"/>
        </w:rPr>
        <w:t>intake</w:t>
      </w:r>
      <w:r>
        <w:rPr>
          <w:spacing w:val="-4"/>
          <w:sz w:val="18"/>
        </w:rPr>
        <w:t> </w:t>
      </w:r>
      <w:r>
        <w:rPr>
          <w:sz w:val="18"/>
        </w:rPr>
        <w:t>ecosystem</w:t>
      </w:r>
      <w:r>
        <w:rPr>
          <w:spacing w:val="-4"/>
          <w:sz w:val="18"/>
        </w:rPr>
        <w:t> </w:t>
      </w:r>
      <w:r>
        <w:rPr>
          <w:sz w:val="18"/>
        </w:rPr>
        <w:t>(Salesforce</w:t>
      </w:r>
      <w:r>
        <w:rPr>
          <w:spacing w:val="-4"/>
          <w:sz w:val="18"/>
        </w:rPr>
        <w:t> </w:t>
      </w:r>
      <w:r>
        <w:rPr>
          <w:sz w:val="18"/>
        </w:rPr>
        <w:t>Agentforce,</w:t>
      </w:r>
      <w:r>
        <w:rPr>
          <w:spacing w:val="-3"/>
          <w:sz w:val="18"/>
        </w:rPr>
        <w:t> </w:t>
      </w:r>
      <w:r>
        <w:rPr>
          <w:sz w:val="18"/>
        </w:rPr>
        <w:t>OpenAI,</w:t>
      </w:r>
      <w:r>
        <w:rPr>
          <w:spacing w:val="-3"/>
          <w:sz w:val="18"/>
        </w:rPr>
        <w:t> </w:t>
      </w:r>
      <w:r>
        <w:rPr>
          <w:sz w:val="18"/>
        </w:rPr>
        <w:t>Gemini),</w:t>
      </w:r>
      <w:r>
        <w:rPr>
          <w:spacing w:val="-2"/>
          <w:sz w:val="18"/>
        </w:rPr>
        <w:t> </w:t>
      </w:r>
      <w:r>
        <w:rPr>
          <w:sz w:val="18"/>
        </w:rPr>
        <w:t>reducing</w:t>
      </w:r>
      <w:r>
        <w:rPr>
          <w:spacing w:val="-2"/>
          <w:sz w:val="18"/>
        </w:rPr>
        <w:t> </w:t>
      </w:r>
      <w:r>
        <w:rPr>
          <w:sz w:val="18"/>
        </w:rPr>
        <w:t>response</w:t>
      </w:r>
      <w:r>
        <w:rPr>
          <w:spacing w:val="-4"/>
          <w:sz w:val="18"/>
        </w:rPr>
        <w:t> </w:t>
      </w:r>
      <w:r>
        <w:rPr>
          <w:sz w:val="18"/>
        </w:rPr>
        <w:t>times</w:t>
      </w:r>
      <w:r>
        <w:rPr>
          <w:spacing w:val="-4"/>
          <w:sz w:val="18"/>
        </w:rPr>
        <w:t> </w:t>
      </w:r>
      <w:r>
        <w:rPr>
          <w:sz w:val="18"/>
        </w:rPr>
        <w:t>by ≈</w:t>
      </w:r>
      <w:r>
        <w:rPr>
          <w:spacing w:val="-27"/>
          <w:sz w:val="18"/>
        </w:rPr>
        <w:t> </w:t>
      </w:r>
      <w:r>
        <w:rPr>
          <w:sz w:val="18"/>
        </w:rPr>
        <w:t>90%</w:t>
      </w:r>
      <w:r>
        <w:rPr>
          <w:spacing w:val="-2"/>
          <w:sz w:val="18"/>
        </w:rPr>
        <w:t> </w:t>
      </w:r>
      <w:r>
        <w:rPr>
          <w:sz w:val="18"/>
        </w:rPr>
        <w:t>(from</w:t>
      </w:r>
      <w:r>
        <w:rPr>
          <w:spacing w:val="-4"/>
          <w:sz w:val="18"/>
        </w:rPr>
        <w:t> </w:t>
      </w:r>
      <w:r>
        <w:rPr>
          <w:sz w:val="18"/>
        </w:rPr>
        <w:t>an average of 24+ hours to under 10 minutes) to replace manual administrative intake for clients such as West Coast Spine Center.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1" w:lineRule="auto" w:before="41" w:after="0"/>
        <w:ind w:left="539" w:right="835" w:hanging="231"/>
        <w:jc w:val="left"/>
        <w:rPr>
          <w:rFonts w:ascii="Symbol" w:hAnsi="Symbol"/>
          <w:sz w:val="18"/>
        </w:rPr>
      </w:pPr>
      <w:r>
        <w:rPr>
          <w:sz w:val="18"/>
        </w:rPr>
        <w:t>Architected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deployed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proprietary </w:t>
      </w:r>
      <w:hyperlink r:id="rId14">
        <w:r>
          <w:rPr>
            <w:b/>
            <w:color w:val="0063FF"/>
            <w:sz w:val="18"/>
          </w:rPr>
          <w:t>Project</w:t>
        </w:r>
        <w:r>
          <w:rPr>
            <w:b/>
            <w:color w:val="0063FF"/>
            <w:spacing w:val="-4"/>
            <w:sz w:val="18"/>
          </w:rPr>
          <w:t> </w:t>
        </w:r>
        <w:r>
          <w:rPr>
            <w:b/>
            <w:color w:val="0063FF"/>
            <w:sz w:val="18"/>
          </w:rPr>
          <w:t>Estimator</w:t>
        </w:r>
      </w:hyperlink>
      <w:r>
        <w:rPr>
          <w:b/>
          <w:color w:val="0063FF"/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(Claude,</w:t>
      </w:r>
      <w:r>
        <w:rPr>
          <w:spacing w:val="-4"/>
          <w:sz w:val="18"/>
        </w:rPr>
        <w:t> </w:t>
      </w:r>
      <w:r>
        <w:rPr>
          <w:sz w:val="18"/>
        </w:rPr>
        <w:t>Codex,</w:t>
      </w:r>
      <w:r>
        <w:rPr>
          <w:spacing w:val="-4"/>
          <w:sz w:val="18"/>
        </w:rPr>
        <w:t> </w:t>
      </w:r>
      <w:r>
        <w:rPr>
          <w:sz w:val="18"/>
        </w:rPr>
        <w:t>React,</w:t>
      </w:r>
      <w:r>
        <w:rPr>
          <w:spacing w:val="-3"/>
          <w:sz w:val="18"/>
        </w:rPr>
        <w:t> </w:t>
      </w:r>
      <w:r>
        <w:rPr>
          <w:sz w:val="18"/>
        </w:rPr>
        <w:t>Supabase),</w:t>
      </w:r>
      <w:r>
        <w:rPr>
          <w:spacing w:val="-4"/>
          <w:sz w:val="18"/>
        </w:rPr>
        <w:t> </w:t>
      </w:r>
      <w:r>
        <w:rPr>
          <w:sz w:val="18"/>
        </w:rPr>
        <w:t>reducing</w:t>
      </w:r>
      <w:r>
        <w:rPr>
          <w:spacing w:val="-5"/>
          <w:sz w:val="18"/>
        </w:rPr>
        <w:t> </w:t>
      </w:r>
      <w:r>
        <w:rPr>
          <w:sz w:val="18"/>
        </w:rPr>
        <w:t>administrative</w:t>
      </w:r>
      <w:r>
        <w:rPr>
          <w:spacing w:val="-5"/>
          <w:sz w:val="18"/>
        </w:rPr>
        <w:t> </w:t>
      </w:r>
      <w:r>
        <w:rPr>
          <w:sz w:val="18"/>
        </w:rPr>
        <w:t>scoping overhead by over 50% and compressing SOW generation time from 8 hours down to under 1 hour.</w:t>
      </w:r>
    </w:p>
    <w:p>
      <w:pPr>
        <w:spacing w:before="85"/>
        <w:ind w:left="136" w:right="0" w:firstLine="0"/>
        <w:jc w:val="left"/>
        <w:rPr>
          <w:sz w:val="19"/>
        </w:rPr>
      </w:pPr>
      <w:hyperlink r:id="rId12">
        <w:r>
          <w:rPr>
            <w:b/>
            <w:color w:val="0063FF"/>
            <w:sz w:val="19"/>
            <w:u w:val="single" w:color="0063FF"/>
          </w:rPr>
          <w:t>Salesforce</w:t>
        </w:r>
        <w:r>
          <w:rPr>
            <w:b/>
            <w:color w:val="0063FF"/>
            <w:spacing w:val="-7"/>
            <w:sz w:val="19"/>
            <w:u w:val="single" w:color="0063FF"/>
          </w:rPr>
          <w:t> </w:t>
        </w:r>
        <w:r>
          <w:rPr>
            <w:b/>
            <w:color w:val="0063FF"/>
            <w:sz w:val="19"/>
            <w:u w:val="single" w:color="0063FF"/>
          </w:rPr>
          <w:t>Trailhead</w:t>
        </w:r>
      </w:hyperlink>
      <w:r>
        <w:rPr>
          <w:b/>
          <w:color w:val="0063FF"/>
          <w:spacing w:val="-7"/>
          <w:sz w:val="19"/>
        </w:rPr>
        <w:t> </w:t>
      </w:r>
      <w:r>
        <w:rPr>
          <w:sz w:val="19"/>
        </w:rPr>
        <w:t>–</w:t>
      </w:r>
      <w:r>
        <w:rPr>
          <w:spacing w:val="-5"/>
          <w:sz w:val="19"/>
        </w:rPr>
        <w:t> </w:t>
      </w:r>
      <w:r>
        <w:rPr>
          <w:sz w:val="19"/>
        </w:rPr>
        <w:t>Los</w:t>
      </w:r>
      <w:r>
        <w:rPr>
          <w:spacing w:val="-5"/>
          <w:sz w:val="19"/>
        </w:rPr>
        <w:t> </w:t>
      </w:r>
      <w:r>
        <w:rPr>
          <w:sz w:val="19"/>
        </w:rPr>
        <w:t>Angeles,</w:t>
      </w:r>
      <w:r>
        <w:rPr>
          <w:spacing w:val="-5"/>
          <w:sz w:val="19"/>
        </w:rPr>
        <w:t> CA</w:t>
      </w:r>
    </w:p>
    <w:p>
      <w:pPr>
        <w:pStyle w:val="Heading1"/>
        <w:tabs>
          <w:tab w:pos="9545" w:val="left" w:leader="none"/>
        </w:tabs>
      </w:pPr>
      <w:r>
        <w:rPr/>
        <w:t>Independent</w:t>
      </w:r>
      <w:r>
        <w:rPr>
          <w:spacing w:val="-12"/>
        </w:rPr>
        <w:t> </w:t>
      </w:r>
      <w:r>
        <w:rPr/>
        <w:t>Consulting</w:t>
      </w:r>
      <w:r>
        <w:rPr>
          <w:spacing w:val="-11"/>
        </w:rPr>
        <w:t> </w:t>
      </w:r>
      <w:r>
        <w:rPr/>
        <w:t>&amp;</w:t>
      </w:r>
      <w:r>
        <w:rPr>
          <w:spacing w:val="-12"/>
        </w:rPr>
        <w:t> </w:t>
      </w: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u w:val="dotted" w:color="C8C8C8"/>
        </w:rPr>
        <w:tab/>
      </w:r>
      <w:r>
        <w:rPr/>
        <w:t>Sep</w:t>
      </w:r>
      <w:r>
        <w:rPr>
          <w:spacing w:val="-5"/>
        </w:rPr>
        <w:t> </w:t>
      </w:r>
      <w:r>
        <w:rPr/>
        <w:t>2024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Dec</w:t>
      </w:r>
      <w:r>
        <w:rPr>
          <w:spacing w:val="-4"/>
        </w:rPr>
        <w:t> 2024</w:t>
      </w:r>
    </w:p>
    <w:p>
      <w:pPr>
        <w:spacing w:before="57"/>
        <w:ind w:left="308" w:right="0" w:firstLine="0"/>
        <w:jc w:val="left"/>
        <w:rPr>
          <w:i/>
          <w:sz w:val="18"/>
        </w:rPr>
      </w:pPr>
      <w:r>
        <w:rPr>
          <w:i/>
          <w:sz w:val="18"/>
        </w:rPr>
        <w:t>Dedicated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Q4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advanced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technical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upskilling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independent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advisory,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focusing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next-generation AI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enterprise</w:t>
      </w:r>
      <w:r>
        <w:rPr>
          <w:i/>
          <w:spacing w:val="-2"/>
          <w:sz w:val="18"/>
        </w:rPr>
        <w:t> architecture.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3" w:lineRule="auto" w:before="42" w:after="0"/>
        <w:ind w:left="539" w:right="220" w:hanging="231"/>
        <w:jc w:val="left"/>
        <w:rPr>
          <w:rFonts w:ascii="Symbol" w:hAnsi="Symbol"/>
          <w:sz w:val="18"/>
        </w:rPr>
      </w:pPr>
      <w:r>
        <w:rPr>
          <w:sz w:val="18"/>
        </w:rPr>
        <w:t>Earned Salesforce</w:t>
      </w:r>
      <w:r>
        <w:rPr>
          <w:spacing w:val="-4"/>
          <w:sz w:val="18"/>
        </w:rPr>
        <w:t> </w:t>
      </w:r>
      <w:r>
        <w:rPr>
          <w:sz w:val="18"/>
        </w:rPr>
        <w:t>AI</w:t>
      </w:r>
      <w:r>
        <w:rPr>
          <w:spacing w:val="-2"/>
          <w:sz w:val="18"/>
        </w:rPr>
        <w:t> </w:t>
      </w:r>
      <w:r>
        <w:rPr>
          <w:sz w:val="18"/>
        </w:rPr>
        <w:t>Associate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Salesforce</w:t>
      </w:r>
      <w:r>
        <w:rPr>
          <w:spacing w:val="-4"/>
          <w:sz w:val="18"/>
        </w:rPr>
        <w:t> </w:t>
      </w:r>
      <w:r>
        <w:rPr>
          <w:sz w:val="18"/>
        </w:rPr>
        <w:t>Agentforce</w:t>
      </w:r>
      <w:r>
        <w:rPr>
          <w:spacing w:val="-4"/>
          <w:sz w:val="18"/>
        </w:rPr>
        <w:t> </w:t>
      </w:r>
      <w:r>
        <w:rPr>
          <w:sz w:val="18"/>
        </w:rPr>
        <w:t>Specialist</w:t>
      </w:r>
      <w:r>
        <w:rPr>
          <w:spacing w:val="-3"/>
          <w:sz w:val="18"/>
        </w:rPr>
        <w:t> </w:t>
      </w:r>
      <w:r>
        <w:rPr>
          <w:sz w:val="18"/>
        </w:rPr>
        <w:t>certifications</w:t>
      </w:r>
      <w:r>
        <w:rPr>
          <w:spacing w:val="-4"/>
          <w:sz w:val="18"/>
        </w:rPr>
        <w:t> </w:t>
      </w:r>
      <w:r>
        <w:rPr>
          <w:sz w:val="18"/>
        </w:rPr>
        <w:t>through</w:t>
      </w:r>
      <w:r>
        <w:rPr>
          <w:spacing w:val="-1"/>
          <w:sz w:val="18"/>
        </w:rPr>
        <w:t> </w:t>
      </w:r>
      <w:r>
        <w:rPr>
          <w:sz w:val="18"/>
        </w:rPr>
        <w:t>advanced</w:t>
      </w:r>
      <w:r>
        <w:rPr>
          <w:spacing w:val="-4"/>
          <w:sz w:val="18"/>
        </w:rPr>
        <w:t> </w:t>
      </w:r>
      <w:r>
        <w:rPr>
          <w:sz w:val="18"/>
        </w:rPr>
        <w:t>Trailhead</w:t>
      </w:r>
      <w:r>
        <w:rPr>
          <w:spacing w:val="-1"/>
          <w:sz w:val="18"/>
        </w:rPr>
        <w:t> </w:t>
      </w:r>
      <w:r>
        <w:rPr>
          <w:sz w:val="18"/>
        </w:rPr>
        <w:t>study</w:t>
      </w:r>
      <w:r>
        <w:rPr>
          <w:spacing w:val="-1"/>
          <w:sz w:val="18"/>
        </w:rPr>
        <w:t> </w:t>
      </w:r>
      <w:r>
        <w:rPr>
          <w:sz w:val="18"/>
        </w:rPr>
        <w:t>focused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AI-enabled</w:t>
      </w:r>
      <w:r>
        <w:rPr>
          <w:spacing w:val="-1"/>
          <w:sz w:val="18"/>
        </w:rPr>
        <w:t> </w:t>
      </w:r>
      <w:r>
        <w:rPr>
          <w:sz w:val="18"/>
        </w:rPr>
        <w:t>CRM and enterprise solution delivery.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62" w:after="0"/>
        <w:ind w:left="539" w:right="713" w:hanging="231"/>
        <w:jc w:val="left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tested</w:t>
      </w:r>
      <w:r>
        <w:rPr>
          <w:spacing w:val="-2"/>
          <w:sz w:val="18"/>
        </w:rPr>
        <w:t> </w:t>
      </w:r>
      <w:r>
        <w:rPr>
          <w:sz w:val="18"/>
        </w:rPr>
        <w:t>agentic</w:t>
      </w:r>
      <w:r>
        <w:rPr>
          <w:spacing w:val="-4"/>
          <w:sz w:val="18"/>
        </w:rPr>
        <w:t> </w:t>
      </w:r>
      <w:r>
        <w:rPr>
          <w:sz w:val="18"/>
        </w:rPr>
        <w:t>workflow</w:t>
      </w:r>
      <w:r>
        <w:rPr>
          <w:spacing w:val="-5"/>
          <w:sz w:val="18"/>
        </w:rPr>
        <w:t> </w:t>
      </w:r>
      <w:r>
        <w:rPr>
          <w:sz w:val="18"/>
        </w:rPr>
        <w:t>prototypes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z w:val="18"/>
        </w:rPr>
        <w:t>Claude</w:t>
      </w:r>
      <w:r>
        <w:rPr>
          <w:spacing w:val="-3"/>
          <w:sz w:val="18"/>
        </w:rPr>
        <w:t> </w:t>
      </w:r>
      <w:r>
        <w:rPr>
          <w:sz w:val="18"/>
        </w:rPr>
        <w:t>Code,</w:t>
      </w:r>
      <w:r>
        <w:rPr>
          <w:spacing w:val="-4"/>
          <w:sz w:val="18"/>
        </w:rPr>
        <w:t> </w:t>
      </w:r>
      <w:r>
        <w:rPr>
          <w:sz w:val="18"/>
        </w:rPr>
        <w:t>GitHub</w:t>
      </w:r>
      <w:r>
        <w:rPr>
          <w:spacing w:val="-1"/>
          <w:sz w:val="18"/>
        </w:rPr>
        <w:t> </w:t>
      </w:r>
      <w:r>
        <w:rPr>
          <w:sz w:val="18"/>
        </w:rPr>
        <w:t>Copilot,</w:t>
      </w:r>
      <w:r>
        <w:rPr>
          <w:spacing w:val="-2"/>
          <w:sz w:val="18"/>
        </w:rPr>
        <w:t> </w:t>
      </w:r>
      <w:r>
        <w:rPr>
          <w:sz w:val="18"/>
        </w:rPr>
        <w:t>Codex/OpenAI,</w:t>
      </w:r>
      <w:r>
        <w:rPr>
          <w:spacing w:val="-2"/>
          <w:sz w:val="18"/>
        </w:rPr>
        <w:t> </w:t>
      </w:r>
      <w:r>
        <w:rPr>
          <w:sz w:val="18"/>
        </w:rPr>
        <w:t>Figma,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Replit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validate</w:t>
      </w:r>
      <w:r>
        <w:rPr>
          <w:spacing w:val="-4"/>
          <w:sz w:val="18"/>
        </w:rPr>
        <w:t> </w:t>
      </w:r>
      <w:r>
        <w:rPr>
          <w:sz w:val="18"/>
        </w:rPr>
        <w:t>AI-assisted delivery patterns and tool integrations.</w:t>
      </w:r>
    </w:p>
    <w:p>
      <w:pPr>
        <w:spacing w:before="119"/>
        <w:ind w:left="136" w:right="0" w:firstLine="0"/>
        <w:jc w:val="left"/>
        <w:rPr>
          <w:sz w:val="19"/>
        </w:rPr>
      </w:pPr>
      <w:hyperlink r:id="rId15">
        <w:r>
          <w:rPr>
            <w:b/>
            <w:color w:val="0063FF"/>
            <w:sz w:val="19"/>
            <w:u w:val="single" w:color="0063FF"/>
          </w:rPr>
          <w:t>Evertas</w:t>
        </w:r>
      </w:hyperlink>
      <w:r>
        <w:rPr>
          <w:b/>
          <w:color w:val="0063FF"/>
          <w:spacing w:val="-4"/>
          <w:sz w:val="19"/>
        </w:rPr>
        <w:t> </w:t>
      </w:r>
      <w:r>
        <w:rPr>
          <w:sz w:val="19"/>
        </w:rPr>
        <w:t>–</w:t>
      </w:r>
      <w:r>
        <w:rPr>
          <w:spacing w:val="-5"/>
          <w:sz w:val="19"/>
        </w:rPr>
        <w:t> </w:t>
      </w:r>
      <w:r>
        <w:rPr>
          <w:sz w:val="19"/>
        </w:rPr>
        <w:t>Miami,</w:t>
      </w:r>
      <w:r>
        <w:rPr>
          <w:spacing w:val="-6"/>
          <w:sz w:val="19"/>
        </w:rPr>
        <w:t> </w:t>
      </w:r>
      <w:r>
        <w:rPr>
          <w:sz w:val="19"/>
        </w:rPr>
        <w:t>FL</w:t>
      </w:r>
      <w:r>
        <w:rPr>
          <w:spacing w:val="-6"/>
          <w:sz w:val="19"/>
        </w:rPr>
        <w:t> </w:t>
      </w:r>
      <w:r>
        <w:rPr>
          <w:sz w:val="19"/>
        </w:rPr>
        <w:t>&amp;</w:t>
      </w:r>
      <w:r>
        <w:rPr>
          <w:spacing w:val="-5"/>
          <w:sz w:val="19"/>
        </w:rPr>
        <w:t> </w:t>
      </w:r>
      <w:r>
        <w:rPr>
          <w:sz w:val="19"/>
        </w:rPr>
        <w:t>Munich,</w:t>
      </w:r>
      <w:r>
        <w:rPr>
          <w:spacing w:val="-5"/>
          <w:sz w:val="19"/>
        </w:rPr>
        <w:t> DE</w:t>
      </w:r>
    </w:p>
    <w:p>
      <w:pPr>
        <w:pStyle w:val="Heading1"/>
        <w:tabs>
          <w:tab w:pos="9545" w:val="left" w:leader="none"/>
        </w:tabs>
        <w:ind w:left="308" w:hanging="173"/>
      </w:pPr>
      <w:r>
        <w:rPr/>
        <w:t>Technical</w:t>
      </w:r>
      <w:r>
        <w:rPr>
          <w:spacing w:val="-6"/>
        </w:rPr>
        <w:t> </w:t>
      </w:r>
      <w:r>
        <w:rPr/>
        <w:t>Lead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Manager</w:t>
      </w:r>
      <w:r>
        <w:rPr>
          <w:u w:val="dotted" w:color="C8C8C8"/>
        </w:rPr>
        <w:tab/>
      </w:r>
      <w:r>
        <w:rPr/>
        <w:t>Apr</w:t>
      </w:r>
      <w:r>
        <w:rPr>
          <w:spacing w:val="-5"/>
        </w:rPr>
        <w:t> </w:t>
      </w:r>
      <w:r>
        <w:rPr/>
        <w:t>2024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Sep</w:t>
      </w:r>
      <w:r>
        <w:rPr>
          <w:spacing w:val="-4"/>
        </w:rPr>
        <w:t> 2024</w:t>
      </w:r>
    </w:p>
    <w:p>
      <w:pPr>
        <w:spacing w:before="60"/>
        <w:ind w:left="308" w:right="0" w:firstLine="0"/>
        <w:jc w:val="left"/>
        <w:rPr>
          <w:i/>
          <w:sz w:val="18"/>
        </w:rPr>
      </w:pPr>
      <w:r>
        <w:rPr>
          <w:i/>
          <w:sz w:val="18"/>
        </w:rPr>
        <w:t>Directed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global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CRM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migration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from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Dynamics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365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Salesforce FSC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Enterprise,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modernizing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underwriting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operations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acting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primary</w:t>
      </w:r>
      <w:r>
        <w:rPr>
          <w:i/>
          <w:sz w:val="18"/>
        </w:rPr>
        <w:t> liaison between the C-Suite and third-party engineering teams.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41" w:after="0"/>
        <w:ind w:left="539" w:right="272" w:hanging="231"/>
        <w:jc w:val="left"/>
        <w:rPr>
          <w:rFonts w:ascii="Symbol" w:hAnsi="Symbol"/>
          <w:sz w:val="18"/>
        </w:rPr>
      </w:pPr>
      <w:r>
        <w:rPr>
          <w:sz w:val="18"/>
        </w:rPr>
        <w:t>Compressed underwriting</w:t>
      </w:r>
      <w:r>
        <w:rPr>
          <w:spacing w:val="-1"/>
          <w:sz w:val="18"/>
        </w:rPr>
        <w:t> </w:t>
      </w:r>
      <w:r>
        <w:rPr>
          <w:sz w:val="18"/>
        </w:rPr>
        <w:t>cycle</w:t>
      </w:r>
      <w:r>
        <w:rPr>
          <w:spacing w:val="-3"/>
          <w:sz w:val="18"/>
        </w:rPr>
        <w:t> </w:t>
      </w:r>
      <w:r>
        <w:rPr>
          <w:sz w:val="18"/>
        </w:rPr>
        <w:t>times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45%</w:t>
      </w:r>
      <w:r>
        <w:rPr>
          <w:spacing w:val="-1"/>
          <w:sz w:val="18"/>
        </w:rPr>
        <w:t> </w:t>
      </w:r>
      <w:r>
        <w:rPr>
          <w:sz w:val="18"/>
        </w:rPr>
        <w:t>(averaging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reduction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4"/>
          <w:sz w:val="18"/>
        </w:rPr>
        <w:t> </w:t>
      </w:r>
      <w:r>
        <w:rPr>
          <w:sz w:val="18"/>
        </w:rPr>
        <w:t>10+</w:t>
      </w:r>
      <w:r>
        <w:rPr>
          <w:spacing w:val="-4"/>
          <w:sz w:val="18"/>
        </w:rPr>
        <w:t> </w:t>
      </w:r>
      <w:r>
        <w:rPr>
          <w:sz w:val="18"/>
        </w:rPr>
        <w:t>business</w:t>
      </w:r>
      <w:r>
        <w:rPr>
          <w:spacing w:val="-4"/>
          <w:sz w:val="18"/>
        </w:rPr>
        <w:t> </w:t>
      </w:r>
      <w:r>
        <w:rPr>
          <w:sz w:val="18"/>
        </w:rPr>
        <w:t>days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under</w:t>
      </w:r>
      <w:r>
        <w:rPr>
          <w:spacing w:val="-3"/>
          <w:sz w:val="18"/>
        </w:rPr>
        <w:t> </w:t>
      </w:r>
      <w:r>
        <w:rPr>
          <w:sz w:val="18"/>
        </w:rPr>
        <w:t>5) by</w:t>
      </w:r>
      <w:r>
        <w:rPr>
          <w:spacing w:val="-2"/>
          <w:sz w:val="18"/>
        </w:rPr>
        <w:t> </w:t>
      </w:r>
      <w:r>
        <w:rPr>
          <w:sz w:val="18"/>
        </w:rPr>
        <w:t>architecting</w:t>
      </w:r>
      <w:r>
        <w:rPr>
          <w:spacing w:val="-2"/>
          <w:sz w:val="18"/>
        </w:rPr>
        <w:t> </w:t>
      </w:r>
      <w:r>
        <w:rPr>
          <w:sz w:val="18"/>
        </w:rPr>
        <w:t>Financial</w:t>
      </w:r>
      <w:r>
        <w:rPr>
          <w:spacing w:val="-5"/>
          <w:sz w:val="18"/>
        </w:rPr>
        <w:t> </w:t>
      </w:r>
      <w:r>
        <w:rPr>
          <w:sz w:val="18"/>
        </w:rPr>
        <w:t>Services</w:t>
      </w:r>
      <w:r>
        <w:rPr>
          <w:spacing w:val="-4"/>
          <w:sz w:val="18"/>
        </w:rPr>
        <w:t> </w:t>
      </w:r>
      <w:r>
        <w:rPr>
          <w:sz w:val="18"/>
        </w:rPr>
        <w:t>Cloud (FSC) data model, reducing vendor R&amp;D costs 97.84% by consolidating systems and replacing 3rd-party development contracts.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3" w:lineRule="auto" w:before="60" w:after="0"/>
        <w:ind w:left="539" w:right="499" w:hanging="231"/>
        <w:jc w:val="left"/>
        <w:rPr>
          <w:rFonts w:ascii="Symbol" w:hAnsi="Symbol"/>
          <w:sz w:val="18"/>
        </w:rPr>
      </w:pPr>
      <w:r>
        <w:rPr>
          <w:sz w:val="18"/>
        </w:rPr>
        <w:t>Eliminated</w:t>
      </w:r>
      <w:r>
        <w:rPr>
          <w:spacing w:val="-3"/>
          <w:sz w:val="18"/>
        </w:rPr>
        <w:t> </w:t>
      </w:r>
      <w:r>
        <w:rPr>
          <w:sz w:val="18"/>
        </w:rPr>
        <w:t>$850K+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annualized</w:t>
      </w:r>
      <w:r>
        <w:rPr>
          <w:spacing w:val="-4"/>
          <w:sz w:val="18"/>
        </w:rPr>
        <w:t> </w:t>
      </w:r>
      <w:r>
        <w:rPr>
          <w:sz w:val="18"/>
        </w:rPr>
        <w:t>sunk</w:t>
      </w:r>
      <w:r>
        <w:rPr>
          <w:spacing w:val="-1"/>
          <w:sz w:val="18"/>
        </w:rPr>
        <w:t> </w:t>
      </w:r>
      <w:r>
        <w:rPr>
          <w:sz w:val="18"/>
        </w:rPr>
        <w:t>costs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decommissioning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failing</w:t>
      </w:r>
      <w:r>
        <w:rPr>
          <w:spacing w:val="-4"/>
          <w:sz w:val="18"/>
        </w:rPr>
        <w:t> </w:t>
      </w:r>
      <w:r>
        <w:rPr>
          <w:sz w:val="18"/>
        </w:rPr>
        <w:t>Dynamics</w:t>
      </w:r>
      <w:r>
        <w:rPr>
          <w:spacing w:val="-4"/>
          <w:sz w:val="18"/>
        </w:rPr>
        <w:t> </w:t>
      </w:r>
      <w:r>
        <w:rPr>
          <w:sz w:val="18"/>
        </w:rPr>
        <w:t>365</w:t>
      </w:r>
      <w:r>
        <w:rPr>
          <w:spacing w:val="-3"/>
          <w:sz w:val="18"/>
        </w:rPr>
        <w:t> </w:t>
      </w:r>
      <w:r>
        <w:rPr>
          <w:sz w:val="18"/>
        </w:rPr>
        <w:t>instance,</w:t>
      </w:r>
      <w:r>
        <w:rPr>
          <w:spacing w:val="-2"/>
          <w:sz w:val="18"/>
        </w:rPr>
        <w:t> </w:t>
      </w:r>
      <w:r>
        <w:rPr>
          <w:sz w:val="18"/>
        </w:rPr>
        <w:t>replacing</w:t>
      </w:r>
      <w:r>
        <w:rPr>
          <w:spacing w:val="-4"/>
          <w:sz w:val="18"/>
        </w:rPr>
        <w:t> </w:t>
      </w:r>
      <w:r>
        <w:rPr>
          <w:sz w:val="18"/>
        </w:rPr>
        <w:t>$440K/yr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3rd-party</w:t>
      </w:r>
      <w:r>
        <w:rPr>
          <w:spacing w:val="-1"/>
          <w:sz w:val="18"/>
        </w:rPr>
        <w:t> </w:t>
      </w:r>
      <w:r>
        <w:rPr>
          <w:sz w:val="18"/>
        </w:rPr>
        <w:t>consulting costs with a $27k/yr internal Salesforce FSC model. Negotiated a 50% Salesforce discount.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62" w:after="0"/>
        <w:ind w:left="539" w:right="385" w:hanging="231"/>
        <w:jc w:val="left"/>
        <w:rPr>
          <w:rFonts w:ascii="Symbol" w:hAnsi="Symbol"/>
          <w:sz w:val="18"/>
        </w:rPr>
      </w:pPr>
      <w:r>
        <w:rPr>
          <w:sz w:val="18"/>
        </w:rPr>
        <w:t>Revived</w:t>
      </w:r>
      <w:r>
        <w:rPr>
          <w:spacing w:val="-2"/>
          <w:sz w:val="18"/>
        </w:rPr>
        <w:t> </w:t>
      </w:r>
      <w:r>
        <w:rPr>
          <w:sz w:val="18"/>
        </w:rPr>
        <w:t>$1.6M</w:t>
      </w:r>
      <w:r>
        <w:rPr>
          <w:spacing w:val="-3"/>
          <w:sz w:val="18"/>
        </w:rPr>
        <w:t> </w:t>
      </w:r>
      <w:r>
        <w:rPr>
          <w:sz w:val="18"/>
        </w:rPr>
        <w:t>in stalled</w:t>
      </w:r>
      <w:r>
        <w:rPr>
          <w:spacing w:val="-1"/>
          <w:sz w:val="18"/>
        </w:rPr>
        <w:t> </w:t>
      </w:r>
      <w:r>
        <w:rPr>
          <w:sz w:val="18"/>
        </w:rPr>
        <w:t>CRM</w:t>
      </w:r>
      <w:r>
        <w:rPr>
          <w:spacing w:val="-3"/>
          <w:sz w:val="18"/>
        </w:rPr>
        <w:t> </w:t>
      </w:r>
      <w:r>
        <w:rPr>
          <w:sz w:val="18"/>
        </w:rPr>
        <w:t>project</w:t>
      </w:r>
      <w:r>
        <w:rPr>
          <w:spacing w:val="-1"/>
          <w:sz w:val="18"/>
        </w:rPr>
        <w:t> </w:t>
      </w:r>
      <w:r>
        <w:rPr>
          <w:sz w:val="18"/>
        </w:rPr>
        <w:t>investments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resetting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consulting</w:t>
      </w:r>
      <w:r>
        <w:rPr>
          <w:spacing w:val="-3"/>
          <w:sz w:val="18"/>
        </w:rPr>
        <w:t> </w:t>
      </w:r>
      <w:r>
        <w:rPr>
          <w:sz w:val="18"/>
        </w:rPr>
        <w:t>roadmap,</w:t>
      </w:r>
      <w:r>
        <w:rPr>
          <w:spacing w:val="-1"/>
          <w:sz w:val="18"/>
        </w:rPr>
        <w:t> </w:t>
      </w:r>
      <w:r>
        <w:rPr>
          <w:sz w:val="18"/>
        </w:rPr>
        <w:t>prototyping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live</w:t>
      </w:r>
      <w:r>
        <w:rPr>
          <w:spacing w:val="-2"/>
          <w:sz w:val="18"/>
        </w:rPr>
        <w:t> </w:t>
      </w:r>
      <w:r>
        <w:rPr>
          <w:sz w:val="18"/>
        </w:rPr>
        <w:t>sandbox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just</w:t>
      </w:r>
      <w:r>
        <w:rPr>
          <w:spacing w:val="-4"/>
          <w:sz w:val="18"/>
        </w:rPr>
        <w:t> </w:t>
      </w:r>
      <w:r>
        <w:rPr>
          <w:sz w:val="18"/>
        </w:rPr>
        <w:t>8</w:t>
      </w:r>
      <w:r>
        <w:rPr>
          <w:spacing w:val="-2"/>
          <w:sz w:val="18"/>
        </w:rPr>
        <w:t> </w:t>
      </w:r>
      <w:r>
        <w:rPr>
          <w:sz w:val="18"/>
        </w:rPr>
        <w:t>hours,</w:t>
      </w:r>
      <w:r>
        <w:rPr>
          <w:spacing w:val="-1"/>
          <w:sz w:val="18"/>
        </w:rPr>
        <w:t> </w:t>
      </w:r>
      <w:r>
        <w:rPr>
          <w:sz w:val="18"/>
        </w:rPr>
        <w:t>and securing executive adoption from the CEO and Board.</w:t>
      </w:r>
    </w:p>
    <w:p>
      <w:pPr>
        <w:pStyle w:val="Heading1"/>
        <w:tabs>
          <w:tab w:pos="9545" w:val="left" w:leader="none"/>
        </w:tabs>
        <w:spacing w:before="99"/>
      </w:pPr>
      <w:r>
        <w:rPr/>
        <w:t>Sr.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Analyst</w:t>
      </w:r>
      <w:r>
        <w:rPr>
          <w:u w:val="dotted" w:color="C8C8C8"/>
        </w:rPr>
        <w:tab/>
      </w:r>
      <w:r>
        <w:rPr/>
        <w:t>Jan</w:t>
      </w:r>
      <w:r>
        <w:rPr>
          <w:spacing w:val="-6"/>
        </w:rPr>
        <w:t> </w:t>
      </w:r>
      <w:r>
        <w:rPr/>
        <w:t>2024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Apr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spacing w:before="60"/>
        <w:ind w:left="426" w:right="0" w:firstLine="0"/>
        <w:jc w:val="left"/>
        <w:rPr>
          <w:i/>
          <w:sz w:val="18"/>
        </w:rPr>
      </w:pPr>
      <w:r>
        <w:rPr>
          <w:i/>
          <w:sz w:val="18"/>
        </w:rPr>
        <w:t>Promoted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Technical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Lead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within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3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months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after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identifying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bridging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growing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technological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gap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between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technical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revenue</w:t>
      </w:r>
      <w:r>
        <w:rPr>
          <w:i/>
          <w:spacing w:val="-2"/>
          <w:sz w:val="18"/>
        </w:rPr>
        <w:t> teams.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39" w:after="0"/>
        <w:ind w:left="539" w:right="625" w:hanging="231"/>
        <w:jc w:val="left"/>
        <w:rPr>
          <w:rFonts w:ascii="Symbol" w:hAnsi="Symbol"/>
          <w:sz w:val="18"/>
        </w:rPr>
      </w:pPr>
      <w:r>
        <w:rPr>
          <w:sz w:val="18"/>
        </w:rPr>
        <w:t>Resolved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1TB</w:t>
      </w:r>
      <w:r>
        <w:rPr>
          <w:spacing w:val="-3"/>
          <w:sz w:val="18"/>
        </w:rPr>
        <w:t> </w:t>
      </w:r>
      <w:r>
        <w:rPr>
          <w:sz w:val="18"/>
        </w:rPr>
        <w:t>Dataverse</w:t>
      </w:r>
      <w:r>
        <w:rPr>
          <w:spacing w:val="-4"/>
          <w:sz w:val="18"/>
        </w:rPr>
        <w:t> </w:t>
      </w:r>
      <w:r>
        <w:rPr>
          <w:sz w:val="18"/>
        </w:rPr>
        <w:t>platform</w:t>
      </w:r>
      <w:r>
        <w:rPr>
          <w:spacing w:val="-4"/>
          <w:sz w:val="18"/>
        </w:rPr>
        <w:t> </w:t>
      </w:r>
      <w:r>
        <w:rPr>
          <w:sz w:val="18"/>
        </w:rPr>
        <w:t>risk</w:t>
      </w:r>
      <w:r>
        <w:rPr>
          <w:spacing w:val="-2"/>
          <w:sz w:val="18"/>
        </w:rPr>
        <w:t> </w:t>
      </w:r>
      <w:r>
        <w:rPr>
          <w:sz w:val="18"/>
        </w:rPr>
        <w:t>through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comprehensive</w:t>
      </w:r>
      <w:r>
        <w:rPr>
          <w:spacing w:val="-4"/>
          <w:sz w:val="18"/>
        </w:rPr>
        <w:t> </w:t>
      </w:r>
      <w:r>
        <w:rPr>
          <w:sz w:val="18"/>
        </w:rPr>
        <w:t>schema</w:t>
      </w:r>
      <w:r>
        <w:rPr>
          <w:spacing w:val="-4"/>
          <w:sz w:val="18"/>
        </w:rPr>
        <w:t> </w:t>
      </w:r>
      <w:r>
        <w:rPr>
          <w:sz w:val="18"/>
        </w:rPr>
        <w:t>audit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targeted</w:t>
      </w:r>
      <w:r>
        <w:rPr>
          <w:spacing w:val="-2"/>
          <w:sz w:val="18"/>
        </w:rPr>
        <w:t> </w:t>
      </w:r>
      <w:r>
        <w:rPr>
          <w:sz w:val="18"/>
        </w:rPr>
        <w:t>automation,</w:t>
      </w:r>
      <w:r>
        <w:rPr>
          <w:spacing w:val="-5"/>
          <w:sz w:val="18"/>
        </w:rPr>
        <w:t> </w:t>
      </w:r>
      <w:r>
        <w:rPr>
          <w:sz w:val="18"/>
        </w:rPr>
        <w:t>restoring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governance,</w:t>
      </w:r>
      <w:r>
        <w:rPr>
          <w:spacing w:val="-3"/>
          <w:sz w:val="18"/>
        </w:rPr>
        <w:t> </w:t>
      </w:r>
      <w:r>
        <w:rPr>
          <w:sz w:val="18"/>
        </w:rPr>
        <w:t>ensuring compliance, and enabling scalable enterprise operations.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0" w:lineRule="auto" w:before="67" w:after="0"/>
        <w:ind w:left="539" w:right="561" w:hanging="231"/>
        <w:jc w:val="left"/>
        <w:rPr>
          <w:rFonts w:ascii="Symbol" w:hAnsi="Symbol"/>
          <w:sz w:val="18"/>
        </w:rPr>
      </w:pPr>
      <w:r>
        <w:rPr>
          <w:sz w:val="18"/>
        </w:rPr>
        <w:t>Operationalized</w:t>
      </w:r>
      <w:r>
        <w:rPr>
          <w:spacing w:val="-3"/>
          <w:sz w:val="18"/>
        </w:rPr>
        <w:t> </w:t>
      </w:r>
      <w:r>
        <w:rPr>
          <w:sz w:val="18"/>
        </w:rPr>
        <w:t>BABOK</w:t>
      </w:r>
      <w:r>
        <w:rPr>
          <w:spacing w:val="-3"/>
          <w:sz w:val="18"/>
        </w:rPr>
        <w:t> </w:t>
      </w:r>
      <w:r>
        <w:rPr>
          <w:sz w:val="18"/>
        </w:rPr>
        <w:t>principles</w:t>
      </w:r>
      <w:r>
        <w:rPr>
          <w:spacing w:val="-3"/>
          <w:sz w:val="18"/>
        </w:rPr>
        <w:t> </w:t>
      </w:r>
      <w:r>
        <w:rPr>
          <w:sz w:val="18"/>
        </w:rPr>
        <w:t>across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enterprise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standardize</w:t>
      </w:r>
      <w:r>
        <w:rPr>
          <w:spacing w:val="-3"/>
          <w:sz w:val="18"/>
        </w:rPr>
        <w:t> </w:t>
      </w:r>
      <w:r>
        <w:rPr>
          <w:sz w:val="18"/>
        </w:rPr>
        <w:t>requirements</w:t>
      </w:r>
      <w:r>
        <w:rPr>
          <w:spacing w:val="-3"/>
          <w:sz w:val="18"/>
        </w:rPr>
        <w:t> </w:t>
      </w:r>
      <w:r>
        <w:rPr>
          <w:sz w:val="18"/>
        </w:rPr>
        <w:t>gathering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accelerate</w:t>
      </w:r>
      <w:r>
        <w:rPr>
          <w:spacing w:val="-3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delivery,</w:t>
      </w:r>
      <w:r>
        <w:rPr>
          <w:spacing w:val="-3"/>
          <w:sz w:val="18"/>
        </w:rPr>
        <w:t> </w:t>
      </w:r>
      <w:r>
        <w:rPr>
          <w:sz w:val="18"/>
        </w:rPr>
        <w:t>restructuring</w:t>
      </w:r>
      <w:r>
        <w:rPr>
          <w:spacing w:val="-3"/>
          <w:sz w:val="18"/>
        </w:rPr>
        <w:t> </w:t>
      </w:r>
      <w:r>
        <w:rPr>
          <w:sz w:val="18"/>
        </w:rPr>
        <w:t>the UW business process flow and approval process with our Lloyd’s carriers.</w:t>
      </w:r>
    </w:p>
    <w:p>
      <w:pPr>
        <w:spacing w:after="0" w:line="230" w:lineRule="auto"/>
        <w:jc w:val="left"/>
        <w:rPr>
          <w:rFonts w:ascii="Symbol" w:hAnsi="Symbol"/>
          <w:sz w:val="18"/>
        </w:rPr>
        <w:sectPr>
          <w:type w:val="continuous"/>
          <w:pgSz w:w="12240" w:h="15840"/>
          <w:pgMar w:top="400" w:bottom="280" w:left="440" w:right="440"/>
        </w:sectPr>
      </w:pPr>
    </w:p>
    <w:p>
      <w:pPr>
        <w:spacing w:before="80"/>
        <w:ind w:left="136" w:right="0" w:firstLine="0"/>
        <w:jc w:val="left"/>
        <w:rPr>
          <w:sz w:val="19"/>
        </w:rPr>
      </w:pPr>
      <w:hyperlink r:id="rId16">
        <w:r>
          <w:rPr>
            <w:b/>
            <w:color w:val="0063FF"/>
            <w:sz w:val="19"/>
            <w:u w:val="single" w:color="0063FF"/>
          </w:rPr>
          <w:t>Carter</w:t>
        </w:r>
        <w:r>
          <w:rPr>
            <w:b/>
            <w:color w:val="0063FF"/>
            <w:spacing w:val="-7"/>
            <w:sz w:val="19"/>
            <w:u w:val="single" w:color="0063FF"/>
          </w:rPr>
          <w:t> </w:t>
        </w:r>
        <w:r>
          <w:rPr>
            <w:b/>
            <w:color w:val="0063FF"/>
            <w:sz w:val="19"/>
            <w:u w:val="single" w:color="0063FF"/>
          </w:rPr>
          <w:t>Funds</w:t>
        </w:r>
      </w:hyperlink>
      <w:r>
        <w:rPr>
          <w:b/>
          <w:color w:val="0063FF"/>
          <w:spacing w:val="-5"/>
          <w:sz w:val="19"/>
        </w:rPr>
        <w:t> </w:t>
      </w:r>
      <w:r>
        <w:rPr>
          <w:sz w:val="19"/>
        </w:rPr>
        <w:t>–</w:t>
      </w:r>
      <w:r>
        <w:rPr>
          <w:spacing w:val="-4"/>
          <w:sz w:val="19"/>
        </w:rPr>
        <w:t> </w:t>
      </w:r>
      <w:r>
        <w:rPr>
          <w:sz w:val="19"/>
        </w:rPr>
        <w:t>Tampa,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FL</w:t>
      </w:r>
    </w:p>
    <w:p>
      <w:pPr>
        <w:pStyle w:val="Heading1"/>
        <w:tabs>
          <w:tab w:pos="9545" w:val="left" w:leader="none"/>
        </w:tabs>
      </w:pPr>
      <w:r>
        <w:rPr/>
        <w:t>Due</w:t>
      </w:r>
      <w:r>
        <w:rPr>
          <w:spacing w:val="-7"/>
        </w:rPr>
        <w:t> </w:t>
      </w:r>
      <w:r>
        <w:rPr/>
        <w:t>Diligence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Manager</w:t>
      </w:r>
      <w:r>
        <w:rPr>
          <w:spacing w:val="-7"/>
        </w:rPr>
        <w:t> </w:t>
      </w:r>
      <w:r>
        <w:rPr/>
        <w:t>|</w:t>
      </w:r>
      <w:r>
        <w:rPr>
          <w:spacing w:val="-4"/>
        </w:rPr>
        <w:t> </w:t>
      </w:r>
      <w:r>
        <w:rPr/>
        <w:t>Sr.</w:t>
      </w:r>
      <w:r>
        <w:rPr>
          <w:spacing w:val="-5"/>
        </w:rPr>
        <w:t> </w:t>
      </w:r>
      <w:r>
        <w:rPr/>
        <w:t>Salesforce</w:t>
      </w:r>
      <w:r>
        <w:rPr>
          <w:spacing w:val="-7"/>
        </w:rPr>
        <w:t> </w:t>
      </w:r>
      <w:r>
        <w:rPr>
          <w:spacing w:val="-4"/>
        </w:rPr>
        <w:t>Admin</w:t>
      </w:r>
      <w:r>
        <w:rPr>
          <w:u w:val="dotted" w:color="C8C8C8"/>
        </w:rPr>
        <w:tab/>
      </w:r>
      <w:r>
        <w:rPr/>
        <w:t>Jun</w:t>
      </w:r>
      <w:r>
        <w:rPr>
          <w:spacing w:val="-4"/>
        </w:rPr>
        <w:t> </w:t>
      </w: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Jan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spacing w:before="59"/>
        <w:ind w:left="308" w:right="0" w:firstLine="0"/>
        <w:jc w:val="left"/>
        <w:rPr>
          <w:i/>
          <w:sz w:val="18"/>
        </w:rPr>
      </w:pPr>
      <w:r>
        <w:rPr>
          <w:i/>
          <w:sz w:val="18"/>
        </w:rPr>
        <w:t>Led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dual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mandate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investment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due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diligence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Salesforce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transformation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accelerate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deal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execution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equity</w:t>
      </w:r>
      <w:r>
        <w:rPr>
          <w:i/>
          <w:spacing w:val="-2"/>
          <w:sz w:val="18"/>
        </w:rPr>
        <w:t> raises.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42" w:after="0"/>
        <w:ind w:left="539" w:right="0" w:hanging="232"/>
        <w:jc w:val="left"/>
        <w:rPr>
          <w:rFonts w:ascii="Symbol" w:hAnsi="Symbol"/>
          <w:sz w:val="18"/>
        </w:rPr>
      </w:pPr>
      <w:r>
        <w:rPr>
          <w:sz w:val="18"/>
        </w:rPr>
        <w:t>Closed</w:t>
      </w:r>
      <w:r>
        <w:rPr>
          <w:spacing w:val="-1"/>
          <w:sz w:val="18"/>
        </w:rPr>
        <w:t> </w:t>
      </w:r>
      <w:r>
        <w:rPr>
          <w:sz w:val="18"/>
        </w:rPr>
        <w:t>$837M</w:t>
      </w:r>
      <w:r>
        <w:rPr>
          <w:spacing w:val="-1"/>
          <w:sz w:val="18"/>
        </w:rPr>
        <w:t> </w:t>
      </w:r>
      <w:r>
        <w:rPr>
          <w:sz w:val="18"/>
        </w:rPr>
        <w:t>in transactional</w:t>
      </w:r>
      <w:r>
        <w:rPr>
          <w:spacing w:val="-3"/>
          <w:sz w:val="18"/>
        </w:rPr>
        <w:t> </w:t>
      </w:r>
      <w:r>
        <w:rPr>
          <w:sz w:val="18"/>
        </w:rPr>
        <w:t>volume</w:t>
      </w:r>
      <w:r>
        <w:rPr>
          <w:spacing w:val="-1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orchestrating the</w:t>
      </w:r>
      <w:r>
        <w:rPr>
          <w:spacing w:val="-2"/>
          <w:sz w:val="18"/>
        </w:rPr>
        <w:t> </w:t>
      </w:r>
      <w:r>
        <w:rPr>
          <w:sz w:val="18"/>
        </w:rPr>
        <w:t>due</w:t>
      </w:r>
      <w:r>
        <w:rPr>
          <w:spacing w:val="-2"/>
          <w:sz w:val="18"/>
        </w:rPr>
        <w:t> </w:t>
      </w:r>
      <w:r>
        <w:rPr>
          <w:sz w:val="18"/>
        </w:rPr>
        <w:t>diligence lifecycle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-2"/>
          <w:sz w:val="18"/>
        </w:rPr>
        <w:t> </w:t>
      </w:r>
      <w:r>
        <w:rPr>
          <w:sz w:val="18"/>
        </w:rPr>
        <w:t>12</w:t>
      </w:r>
      <w:r>
        <w:rPr>
          <w:spacing w:val="-1"/>
          <w:sz w:val="18"/>
        </w:rPr>
        <w:t> </w:t>
      </w:r>
      <w:r>
        <w:rPr>
          <w:sz w:val="18"/>
        </w:rPr>
        <w:t>acquisitions</w:t>
      </w:r>
      <w:r>
        <w:rPr>
          <w:spacing w:val="-2"/>
          <w:sz w:val="18"/>
        </w:rPr>
        <w:t> </w:t>
      </w:r>
      <w:r>
        <w:rPr>
          <w:sz w:val="18"/>
        </w:rPr>
        <w:t>&amp;</w:t>
      </w:r>
      <w:r>
        <w:rPr>
          <w:spacing w:val="-2"/>
          <w:sz w:val="18"/>
        </w:rPr>
        <w:t> </w:t>
      </w:r>
      <w:r>
        <w:rPr>
          <w:sz w:val="18"/>
        </w:rPr>
        <w:t>4 </w:t>
      </w:r>
      <w:r>
        <w:rPr>
          <w:spacing w:val="-2"/>
          <w:sz w:val="18"/>
        </w:rPr>
        <w:t>dispositions.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0" w:after="0"/>
        <w:ind w:left="539" w:right="0" w:hanging="232"/>
        <w:jc w:val="left"/>
        <w:rPr>
          <w:rFonts w:ascii="Symbol" w:hAnsi="Symbol"/>
          <w:sz w:val="18"/>
        </w:rPr>
      </w:pPr>
      <w:r>
        <w:rPr>
          <w:sz w:val="18"/>
        </w:rPr>
        <w:t>Enabled</w:t>
      </w:r>
      <w:r>
        <w:rPr>
          <w:spacing w:val="-7"/>
          <w:sz w:val="18"/>
        </w:rPr>
        <w:t> </w:t>
      </w:r>
      <w:r>
        <w:rPr>
          <w:sz w:val="18"/>
        </w:rPr>
        <w:t>record monthly</w:t>
      </w:r>
      <w:r>
        <w:rPr>
          <w:spacing w:val="-1"/>
          <w:sz w:val="18"/>
        </w:rPr>
        <w:t> </w:t>
      </w:r>
      <w:r>
        <w:rPr>
          <w:sz w:val="18"/>
        </w:rPr>
        <w:t>equity</w:t>
      </w:r>
      <w:r>
        <w:rPr>
          <w:spacing w:val="-2"/>
          <w:sz w:val="18"/>
        </w:rPr>
        <w:t> </w:t>
      </w:r>
      <w:r>
        <w:rPr>
          <w:sz w:val="18"/>
        </w:rPr>
        <w:t>raised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strategically</w:t>
      </w:r>
      <w:r>
        <w:rPr>
          <w:spacing w:val="-4"/>
          <w:sz w:val="18"/>
        </w:rPr>
        <w:t> </w:t>
      </w:r>
      <w:r>
        <w:rPr>
          <w:sz w:val="18"/>
        </w:rPr>
        <w:t>deploying</w:t>
      </w:r>
      <w:r>
        <w:rPr>
          <w:spacing w:val="-4"/>
          <w:sz w:val="18"/>
        </w:rPr>
        <w:t> </w:t>
      </w:r>
      <w:r>
        <w:rPr>
          <w:sz w:val="18"/>
        </w:rPr>
        <w:t>Salesforce</w:t>
      </w:r>
      <w:r>
        <w:rPr>
          <w:spacing w:val="-4"/>
          <w:sz w:val="18"/>
        </w:rPr>
        <w:t> </w:t>
      </w:r>
      <w:r>
        <w:rPr>
          <w:sz w:val="18"/>
        </w:rPr>
        <w:t>Investment</w:t>
      </w:r>
      <w:r>
        <w:rPr>
          <w:spacing w:val="-2"/>
          <w:sz w:val="18"/>
        </w:rPr>
        <w:t> </w:t>
      </w:r>
      <w:r>
        <w:rPr>
          <w:sz w:val="18"/>
        </w:rPr>
        <w:t>Console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Discovery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integration.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0" w:after="0"/>
        <w:ind w:left="539" w:right="559" w:hanging="231"/>
        <w:jc w:val="left"/>
        <w:rPr>
          <w:rFonts w:ascii="Symbol" w:hAnsi="Symbol"/>
          <w:sz w:val="18"/>
        </w:rPr>
      </w:pPr>
      <w:r>
        <w:rPr>
          <w:sz w:val="18"/>
        </w:rPr>
        <w:t>Increased</w:t>
      </w:r>
      <w:r>
        <w:rPr>
          <w:spacing w:val="-3"/>
          <w:sz w:val="18"/>
        </w:rPr>
        <w:t> </w:t>
      </w:r>
      <w:r>
        <w:rPr>
          <w:sz w:val="18"/>
        </w:rPr>
        <w:t>due</w:t>
      </w:r>
      <w:r>
        <w:rPr>
          <w:spacing w:val="-3"/>
          <w:sz w:val="18"/>
        </w:rPr>
        <w:t> </w:t>
      </w:r>
      <w:r>
        <w:rPr>
          <w:sz w:val="18"/>
        </w:rPr>
        <w:t>diligence</w:t>
      </w:r>
      <w:r>
        <w:rPr>
          <w:spacing w:val="-3"/>
          <w:sz w:val="18"/>
        </w:rPr>
        <w:t> </w:t>
      </w:r>
      <w:r>
        <w:rPr>
          <w:sz w:val="18"/>
        </w:rPr>
        <w:t>operational</w:t>
      </w:r>
      <w:r>
        <w:rPr>
          <w:spacing w:val="-3"/>
          <w:sz w:val="18"/>
        </w:rPr>
        <w:t> </w:t>
      </w:r>
      <w:r>
        <w:rPr>
          <w:sz w:val="18"/>
        </w:rPr>
        <w:t>efficiency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38%</w:t>
      </w:r>
      <w:r>
        <w:rPr>
          <w:spacing w:val="-3"/>
          <w:sz w:val="18"/>
        </w:rPr>
        <w:t> </w:t>
      </w:r>
      <w:r>
        <w:rPr>
          <w:sz w:val="18"/>
        </w:rPr>
        <w:t>(driven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44%</w:t>
      </w:r>
      <w:r>
        <w:rPr>
          <w:spacing w:val="-3"/>
          <w:sz w:val="18"/>
        </w:rPr>
        <w:t> </w:t>
      </w:r>
      <w:r>
        <w:rPr>
          <w:sz w:val="18"/>
        </w:rPr>
        <w:t>reduction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processing</w:t>
      </w:r>
      <w:r>
        <w:rPr>
          <w:spacing w:val="-4"/>
          <w:sz w:val="18"/>
        </w:rPr>
        <w:t> </w:t>
      </w:r>
      <w:r>
        <w:rPr>
          <w:sz w:val="18"/>
        </w:rPr>
        <w:t>time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32%</w:t>
      </w:r>
      <w:r>
        <w:rPr>
          <w:spacing w:val="-3"/>
          <w:sz w:val="18"/>
        </w:rPr>
        <w:t> </w:t>
      </w:r>
      <w:r>
        <w:rPr>
          <w:sz w:val="18"/>
        </w:rPr>
        <w:t>reduction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manual</w:t>
      </w:r>
      <w:r>
        <w:rPr>
          <w:spacing w:val="-3"/>
          <w:sz w:val="18"/>
        </w:rPr>
        <w:t> </w:t>
      </w:r>
      <w:r>
        <w:rPr>
          <w:sz w:val="18"/>
        </w:rPr>
        <w:t>steps)</w:t>
      </w:r>
      <w:r>
        <w:rPr>
          <w:spacing w:val="-3"/>
          <w:sz w:val="18"/>
        </w:rPr>
        <w:t> </w:t>
      </w:r>
      <w:r>
        <w:rPr>
          <w:sz w:val="18"/>
        </w:rPr>
        <w:t>by architecting a custom Salesforce Lightning application.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8" w:after="0"/>
        <w:ind w:left="539" w:right="146" w:hanging="231"/>
        <w:jc w:val="left"/>
        <w:rPr>
          <w:rFonts w:ascii="Symbol" w:hAnsi="Symbol"/>
          <w:sz w:val="18"/>
        </w:rPr>
      </w:pPr>
      <w:r>
        <w:rPr>
          <w:sz w:val="18"/>
        </w:rPr>
        <w:t>Accelerated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CapEx</w:t>
      </w:r>
      <w:r>
        <w:rPr>
          <w:spacing w:val="-1"/>
          <w:sz w:val="18"/>
        </w:rPr>
        <w:t> </w:t>
      </w:r>
      <w:r>
        <w:rPr>
          <w:sz w:val="18"/>
        </w:rPr>
        <w:t>reimbursement</w:t>
      </w:r>
      <w:r>
        <w:rPr>
          <w:spacing w:val="-2"/>
          <w:sz w:val="18"/>
        </w:rPr>
        <w:t> </w:t>
      </w:r>
      <w:r>
        <w:rPr>
          <w:sz w:val="18"/>
        </w:rPr>
        <w:t>cycle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95%</w:t>
      </w:r>
      <w:r>
        <w:rPr>
          <w:spacing w:val="-1"/>
          <w:sz w:val="18"/>
        </w:rPr>
        <w:t> </w:t>
      </w:r>
      <w:r>
        <w:rPr>
          <w:sz w:val="18"/>
        </w:rPr>
        <w:t>(compressing</w:t>
      </w:r>
      <w:r>
        <w:rPr>
          <w:spacing w:val="-3"/>
          <w:sz w:val="18"/>
        </w:rPr>
        <w:t> </w:t>
      </w:r>
      <w:r>
        <w:rPr>
          <w:sz w:val="18"/>
        </w:rPr>
        <w:t>timelines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4+</w:t>
      </w:r>
      <w:r>
        <w:rPr>
          <w:spacing w:val="-3"/>
          <w:sz w:val="18"/>
        </w:rPr>
        <w:t> </w:t>
      </w:r>
      <w:r>
        <w:rPr>
          <w:sz w:val="18"/>
        </w:rPr>
        <w:t>weeks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single</w:t>
      </w:r>
      <w:r>
        <w:rPr>
          <w:spacing w:val="-2"/>
          <w:sz w:val="18"/>
        </w:rPr>
        <w:t> </w:t>
      </w:r>
      <w:r>
        <w:rPr>
          <w:sz w:val="18"/>
        </w:rPr>
        <w:t>business</w:t>
      </w:r>
      <w:r>
        <w:rPr>
          <w:spacing w:val="-3"/>
          <w:sz w:val="18"/>
        </w:rPr>
        <w:t> </w:t>
      </w:r>
      <w:r>
        <w:rPr>
          <w:sz w:val="18"/>
        </w:rPr>
        <w:t>day)</w:t>
      </w:r>
      <w:r>
        <w:rPr>
          <w:spacing w:val="-2"/>
          <w:sz w:val="18"/>
        </w:rPr>
        <w:t> </w:t>
      </w:r>
      <w:r>
        <w:rPr>
          <w:sz w:val="18"/>
        </w:rPr>
        <w:t>through</w:t>
      </w:r>
      <w:r>
        <w:rPr>
          <w:spacing w:val="-1"/>
          <w:sz w:val="18"/>
        </w:rPr>
        <w:t> </w:t>
      </w:r>
      <w:r>
        <w:rPr>
          <w:sz w:val="18"/>
        </w:rPr>
        <w:t>automation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lender- compliant requests using Excel VBA.</w:t>
      </w:r>
    </w:p>
    <w:p>
      <w:pPr>
        <w:spacing w:before="119"/>
        <w:ind w:left="136" w:right="0" w:firstLine="0"/>
        <w:jc w:val="left"/>
        <w:rPr>
          <w:sz w:val="19"/>
        </w:rPr>
      </w:pPr>
      <w:hyperlink r:id="rId17">
        <w:r>
          <w:rPr>
            <w:b/>
            <w:color w:val="0063FF"/>
            <w:sz w:val="19"/>
            <w:u w:val="single" w:color="0063FF"/>
          </w:rPr>
          <w:t>SkyView</w:t>
        </w:r>
        <w:r>
          <w:rPr>
            <w:b/>
            <w:color w:val="0063FF"/>
            <w:spacing w:val="-8"/>
            <w:sz w:val="19"/>
            <w:u w:val="single" w:color="0063FF"/>
          </w:rPr>
          <w:t> </w:t>
        </w:r>
        <w:r>
          <w:rPr>
            <w:b/>
            <w:color w:val="0063FF"/>
            <w:sz w:val="19"/>
            <w:u w:val="single" w:color="0063FF"/>
          </w:rPr>
          <w:t>Advisors</w:t>
        </w:r>
      </w:hyperlink>
      <w:r>
        <w:rPr>
          <w:b/>
          <w:color w:val="0063FF"/>
          <w:spacing w:val="-8"/>
          <w:sz w:val="19"/>
        </w:rPr>
        <w:t> </w:t>
      </w:r>
      <w:r>
        <w:rPr>
          <w:sz w:val="19"/>
        </w:rPr>
        <w:t>–</w:t>
      </w:r>
      <w:r>
        <w:rPr>
          <w:spacing w:val="-6"/>
          <w:sz w:val="19"/>
        </w:rPr>
        <w:t> </w:t>
      </w:r>
      <w:r>
        <w:rPr>
          <w:sz w:val="19"/>
        </w:rPr>
        <w:t>Tampa,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FL</w:t>
      </w:r>
    </w:p>
    <w:p>
      <w:pPr>
        <w:pStyle w:val="Heading1"/>
        <w:tabs>
          <w:tab w:pos="9497" w:val="left" w:leader="none"/>
        </w:tabs>
        <w:ind w:left="308" w:hanging="173"/>
      </w:pPr>
      <w:r>
        <w:rPr/>
        <w:t>Director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|</w:t>
      </w:r>
      <w:r>
        <w:rPr>
          <w:spacing w:val="-9"/>
        </w:rPr>
        <w:t> </w:t>
      </w:r>
      <w:r>
        <w:rPr/>
        <w:t>Executive</w:t>
      </w:r>
      <w:r>
        <w:rPr>
          <w:spacing w:val="-9"/>
        </w:rPr>
        <w:t> </w:t>
      </w:r>
      <w:r>
        <w:rPr/>
        <w:t>Leadership</w:t>
      </w:r>
      <w:r>
        <w:rPr>
          <w:spacing w:val="-8"/>
        </w:rPr>
        <w:t> </w:t>
      </w:r>
      <w:r>
        <w:rPr>
          <w:spacing w:val="-2"/>
        </w:rPr>
        <w:t>Member</w:t>
      </w:r>
      <w:r>
        <w:rPr>
          <w:u w:val="dotted" w:color="C8C8C8"/>
        </w:rPr>
        <w:tab/>
      </w:r>
      <w:r>
        <w:rPr/>
        <w:t>Aug</w:t>
      </w:r>
      <w:r>
        <w:rPr>
          <w:spacing w:val="-3"/>
        </w:rPr>
        <w:t> </w:t>
      </w:r>
      <w:r>
        <w:rPr/>
        <w:t>2018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Jun</w:t>
      </w:r>
      <w:r>
        <w:rPr>
          <w:spacing w:val="-6"/>
        </w:rPr>
        <w:t> </w:t>
      </w:r>
      <w:r>
        <w:rPr>
          <w:spacing w:val="-4"/>
        </w:rPr>
        <w:t>2021</w:t>
      </w:r>
    </w:p>
    <w:p>
      <w:pPr>
        <w:spacing w:before="60"/>
        <w:ind w:left="308" w:right="275" w:firstLine="0"/>
        <w:jc w:val="left"/>
        <w:rPr>
          <w:i/>
          <w:sz w:val="18"/>
        </w:rPr>
      </w:pPr>
      <w:r>
        <w:rPr>
          <w:i/>
          <w:sz w:val="18"/>
        </w:rPr>
        <w:t>Built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scaled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research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&amp;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technology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function,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integrating technical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systems,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vendors,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analytics/reporting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double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pipeline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volume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drive</w:t>
      </w:r>
      <w:r>
        <w:rPr>
          <w:i/>
          <w:sz w:val="18"/>
        </w:rPr>
        <w:t> cross-vertical diversification amongst our CRE asset portfolio offerings.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44" w:after="0"/>
        <w:ind w:left="539" w:right="515" w:hanging="231"/>
        <w:jc w:val="left"/>
        <w:rPr>
          <w:rFonts w:ascii="Symbol" w:hAnsi="Symbol"/>
          <w:sz w:val="20"/>
        </w:rPr>
      </w:pPr>
      <w:r>
        <w:rPr>
          <w:sz w:val="18"/>
        </w:rPr>
        <w:t>Directed</w:t>
      </w:r>
      <w:r>
        <w:rPr>
          <w:spacing w:val="-1"/>
          <w:sz w:val="18"/>
        </w:rPr>
        <w:t> </w:t>
      </w:r>
      <w:r>
        <w:rPr>
          <w:sz w:val="18"/>
        </w:rPr>
        <w:t>25+</w:t>
      </w:r>
      <w:r>
        <w:rPr>
          <w:spacing w:val="-3"/>
          <w:sz w:val="18"/>
        </w:rPr>
        <w:t> </w:t>
      </w:r>
      <w:r>
        <w:rPr>
          <w:sz w:val="18"/>
        </w:rPr>
        <w:t>Salesforce</w:t>
      </w:r>
      <w:r>
        <w:rPr>
          <w:spacing w:val="-3"/>
          <w:sz w:val="18"/>
        </w:rPr>
        <w:t> </w:t>
      </w:r>
      <w:r>
        <w:rPr>
          <w:sz w:val="18"/>
        </w:rPr>
        <w:t>solutions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managed</w:t>
      </w:r>
      <w:r>
        <w:rPr>
          <w:spacing w:val="-3"/>
          <w:sz w:val="18"/>
        </w:rPr>
        <w:t> </w:t>
      </w:r>
      <w:r>
        <w:rPr>
          <w:sz w:val="18"/>
        </w:rPr>
        <w:t>12+</w:t>
      </w:r>
      <w:r>
        <w:rPr>
          <w:spacing w:val="-3"/>
          <w:sz w:val="18"/>
        </w:rPr>
        <w:t> </w:t>
      </w:r>
      <w:r>
        <w:rPr>
          <w:sz w:val="18"/>
        </w:rPr>
        <w:t>vendor</w:t>
      </w:r>
      <w:r>
        <w:rPr>
          <w:spacing w:val="-4"/>
          <w:sz w:val="18"/>
        </w:rPr>
        <w:t> </w:t>
      </w:r>
      <w:r>
        <w:rPr>
          <w:sz w:val="18"/>
        </w:rPr>
        <w:t>relationships,</w:t>
      </w:r>
      <w:r>
        <w:rPr>
          <w:spacing w:val="-2"/>
          <w:sz w:val="18"/>
        </w:rPr>
        <w:t> </w:t>
      </w:r>
      <w:r>
        <w:rPr>
          <w:sz w:val="18"/>
        </w:rPr>
        <w:t>optimizing</w:t>
      </w:r>
      <w:r>
        <w:rPr>
          <w:spacing w:val="-1"/>
          <w:sz w:val="18"/>
        </w:rPr>
        <w:t> </w:t>
      </w:r>
      <w:r>
        <w:rPr>
          <w:sz w:val="18"/>
        </w:rPr>
        <w:t>contracts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achieve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50%</w:t>
      </w:r>
      <w:r>
        <w:rPr>
          <w:spacing w:val="-3"/>
          <w:sz w:val="18"/>
        </w:rPr>
        <w:t> </w:t>
      </w:r>
      <w:r>
        <w:rPr>
          <w:sz w:val="18"/>
        </w:rPr>
        <w:t>reduction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annual</w:t>
      </w:r>
      <w:r>
        <w:rPr>
          <w:spacing w:val="-4"/>
          <w:sz w:val="18"/>
        </w:rPr>
        <w:t> </w:t>
      </w:r>
      <w:r>
        <w:rPr>
          <w:sz w:val="18"/>
        </w:rPr>
        <w:t>CRM</w:t>
      </w:r>
      <w:r>
        <w:rPr>
          <w:spacing w:val="-2"/>
          <w:sz w:val="18"/>
        </w:rPr>
        <w:t> </w:t>
      </w:r>
      <w:r>
        <w:rPr>
          <w:sz w:val="18"/>
        </w:rPr>
        <w:t>and vendor overhead, resulting in nearly $100,000 in recurring annualized savings.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25" w:after="0"/>
        <w:ind w:left="539" w:right="571" w:hanging="231"/>
        <w:jc w:val="left"/>
        <w:rPr>
          <w:rFonts w:ascii="Symbol" w:hAnsi="Symbol"/>
          <w:sz w:val="20"/>
        </w:rPr>
      </w:pPr>
      <w:r>
        <w:rPr>
          <w:sz w:val="18"/>
        </w:rPr>
        <w:t>Boosted</w:t>
      </w:r>
      <w:r>
        <w:rPr>
          <w:spacing w:val="-1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prospecting</w:t>
      </w:r>
      <w:r>
        <w:rPr>
          <w:spacing w:val="-1"/>
          <w:sz w:val="18"/>
        </w:rPr>
        <w:t> </w:t>
      </w:r>
      <w:r>
        <w:rPr>
          <w:sz w:val="18"/>
        </w:rPr>
        <w:t>efficiency</w:t>
      </w:r>
      <w:r>
        <w:rPr>
          <w:spacing w:val="-1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36%</w:t>
      </w:r>
      <w:r>
        <w:rPr>
          <w:spacing w:val="-1"/>
          <w:sz w:val="18"/>
        </w:rPr>
        <w:t> </w:t>
      </w:r>
      <w:r>
        <w:rPr>
          <w:sz w:val="18"/>
        </w:rPr>
        <w:t>(increasing</w:t>
      </w:r>
      <w:r>
        <w:rPr>
          <w:spacing w:val="-1"/>
          <w:sz w:val="18"/>
        </w:rPr>
        <w:t> </w:t>
      </w:r>
      <w:r>
        <w:rPr>
          <w:sz w:val="18"/>
        </w:rPr>
        <w:t>daily</w:t>
      </w:r>
      <w:r>
        <w:rPr>
          <w:spacing w:val="-3"/>
          <w:sz w:val="18"/>
        </w:rPr>
        <w:t> </w:t>
      </w:r>
      <w:r>
        <w:rPr>
          <w:sz w:val="18"/>
        </w:rPr>
        <w:t>outbound</w:t>
      </w:r>
      <w:r>
        <w:rPr>
          <w:spacing w:val="-3"/>
          <w:sz w:val="18"/>
        </w:rPr>
        <w:t> </w:t>
      </w:r>
      <w:r>
        <w:rPr>
          <w:sz w:val="18"/>
        </w:rPr>
        <w:t>volume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55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75+</w:t>
      </w:r>
      <w:r>
        <w:rPr>
          <w:spacing w:val="-3"/>
          <w:sz w:val="18"/>
        </w:rPr>
        <w:t> </w:t>
      </w:r>
      <w:r>
        <w:rPr>
          <w:sz w:val="18"/>
        </w:rPr>
        <w:t>calls</w:t>
      </w:r>
      <w:r>
        <w:rPr>
          <w:spacing w:val="-3"/>
          <w:sz w:val="18"/>
        </w:rPr>
        <w:t> </w:t>
      </w:r>
      <w:r>
        <w:rPr>
          <w:sz w:val="18"/>
        </w:rPr>
        <w:t>per</w:t>
      </w:r>
      <w:r>
        <w:rPr>
          <w:spacing w:val="-2"/>
          <w:sz w:val="18"/>
        </w:rPr>
        <w:t> </w:t>
      </w:r>
      <w:r>
        <w:rPr>
          <w:sz w:val="18"/>
        </w:rPr>
        <w:t>representative)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doubled</w:t>
      </w:r>
      <w:r>
        <w:rPr>
          <w:spacing w:val="-3"/>
          <w:sz w:val="18"/>
        </w:rPr>
        <w:t> </w:t>
      </w:r>
      <w:r>
        <w:rPr>
          <w:sz w:val="18"/>
        </w:rPr>
        <w:t>pipeline volume by developing proprietary API software for property owner data integrated into Salesforce.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8" w:after="0"/>
        <w:ind w:left="539" w:right="0" w:hanging="232"/>
        <w:jc w:val="left"/>
        <w:rPr>
          <w:rFonts w:ascii="Symbol" w:hAnsi="Symbol"/>
          <w:sz w:val="20"/>
        </w:rPr>
      </w:pPr>
      <w:r>
        <w:rPr>
          <w:sz w:val="18"/>
        </w:rPr>
        <w:t>Reduced</w:t>
      </w:r>
      <w:r>
        <w:rPr>
          <w:spacing w:val="-2"/>
          <w:sz w:val="18"/>
        </w:rPr>
        <w:t> </w:t>
      </w:r>
      <w:r>
        <w:rPr>
          <w:sz w:val="18"/>
        </w:rPr>
        <w:t>offering</w:t>
      </w:r>
      <w:r>
        <w:rPr>
          <w:spacing w:val="-2"/>
          <w:sz w:val="18"/>
        </w:rPr>
        <w:t> </w:t>
      </w:r>
      <w:r>
        <w:rPr>
          <w:sz w:val="18"/>
        </w:rPr>
        <w:t>memorandum</w:t>
      </w:r>
      <w:r>
        <w:rPr>
          <w:spacing w:val="-1"/>
          <w:sz w:val="18"/>
        </w:rPr>
        <w:t> </w:t>
      </w:r>
      <w:r>
        <w:rPr>
          <w:sz w:val="18"/>
        </w:rPr>
        <w:t>turnaround 75%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lead-time</w:t>
      </w:r>
      <w:r>
        <w:rPr>
          <w:spacing w:val="-1"/>
          <w:sz w:val="18"/>
        </w:rPr>
        <w:t> </w:t>
      </w:r>
      <w:r>
        <w:rPr>
          <w:sz w:val="18"/>
        </w:rPr>
        <w:t>from</w:t>
      </w:r>
      <w:r>
        <w:rPr>
          <w:spacing w:val="-2"/>
          <w:sz w:val="18"/>
        </w:rPr>
        <w:t> </w:t>
      </w:r>
      <w:r>
        <w:rPr>
          <w:sz w:val="18"/>
        </w:rPr>
        <w:t>5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2</w:t>
      </w:r>
      <w:r>
        <w:rPr>
          <w:spacing w:val="-1"/>
          <w:sz w:val="18"/>
        </w:rPr>
        <w:t> </w:t>
      </w:r>
      <w:r>
        <w:rPr>
          <w:sz w:val="18"/>
        </w:rPr>
        <w:t>days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1"/>
          <w:sz w:val="18"/>
        </w:rPr>
        <w:t> </w:t>
      </w:r>
      <w:r>
        <w:rPr>
          <w:sz w:val="18"/>
        </w:rPr>
        <w:t>Salesforce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8" w:after="0"/>
        <w:ind w:left="539" w:right="0" w:hanging="232"/>
        <w:jc w:val="left"/>
        <w:rPr>
          <w:rFonts w:ascii="Symbol" w:hAnsi="Symbol"/>
          <w:sz w:val="20"/>
        </w:rPr>
      </w:pPr>
      <w:r>
        <w:rPr>
          <w:sz w:val="18"/>
        </w:rPr>
        <w:t>Increased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87%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SOPs,</w:t>
      </w:r>
      <w:r>
        <w:rPr>
          <w:spacing w:val="-1"/>
          <w:sz w:val="18"/>
        </w:rPr>
        <w:t> </w:t>
      </w:r>
      <w:r>
        <w:rPr>
          <w:sz w:val="18"/>
        </w:rPr>
        <w:t>AI-driven</w:t>
      </w:r>
      <w:r>
        <w:rPr>
          <w:spacing w:val="-1"/>
          <w:sz w:val="18"/>
        </w:rPr>
        <w:t> </w:t>
      </w:r>
      <w:r>
        <w:rPr>
          <w:sz w:val="18"/>
        </w:rPr>
        <w:t>training,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dynamic,</w:t>
      </w:r>
      <w:r>
        <w:rPr>
          <w:spacing w:val="-1"/>
          <w:sz w:val="18"/>
        </w:rPr>
        <w:t> </w:t>
      </w:r>
      <w:r>
        <w:rPr>
          <w:sz w:val="18"/>
        </w:rPr>
        <w:t>in-app</w:t>
      </w:r>
      <w:r>
        <w:rPr>
          <w:spacing w:val="-2"/>
          <w:sz w:val="18"/>
        </w:rPr>
        <w:t> guidance.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4" w:after="0"/>
        <w:ind w:left="539" w:right="0" w:hanging="232"/>
        <w:jc w:val="left"/>
        <w:rPr>
          <w:rFonts w:ascii="Symbol" w:hAnsi="Symbol"/>
          <w:sz w:val="20"/>
        </w:rPr>
      </w:pPr>
      <w:r>
        <w:rPr>
          <w:sz w:val="18"/>
        </w:rPr>
        <w:t>Bolstered</w:t>
      </w:r>
      <w:r>
        <w:rPr>
          <w:spacing w:val="-3"/>
          <w:sz w:val="18"/>
        </w:rPr>
        <w:t> </w:t>
      </w:r>
      <w:r>
        <w:rPr>
          <w:sz w:val="18"/>
        </w:rPr>
        <w:t>marketing</w:t>
      </w:r>
      <w:r>
        <w:rPr>
          <w:spacing w:val="-2"/>
          <w:sz w:val="18"/>
        </w:rPr>
        <w:t> </w:t>
      </w:r>
      <w:r>
        <w:rPr>
          <w:sz w:val="18"/>
        </w:rPr>
        <w:t>response</w:t>
      </w:r>
      <w:r>
        <w:rPr>
          <w:spacing w:val="-3"/>
          <w:sz w:val="18"/>
        </w:rPr>
        <w:t> </w:t>
      </w:r>
      <w:r>
        <w:rPr>
          <w:sz w:val="18"/>
        </w:rPr>
        <w:t>rates</w:t>
      </w:r>
      <w:r>
        <w:rPr>
          <w:spacing w:val="-2"/>
          <w:sz w:val="18"/>
        </w:rPr>
        <w:t> </w:t>
      </w:r>
      <w:r>
        <w:rPr>
          <w:sz w:val="18"/>
        </w:rPr>
        <w:t>35%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Salesforce</w:t>
      </w:r>
      <w:r>
        <w:rPr>
          <w:spacing w:val="-2"/>
          <w:sz w:val="18"/>
        </w:rPr>
        <w:t> </w:t>
      </w:r>
      <w:r>
        <w:rPr>
          <w:sz w:val="18"/>
        </w:rPr>
        <w:t>Marketing</w:t>
      </w:r>
      <w:r>
        <w:rPr>
          <w:spacing w:val="-2"/>
          <w:sz w:val="18"/>
        </w:rPr>
        <w:t> </w:t>
      </w:r>
      <w:r>
        <w:rPr>
          <w:sz w:val="18"/>
        </w:rPr>
        <w:t>Cloud</w:t>
      </w:r>
      <w:r>
        <w:rPr>
          <w:spacing w:val="-3"/>
          <w:sz w:val="18"/>
        </w:rPr>
        <w:t> </w:t>
      </w:r>
      <w:r>
        <w:rPr>
          <w:sz w:val="18"/>
        </w:rPr>
        <w:t>rollout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API</w:t>
      </w:r>
      <w:r>
        <w:rPr>
          <w:spacing w:val="-2"/>
          <w:sz w:val="18"/>
        </w:rPr>
        <w:t> </w:t>
      </w:r>
      <w:r>
        <w:rPr>
          <w:sz w:val="18"/>
        </w:rPr>
        <w:t>website</w:t>
      </w:r>
      <w:r>
        <w:rPr>
          <w:spacing w:val="-2"/>
          <w:sz w:val="18"/>
        </w:rPr>
        <w:t> integration.</w:t>
      </w:r>
    </w:p>
    <w:p>
      <w:pPr>
        <w:pStyle w:val="BodyText"/>
        <w:spacing w:before="11"/>
        <w:ind w:left="0" w:firstLine="0"/>
        <w:rPr>
          <w:sz w:val="19"/>
        </w:rPr>
      </w:pPr>
      <w:r>
        <w:rPr/>
        <w:pict>
          <v:shape style="position:absolute;margin-left:27.24pt;margin-top:12.845473pt;width:557.65pt;height:13.45pt;mso-position-horizontal-relative:page;mso-position-vertical-relative:paragraph;z-index:-15725056;mso-wrap-distance-left:0;mso-wrap-distance-right:0" type="#_x0000_t202" id="docshape7" filled="true" fillcolor="#dfe6eb" stroked="true" strokeweight=".23999pt" strokecolor="#edf0f7">
            <v:textbox inset="0,0,0,0">
              <w:txbxContent>
                <w:p>
                  <w:pPr>
                    <w:spacing w:before="0"/>
                    <w:ind w:left="3553" w:right="3567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pacing w:val="13"/>
                      <w:sz w:val="20"/>
                    </w:rPr>
                    <w:t>EDUCATION</w:t>
                  </w:r>
                  <w:r>
                    <w:rPr>
                      <w:b/>
                      <w:color w:val="000000"/>
                      <w:spacing w:val="21"/>
                      <w:sz w:val="20"/>
                    </w:rPr>
                    <w:t> </w:t>
                  </w:r>
                  <w:r>
                    <w:rPr>
                      <w:b/>
                      <w:color w:val="000000"/>
                      <w:sz w:val="20"/>
                    </w:rPr>
                    <w:t>&amp;</w:t>
                  </w:r>
                  <w:r>
                    <w:rPr>
                      <w:b/>
                      <w:color w:val="000000"/>
                      <w:spacing w:val="24"/>
                      <w:sz w:val="20"/>
                    </w:rPr>
                    <w:t> </w:t>
                  </w:r>
                  <w:r>
                    <w:rPr>
                      <w:b/>
                      <w:color w:val="000000"/>
                      <w:spacing w:val="12"/>
                      <w:sz w:val="20"/>
                    </w:rPr>
                    <w:t>CERTIFICATIONS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top="280" w:bottom="280" w:left="440" w:right="440"/>
        </w:sectPr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33" w:after="0"/>
        <w:ind w:left="363" w:right="0" w:hanging="232"/>
        <w:jc w:val="center"/>
        <w:rPr>
          <w:rFonts w:ascii="Symbol" w:hAnsi="Symbol"/>
          <w:sz w:val="18"/>
        </w:rPr>
      </w:pPr>
      <w:r>
        <w:rPr>
          <w:b/>
          <w:sz w:val="18"/>
        </w:rPr>
        <w:t>B.S.B.A.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Entrepreneurship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Concentration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> Technology</w:t>
      </w:r>
    </w:p>
    <w:p>
      <w:pPr>
        <w:pStyle w:val="BodyText"/>
        <w:spacing w:before="27"/>
        <w:ind w:left="742" w:right="554" w:firstLine="0"/>
        <w:jc w:val="center"/>
      </w:pPr>
      <w:r>
        <w:rPr/>
        <w:t>High</w:t>
      </w:r>
      <w:r>
        <w:rPr>
          <w:spacing w:val="-3"/>
        </w:rPr>
        <w:t> </w:t>
      </w:r>
      <w:r>
        <w:rPr/>
        <w:t>Point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Point,</w:t>
      </w:r>
      <w:r>
        <w:rPr>
          <w:spacing w:val="-1"/>
        </w:rPr>
        <w:t> </w:t>
      </w:r>
      <w:r>
        <w:rPr/>
        <w:t>NC</w:t>
      </w:r>
      <w:r>
        <w:rPr>
          <w:spacing w:val="1"/>
        </w:rPr>
        <w:t> </w:t>
      </w:r>
      <w:r>
        <w:rPr/>
        <w:t>|</w:t>
      </w:r>
      <w:r>
        <w:rPr>
          <w:spacing w:val="-6"/>
        </w:rPr>
        <w:t> </w:t>
      </w:r>
      <w:r>
        <w:rPr/>
        <w:t>(May</w:t>
      </w:r>
      <w:r>
        <w:rPr>
          <w:spacing w:val="-2"/>
        </w:rPr>
        <w:t> </w:t>
      </w:r>
      <w:r>
        <w:rPr>
          <w:spacing w:val="-4"/>
        </w:rPr>
        <w:t>2018)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32" w:after="0"/>
        <w:ind w:left="513" w:right="0" w:hanging="231"/>
        <w:jc w:val="center"/>
        <w:rPr>
          <w:rFonts w:ascii="Symbol" w:hAnsi="Symbol"/>
          <w:sz w:val="18"/>
        </w:rPr>
      </w:pPr>
      <w:r>
        <w:rPr>
          <w:b/>
          <w:sz w:val="18"/>
        </w:rPr>
        <w:t>B.S.B.A.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Administration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Finance</w:t>
      </w:r>
    </w:p>
    <w:p>
      <w:pPr>
        <w:pStyle w:val="BodyText"/>
        <w:spacing w:before="27"/>
        <w:ind w:left="764" w:right="537" w:firstLine="0"/>
        <w:jc w:val="center"/>
      </w:pPr>
      <w:r>
        <w:rPr/>
        <w:t>High</w:t>
      </w:r>
      <w:r>
        <w:rPr>
          <w:spacing w:val="-3"/>
        </w:rPr>
        <w:t> </w:t>
      </w:r>
      <w:r>
        <w:rPr/>
        <w:t>Point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Point,</w:t>
      </w:r>
      <w:r>
        <w:rPr>
          <w:spacing w:val="-1"/>
        </w:rPr>
        <w:t> </w:t>
      </w:r>
      <w:r>
        <w:rPr/>
        <w:t>NC</w:t>
      </w:r>
      <w:r>
        <w:rPr>
          <w:spacing w:val="1"/>
        </w:rPr>
        <w:t> </w:t>
      </w:r>
      <w:r>
        <w:rPr/>
        <w:t>|</w:t>
      </w:r>
      <w:r>
        <w:rPr>
          <w:spacing w:val="-2"/>
        </w:rPr>
        <w:t> </w:t>
      </w:r>
      <w:r>
        <w:rPr/>
        <w:t>(May</w:t>
      </w:r>
      <w:r>
        <w:rPr>
          <w:spacing w:val="-2"/>
        </w:rPr>
        <w:t> </w:t>
      </w:r>
      <w:r>
        <w:rPr>
          <w:spacing w:val="-4"/>
        </w:rPr>
        <w:t>2018)</w:t>
      </w: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132" w:after="0"/>
        <w:ind w:left="553" w:right="0" w:hanging="231"/>
        <w:jc w:val="left"/>
        <w:rPr>
          <w:rFonts w:ascii="Symbol" w:hAnsi="Symbol"/>
          <w:sz w:val="18"/>
        </w:rPr>
      </w:pPr>
      <w:r>
        <w:rPr>
          <w:b/>
          <w:sz w:val="18"/>
        </w:rPr>
        <w:t>Licensed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Estate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Sales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Associate</w:t>
      </w:r>
      <w:r>
        <w:rPr>
          <w:b/>
          <w:spacing w:val="1"/>
          <w:sz w:val="18"/>
        </w:rPr>
        <w:t> </w:t>
      </w:r>
      <w:r>
        <w:rPr>
          <w:sz w:val="18"/>
        </w:rPr>
        <w:t>|</w:t>
      </w:r>
      <w:r>
        <w:rPr>
          <w:spacing w:val="-7"/>
          <w:sz w:val="18"/>
        </w:rPr>
        <w:t> </w:t>
      </w:r>
      <w:r>
        <w:rPr>
          <w:sz w:val="18"/>
        </w:rPr>
        <w:t>(March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2019)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33" w:after="0"/>
        <w:ind w:left="539" w:right="0" w:hanging="232"/>
        <w:jc w:val="left"/>
        <w:rPr>
          <w:rFonts w:ascii="Symbol" w:hAnsi="Symbol"/>
          <w:sz w:val="18"/>
        </w:rPr>
      </w:pPr>
      <w:r>
        <w:rPr/>
        <w:br w:type="column"/>
      </w:r>
      <w:r>
        <w:rPr>
          <w:b/>
          <w:sz w:val="18"/>
        </w:rPr>
        <w:t>Salesforce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Certified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-2"/>
          <w:sz w:val="18"/>
        </w:rPr>
        <w:t> Administrator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53" w:after="0"/>
        <w:ind w:left="539" w:right="0" w:hanging="232"/>
        <w:jc w:val="left"/>
        <w:rPr>
          <w:rFonts w:ascii="Symbol" w:hAnsi="Symbol"/>
          <w:sz w:val="18"/>
        </w:rPr>
      </w:pPr>
      <w:r>
        <w:rPr>
          <w:b/>
          <w:sz w:val="18"/>
        </w:rPr>
        <w:t>Salesforce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Certified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2"/>
          <w:sz w:val="18"/>
        </w:rPr>
        <w:t> Analyst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153" w:after="0"/>
        <w:ind w:left="536" w:right="0" w:hanging="229"/>
        <w:jc w:val="left"/>
        <w:rPr>
          <w:rFonts w:ascii="Symbol" w:hAnsi="Symbol"/>
          <w:sz w:val="18"/>
        </w:rPr>
      </w:pPr>
      <w:r>
        <w:rPr>
          <w:b/>
          <w:sz w:val="18"/>
        </w:rPr>
        <w:t>Salesforce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Certified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> Associate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54" w:after="0"/>
        <w:ind w:left="526" w:right="0" w:hanging="219"/>
        <w:jc w:val="left"/>
        <w:rPr>
          <w:rFonts w:ascii="Symbol" w:hAnsi="Symbol"/>
          <w:sz w:val="18"/>
        </w:rPr>
      </w:pPr>
      <w:r>
        <w:rPr>
          <w:b/>
          <w:sz w:val="18"/>
        </w:rPr>
        <w:t>Salesforce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Certified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Agentforce</w:t>
      </w:r>
      <w:r>
        <w:rPr>
          <w:b/>
          <w:spacing w:val="-2"/>
          <w:sz w:val="18"/>
        </w:rPr>
        <w:t> Specialist</w:t>
      </w:r>
    </w:p>
    <w:sectPr>
      <w:type w:val="continuous"/>
      <w:pgSz w:w="12240" w:h="15840"/>
      <w:pgMar w:top="400" w:bottom="280" w:left="440" w:right="440"/>
      <w:cols w:num="2" w:equalWidth="0">
        <w:col w:w="5162" w:space="570"/>
        <w:col w:w="562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87" w:hanging="272"/>
      </w:pPr>
      <w:rPr>
        <w:rFonts w:hint="default" w:ascii="Symbol" w:hAnsi="Symbol" w:eastAsia="Symbol" w:cs="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4" w:hanging="2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539" w:hanging="231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36"/>
      <w:outlineLvl w:val="1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194" w:right="3195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539" w:hanging="23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johndavisburkhardt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upwork.com/freelancers/~01dd56d750898225c0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bktadvisory.com/schedule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www.salesforce.com/trailblazer/johnburkhardt" TargetMode="External"/><Relationship Id="rId13" Type="http://schemas.openxmlformats.org/officeDocument/2006/relationships/hyperlink" Target="mailto:john@bktadvisory.com" TargetMode="External"/><Relationship Id="rId14" Type="http://schemas.openxmlformats.org/officeDocument/2006/relationships/hyperlink" Target="https://estimator.bktadvisory.com/" TargetMode="External"/><Relationship Id="rId15" Type="http://schemas.openxmlformats.org/officeDocument/2006/relationships/hyperlink" Target="https://evertas.com/" TargetMode="External"/><Relationship Id="rId16" Type="http://schemas.openxmlformats.org/officeDocument/2006/relationships/hyperlink" Target="https://carterfunds.com/" TargetMode="External"/><Relationship Id="rId17" Type="http://schemas.openxmlformats.org/officeDocument/2006/relationships/hyperlink" Target="https://www.skyviewadvisors.com/" TargetMode="External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Burkhardt</dc:creator>
  <cp:keywords>Salesforce</cp:keywords>
  <dc:subject>Professional Work Experience</dc:subject>
  <dc:title>Resume</dc:title>
  <dcterms:created xsi:type="dcterms:W3CDTF">2026-06-03T05:24:49Z</dcterms:created>
  <dcterms:modified xsi:type="dcterms:W3CDTF">2026-06-03T05:24:49Z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for Microsoft 365</vt:lpwstr>
  </property>
</Properties>
</file>