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dd21271383cca0ae0cb253a164925eeff97804"/>
    <w:p>
      <w:pPr>
        <w:pStyle w:val="Heading1"/>
      </w:pPr>
      <w:r>
        <w:t xml:space="preserve">RENTipid Unified Multi-Login Authentication Module</w:t>
      </w:r>
    </w:p>
    <w:p>
      <w:r>
        <w:br w:type="page"/>
      </w:r>
    </w:p>
    <w:bookmarkStart w:id="12" w:name="Xf95a38efcea3f87704154b7f9f1d86420091b25"/>
    <w:p>
      <w:pPr>
        <w:pStyle w:val="Heading2"/>
      </w:pPr>
      <w:r>
        <w:t xml:space="preserve">Complete User, Business, Technical, Security and Operations Manual</w:t>
      </w:r>
    </w:p>
    <w:bookmarkStart w:id="11" w:name="version-v1.1.0"/>
    <w:p>
      <w:pPr>
        <w:pStyle w:val="Heading3"/>
      </w:pPr>
      <w:r>
        <w:t xml:space="preserve">Version v1.1.0</w:t>
      </w:r>
    </w:p>
    <w:p>
      <w:pPr>
        <w:pStyle w:val="FirstParagraph"/>
      </w:pPr>
      <w:r>
        <w:rPr>
          <w:b/>
          <w:bCs/>
        </w:rPr>
        <w:t xml:space="preserve">Document status:</w:t>
      </w:r>
      <w:r>
        <w:t xml:space="preserve"> </w:t>
      </w:r>
      <w:r>
        <w:t xml:space="preserve">CLOSED / VERSION FROZEN</w:t>
      </w:r>
      <w:r>
        <w:br/>
      </w:r>
      <w:r>
        <w:rPr>
          <w:b/>
          <w:bCs/>
        </w:rPr>
        <w:t xml:space="preserve">Frozen tag:</w:t>
      </w:r>
      <w:r>
        <w:t xml:space="preserve"> </w:t>
      </w:r>
      <w:r>
        <w:rPr>
          <w:rStyle w:val="VerbatimChar"/>
        </w:rPr>
        <w:t xml:space="preserve">rentipid-unified-auth-v1.1.0-frozen</w:t>
      </w:r>
      <w:r>
        <w:br/>
      </w:r>
      <w:r>
        <w:rPr>
          <w:b/>
          <w:bCs/>
        </w:rPr>
        <w:t xml:space="preserve">Production runtime source SHA:</w:t>
      </w:r>
      <w:r>
        <w:t xml:space="preserve"> </w:t>
      </w:r>
      <w:r>
        <w:rPr>
          <w:rStyle w:val="VerbatimChar"/>
        </w:rPr>
        <w:t xml:space="preserve">c0254631ea55030fd8e6c21ee73bc7a4563173ff</w:t>
      </w:r>
      <w:r>
        <w:br/>
      </w:r>
      <w:r>
        <w:rPr>
          <w:b/>
          <w:bCs/>
        </w:rPr>
        <w:t xml:space="preserve">Production deployment:</w:t>
      </w:r>
      <w:r>
        <w:t xml:space="preserve"> </w:t>
      </w:r>
      <w:r>
        <w:rPr>
          <w:rStyle w:val="VerbatimChar"/>
        </w:rPr>
        <w:t xml:space="preserve">dpl_G2mNn7DAEJh4FMerSBcVhfnauZse</w:t>
      </w:r>
      <w:r>
        <w:br/>
      </w:r>
      <w:r>
        <w:rPr>
          <w:b/>
          <w:bCs/>
        </w:rPr>
        <w:t xml:space="preserve">Production site:</w:t>
      </w:r>
      <w:r>
        <w:t xml:space="preserve"> </w:t>
      </w:r>
      <w:hyperlink r:id="rId9">
        <w:r>
          <w:rPr>
            <w:rStyle w:val="Hyperlink"/>
          </w:rPr>
          <w:t xml:space="preserve">https://www.rentipid.com.ph</w:t>
        </w:r>
      </w:hyperlink>
      <w:r>
        <w:br/>
      </w:r>
      <w:r>
        <w:rPr>
          <w:b/>
          <w:bCs/>
        </w:rPr>
        <w:t xml:space="preserve">Stable Preview:</w:t>
      </w:r>
      <w:r>
        <w:t xml:space="preserve"> </w:t>
      </w:r>
      <w:hyperlink r:id="rId10">
        <w:r>
          <w:rPr>
            <w:rStyle w:val="Hyperlink"/>
          </w:rPr>
          <w:t xml:space="preserve">https://preview.rentipid.com.ph</w:t>
        </w:r>
      </w:hyperlink>
      <w:r>
        <w:br/>
      </w:r>
      <w:r>
        <w:rPr>
          <w:b/>
          <w:bCs/>
        </w:rPr>
        <w:t xml:space="preserve">Document revision:</w:t>
      </w:r>
      <w:r>
        <w:t xml:space="preserve"> </w:t>
      </w:r>
      <w:r>
        <w:t xml:space="preserve">1.0</w:t>
      </w:r>
      <w:r>
        <w:br/>
      </w:r>
      <w:r>
        <w:rPr>
          <w:b/>
          <w:bCs/>
        </w:rPr>
        <w:t xml:space="preserve">Prepared:</w:t>
      </w:r>
      <w:r>
        <w:t xml:space="preserve"> </w:t>
      </w:r>
      <w:r>
        <w:t xml:space="preserve">2026-09-19</w:t>
      </w:r>
      <w:r>
        <w:br/>
      </w:r>
      <w:r>
        <w:rPr>
          <w:b/>
          <w:bCs/>
        </w:rPr>
        <w:t xml:space="preserve">Audience:</w:t>
      </w:r>
      <w:r>
        <w:t xml:space="preserve"> </w:t>
      </w:r>
      <w:r>
        <w:t xml:space="preserve">users, partners, prospects, support, engineering, security, operations, audit and governance</w:t>
      </w:r>
      <w:r>
        <w:br/>
      </w:r>
      <w:r>
        <w:rPr>
          <w:b/>
          <w:bCs/>
        </w:rPr>
        <w:t xml:space="preserve">Owner:</w:t>
      </w:r>
      <w:r>
        <w:t xml:space="preserve"> </w:t>
      </w:r>
      <w:r>
        <w:t xml:space="preserve">RENTipid</w:t>
      </w:r>
      <w:r>
        <w:br/>
      </w:r>
      <w:r>
        <w:rPr>
          <w:b/>
          <w:bCs/>
        </w:rPr>
        <w:t xml:space="preserve">Classification:</w:t>
      </w:r>
      <w:r>
        <w:t xml:space="preserve"> </w:t>
      </w:r>
      <w:r>
        <w:t xml:space="preserve">Internal publication baseline; no repository-specific confidentiality policy was located. Approve separately before external distribution.</w:t>
      </w:r>
    </w:p>
    <w:p>
      <w:r>
        <w:pict>
          <v:rect style="width:0;height:1.5pt" o:hralign="center" o:hrstd="t" o:hr="t"/>
        </w:pict>
      </w:r>
    </w:p>
    <w:p>
      <w:r>
        <w:br w:type="page"/>
      </w:r>
    </w:p>
    <w:bookmarkEnd w:id="11"/>
    <w:bookmarkEnd w:id="12"/>
    <w:bookmarkStart w:id="13"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title</w:t>
            </w:r>
          </w:p>
        </w:tc>
        <w:tc>
          <w:tcPr/>
          <w:p>
            <w:pPr>
              <w:pStyle w:val="Compact"/>
            </w:pPr>
            <w:r>
              <w:t xml:space="preserve">RENTipid Unified Multi-Login Authentication Module - Complete User, Business, Technical, Security and Operations Manual</w:t>
            </w:r>
          </w:p>
        </w:tc>
      </w:tr>
      <w:tr>
        <w:tc>
          <w:tcPr/>
          <w:p>
            <w:pPr>
              <w:pStyle w:val="Compact"/>
            </w:pPr>
            <w:r>
              <w:t xml:space="preserve">Module</w:t>
            </w:r>
          </w:p>
        </w:tc>
        <w:tc>
          <w:tcPr/>
          <w:p>
            <w:pPr>
              <w:pStyle w:val="Compact"/>
            </w:pPr>
            <w:r>
              <w:t xml:space="preserve">Unified Multi-Login Authentication Module</w:t>
            </w:r>
          </w:p>
        </w:tc>
      </w:tr>
      <w:tr>
        <w:tc>
          <w:tcPr/>
          <w:p>
            <w:pPr>
              <w:pStyle w:val="Compact"/>
            </w:pPr>
            <w:r>
              <w:t xml:space="preserve">Version</w:t>
            </w:r>
          </w:p>
        </w:tc>
        <w:tc>
          <w:tcPr/>
          <w:p>
            <w:pPr>
              <w:pStyle w:val="Compact"/>
            </w:pPr>
            <w:r>
              <w:t xml:space="preserve">v1.1.0</w:t>
            </w:r>
          </w:p>
        </w:tc>
      </w:tr>
      <w:tr>
        <w:tc>
          <w:tcPr/>
          <w:p>
            <w:pPr>
              <w:pStyle w:val="Compact"/>
            </w:pPr>
            <w:r>
              <w:t xml:space="preserve">Release status</w:t>
            </w:r>
          </w:p>
        </w:tc>
        <w:tc>
          <w:tcPr/>
          <w:p>
            <w:pPr>
              <w:pStyle w:val="Compact"/>
            </w:pPr>
            <w:r>
              <w:t xml:space="preserve">CLOSED / VERSION FROZEN</w:t>
            </w:r>
          </w:p>
        </w:tc>
      </w:tr>
      <w:tr>
        <w:tc>
          <w:tcPr/>
          <w:p>
            <w:pPr>
              <w:pStyle w:val="Compact"/>
            </w:pPr>
            <w:r>
              <w:t xml:space="preserve">Production runtime source</w:t>
            </w:r>
          </w:p>
        </w:tc>
        <w:tc>
          <w:tcPr/>
          <w:p>
            <w:pPr>
              <w:pStyle w:val="Compact"/>
            </w:pPr>
            <w:r>
              <w:rPr>
                <w:rStyle w:val="VerbatimChar"/>
              </w:rPr>
              <w:t xml:space="preserve">c0254631ea55030fd8e6c21ee73bc7a4563173ff</w:t>
            </w:r>
          </w:p>
        </w:tc>
      </w:tr>
      <w:tr>
        <w:tc>
          <w:tcPr/>
          <w:p>
            <w:pPr>
              <w:pStyle w:val="Compact"/>
            </w:pPr>
            <w:r>
              <w:t xml:space="preserve">Frozen tag</w:t>
            </w:r>
          </w:p>
        </w:tc>
        <w:tc>
          <w:tcPr/>
          <w:p>
            <w:pPr>
              <w:pStyle w:val="Compact"/>
            </w:pPr>
            <w:r>
              <w:rPr>
                <w:rStyle w:val="VerbatimChar"/>
              </w:rPr>
              <w:t xml:space="preserve">rentipid-unified-auth-v1.1.0-frozen</w:t>
            </w:r>
          </w:p>
        </w:tc>
      </w:tr>
      <w:tr>
        <w:tc>
          <w:tcPr/>
          <w:p>
            <w:pPr>
              <w:pStyle w:val="Compact"/>
            </w:pPr>
            <w:r>
              <w:t xml:space="preserve">Document revision</w:t>
            </w:r>
          </w:p>
        </w:tc>
        <w:tc>
          <w:tcPr/>
          <w:p>
            <w:pPr>
              <w:pStyle w:val="Compact"/>
            </w:pPr>
            <w:r>
              <w:t xml:space="preserve">1.0</w:t>
            </w:r>
          </w:p>
        </w:tc>
      </w:tr>
      <w:tr>
        <w:tc>
          <w:tcPr/>
          <w:p>
            <w:pPr>
              <w:pStyle w:val="Compact"/>
            </w:pPr>
            <w:r>
              <w:t xml:space="preserve">Prepared date</w:t>
            </w:r>
          </w:p>
        </w:tc>
        <w:tc>
          <w:tcPr/>
          <w:p>
            <w:pPr>
              <w:pStyle w:val="Compact"/>
            </w:pPr>
            <w:r>
              <w:t xml:space="preserve">2026-09-19</w:t>
            </w:r>
          </w:p>
        </w:tc>
      </w:tr>
      <w:tr>
        <w:tc>
          <w:tcPr/>
          <w:p>
            <w:pPr>
              <w:pStyle w:val="Compact"/>
            </w:pPr>
            <w:r>
              <w:t xml:space="preserve">Audience</w:t>
            </w:r>
          </w:p>
        </w:tc>
        <w:tc>
          <w:tcPr/>
          <w:p>
            <w:pPr>
              <w:pStyle w:val="Compact"/>
            </w:pPr>
            <w:r>
              <w:t xml:space="preserve">User, business, developer, security, operations and governance</w:t>
            </w:r>
          </w:p>
        </w:tc>
      </w:tr>
      <w:tr>
        <w:tc>
          <w:tcPr/>
          <w:p>
            <w:pPr>
              <w:pStyle w:val="Compact"/>
            </w:pPr>
            <w:r>
              <w:t xml:space="preserve">Owner</w:t>
            </w:r>
          </w:p>
        </w:tc>
        <w:tc>
          <w:tcPr/>
          <w:p>
            <w:pPr>
              <w:pStyle w:val="Compact"/>
            </w:pPr>
            <w:r>
              <w:t xml:space="preserve">RENTipid</w:t>
            </w:r>
          </w:p>
        </w:tc>
      </w:tr>
    </w:tbl>
    <w:p>
      <w:r>
        <w:br w:type="page"/>
      </w:r>
    </w:p>
    <w:bookmarkEnd w:id="13"/>
    <w:bookmarkStart w:id="14"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Revision</w:t>
            </w:r>
          </w:p>
        </w:tc>
        <w:tc>
          <w:tcPr/>
          <w:p>
            <w:pPr>
              <w:pStyle w:val="Compact"/>
            </w:pPr>
            <w:r>
              <w:t xml:space="preserve">Date</w:t>
            </w:r>
          </w:p>
        </w:tc>
        <w:tc>
          <w:tcPr/>
          <w:p>
            <w:pPr>
              <w:pStyle w:val="Compact"/>
            </w:pPr>
            <w:r>
              <w:t xml:space="preserve">Author/owner</w:t>
            </w:r>
          </w:p>
        </w:tc>
        <w:tc>
          <w:tcPr/>
          <w:p>
            <w:pPr>
              <w:pStyle w:val="Compact"/>
            </w:pPr>
            <w:r>
              <w:t xml:space="preserve">Change</w:t>
            </w:r>
          </w:p>
        </w:tc>
        <w:tc>
          <w:tcPr/>
          <w:p>
            <w:pPr>
              <w:pStyle w:val="Compact"/>
            </w:pPr>
            <w:r>
              <w:t xml:space="preserve">Status</w:t>
            </w:r>
          </w:p>
        </w:tc>
      </w:tr>
      <w:tr>
        <w:tc>
          <w:tcPr/>
          <w:p>
            <w:pPr>
              <w:pStyle w:val="Compact"/>
            </w:pPr>
            <w:r>
              <w:t xml:space="preserve">1.0</w:t>
            </w:r>
          </w:p>
        </w:tc>
        <w:tc>
          <w:tcPr/>
          <w:p>
            <w:pPr>
              <w:pStyle w:val="Compact"/>
            </w:pPr>
            <w:r>
              <w:t xml:space="preserve">2026-09-19</w:t>
            </w:r>
          </w:p>
        </w:tc>
        <w:tc>
          <w:tcPr/>
          <w:p>
            <w:pPr>
              <w:pStyle w:val="Compact"/>
            </w:pPr>
            <w:r>
              <w:t xml:space="preserve">RENTipid documentation baseline</w:t>
            </w:r>
          </w:p>
        </w:tc>
        <w:tc>
          <w:tcPr/>
          <w:p>
            <w:pPr>
              <w:pStyle w:val="Compact"/>
            </w:pPr>
            <w:r>
              <w:t xml:space="preserve">First complete coordinated manual derived from frozen source and release evidence</w:t>
            </w:r>
          </w:p>
        </w:tc>
        <w:tc>
          <w:tcPr/>
          <w:p>
            <w:pPr>
              <w:pStyle w:val="Compact"/>
            </w:pPr>
            <w:r>
              <w:t xml:space="preserve">Published documentation successor</w:t>
            </w:r>
          </w:p>
        </w:tc>
      </w:tr>
    </w:tbl>
    <w:p>
      <w:r>
        <w:br w:type="page"/>
      </w:r>
    </w:p>
    <w:bookmarkEnd w:id="14"/>
    <w:bookmarkStart w:id="15" w:name="document-purpose"/>
    <w:p>
      <w:pPr>
        <w:pStyle w:val="Heading2"/>
      </w:pPr>
      <w:r>
        <w:t xml:space="preserve">Document Purpose</w:t>
      </w:r>
    </w:p>
    <w:p>
      <w:pPr>
        <w:pStyle w:val="FirstParagraph"/>
      </w:pPr>
      <w:r>
        <w:t xml:space="preserve">This manual is the authoritative consolidated description of the accepted RENTipid Unified Multi-Login Authentication Module v1.1.0. It explains what customers use, what the business gains, how the implementation resolves identity, how security controls work and how operators support the service.</w:t>
      </w:r>
    </w:p>
    <w:p>
      <w:pPr>
        <w:pStyle w:val="BodyText"/>
      </w:pPr>
      <w:r>
        <w:t xml:space="preserve">It does not replace source control, the frozen tag, provider-console configuration, incident authority or database change procedures. If this manual conflicts with the frozen implementation, the frozen implementation and accepted release evidence control and the documentation must be corrected.</w:t>
      </w:r>
    </w:p>
    <w:p>
      <w:r>
        <w:br w:type="page"/>
      </w:r>
    </w:p>
    <w:bookmarkEnd w:id="15"/>
    <w:bookmarkStart w:id="16" w:name="intended-audience"/>
    <w:p>
      <w:pPr>
        <w:pStyle w:val="Heading2"/>
      </w:pPr>
      <w:r>
        <w:t xml:space="preserve">Intended Audience</w:t>
      </w:r>
    </w:p>
    <w:p>
      <w:pPr>
        <w:pStyle w:val="Compact"/>
        <w:numPr>
          <w:ilvl w:val="0"/>
          <w:numId w:val="1001"/>
        </w:numPr>
      </w:pPr>
      <w:r>
        <w:t xml:space="preserve">Customers and marketplace providers who need sign-in and recovery guidance</w:t>
      </w:r>
    </w:p>
    <w:p>
      <w:pPr>
        <w:pStyle w:val="Compact"/>
        <w:numPr>
          <w:ilvl w:val="0"/>
          <w:numId w:val="1001"/>
        </w:numPr>
      </w:pPr>
      <w:r>
        <w:t xml:space="preserve">Business prospects and partners evaluating account continuity and security</w:t>
      </w:r>
    </w:p>
    <w:p>
      <w:pPr>
        <w:pStyle w:val="Compact"/>
        <w:numPr>
          <w:ilvl w:val="0"/>
          <w:numId w:val="1001"/>
        </w:numPr>
      </w:pPr>
      <w:r>
        <w:t xml:space="preserve">Developers maintaining the successor code line</w:t>
      </w:r>
    </w:p>
    <w:p>
      <w:pPr>
        <w:pStyle w:val="Compact"/>
        <w:numPr>
          <w:ilvl w:val="0"/>
          <w:numId w:val="1001"/>
        </w:numPr>
      </w:pPr>
      <w:r>
        <w:t xml:space="preserve">Operations and support teams monitoring or troubleshooting authentication</w:t>
      </w:r>
    </w:p>
    <w:p>
      <w:pPr>
        <w:pStyle w:val="Compact"/>
        <w:numPr>
          <w:ilvl w:val="0"/>
          <w:numId w:val="1001"/>
        </w:numPr>
      </w:pPr>
      <w:r>
        <w:t xml:space="preserve">Security reviewers and incident responders</w:t>
      </w:r>
    </w:p>
    <w:p>
      <w:pPr>
        <w:pStyle w:val="Compact"/>
        <w:numPr>
          <w:ilvl w:val="0"/>
          <w:numId w:val="1001"/>
        </w:numPr>
      </w:pPr>
      <w:r>
        <w:t xml:space="preserve">Product owners, auditors and release-governance authorities</w:t>
      </w:r>
    </w:p>
    <w:p>
      <w:r>
        <w:br w:type="page"/>
      </w:r>
    </w:p>
    <w:bookmarkEnd w:id="16"/>
    <w:bookmarkStart w:id="17" w:name="how-to-use-this-manual"/>
    <w:p>
      <w:pPr>
        <w:pStyle w:val="Heading2"/>
      </w:pPr>
      <w:r>
        <w:t xml:space="preserve">How to Use This Manual</w:t>
      </w:r>
    </w:p>
    <w:p>
      <w:pPr>
        <w:pStyle w:val="FirstParagraph"/>
      </w:pPr>
      <w:r>
        <w:t xml:space="preserve">Start with Part I for the product model. Users can go directly to Part II. Business readers should use Part III. Developers and reviewers use Part IV and the Architecture/API/Security companion references. Operators use Part V. QA uses Part VI. Troubleshooting is in Part VII. API reference is in Part VIII. Security is in Part IX. Business, governance and release management are in Part X. Appendices are in Part XI, and the authoritative evidence register is in Part XII.</w:t>
      </w:r>
    </w:p>
    <w:p>
      <w:r>
        <w:br w:type="page"/>
      </w:r>
    </w:p>
    <w:bookmarkEnd w:id="17"/>
    <w:bookmarkStart w:id="18" w:name="document-conventions"/>
    <w:p>
      <w:pPr>
        <w:pStyle w:val="Heading2"/>
      </w:pPr>
      <w:r>
        <w:t xml:space="preserve">Document Conventions</w:t>
      </w:r>
    </w:p>
    <w:p>
      <w:pPr>
        <w:pStyle w:val="Compact"/>
        <w:numPr>
          <w:ilvl w:val="0"/>
          <w:numId w:val="1002"/>
        </w:numPr>
      </w:pPr>
      <w:r>
        <w:rPr>
          <w:rStyle w:val="VerbatimChar"/>
        </w:rPr>
        <w:t xml:space="preserve">Code style</w:t>
      </w:r>
      <w:r>
        <w:t xml:space="preserve"> </w:t>
      </w:r>
      <w:r>
        <w:t xml:space="preserve">identifies exact provider IDs, paths, models, variables, error codes, tags, commits and deployments.</w:t>
      </w:r>
    </w:p>
    <w:p>
      <w:pPr>
        <w:pStyle w:val="Compact"/>
        <w:numPr>
          <w:ilvl w:val="0"/>
          <w:numId w:val="1002"/>
        </w:numPr>
      </w:pPr>
      <w:r>
        <w:rPr>
          <w:b/>
          <w:bCs/>
        </w:rPr>
        <w:t xml:space="preserve">NOTE</w:t>
      </w:r>
      <w:r>
        <w:t xml:space="preserve"> </w:t>
      </w:r>
      <w:r>
        <w:t xml:space="preserve">provides context.</w:t>
      </w:r>
    </w:p>
    <w:p>
      <w:pPr>
        <w:pStyle w:val="Compact"/>
        <w:numPr>
          <w:ilvl w:val="0"/>
          <w:numId w:val="1002"/>
        </w:numPr>
      </w:pPr>
      <w:r>
        <w:rPr>
          <w:b/>
          <w:bCs/>
        </w:rPr>
        <w:t xml:space="preserve">IMPORTANT</w:t>
      </w:r>
      <w:r>
        <w:t xml:space="preserve"> </w:t>
      </w:r>
      <w:r>
        <w:t xml:space="preserve">identifies an action needed to preserve correct behavior.</w:t>
      </w:r>
    </w:p>
    <w:p>
      <w:pPr>
        <w:pStyle w:val="Compact"/>
        <w:numPr>
          <w:ilvl w:val="0"/>
          <w:numId w:val="1002"/>
        </w:numPr>
      </w:pPr>
      <w:r>
        <w:rPr>
          <w:b/>
          <w:bCs/>
        </w:rPr>
        <w:t xml:space="preserve">WARNING</w:t>
      </w:r>
      <w:r>
        <w:t xml:space="preserve"> </w:t>
      </w:r>
      <w:r>
        <w:t xml:space="preserve">identifies security, privacy or availability risk.</w:t>
      </w:r>
    </w:p>
    <w:p>
      <w:pPr>
        <w:pStyle w:val="Compact"/>
        <w:numPr>
          <w:ilvl w:val="0"/>
          <w:numId w:val="1002"/>
        </w:numPr>
      </w:pPr>
      <w:r>
        <w:rPr>
          <w:b/>
          <w:bCs/>
        </w:rPr>
        <w:t xml:space="preserve">TIP</w:t>
      </w:r>
      <w:r>
        <w:t xml:space="preserve"> </w:t>
      </w:r>
      <w:r>
        <w:t xml:space="preserve">provides practical guidance.</w:t>
      </w:r>
    </w:p>
    <w:p>
      <w:pPr>
        <w:pStyle w:val="Compact"/>
        <w:numPr>
          <w:ilvl w:val="0"/>
          <w:numId w:val="1002"/>
        </w:numPr>
      </w:pPr>
      <w:r>
        <w:t xml:space="preserve">“Implemented” means present in frozen source.</w:t>
      </w:r>
    </w:p>
    <w:p>
      <w:pPr>
        <w:pStyle w:val="Compact"/>
        <w:numPr>
          <w:ilvl w:val="0"/>
          <w:numId w:val="1002"/>
        </w:numPr>
      </w:pPr>
      <w:r>
        <w:t xml:space="preserve">“Configured” means release/runtime evidence records environment enablement.</w:t>
      </w:r>
    </w:p>
    <w:p>
      <w:pPr>
        <w:pStyle w:val="Compact"/>
        <w:numPr>
          <w:ilvl w:val="0"/>
          <w:numId w:val="1002"/>
        </w:numPr>
      </w:pPr>
      <w:r>
        <w:t xml:space="preserve">“Tested” means source tests or accepted execution evidence cover the behavior.</w:t>
      </w:r>
    </w:p>
    <w:p>
      <w:pPr>
        <w:pStyle w:val="Compact"/>
        <w:numPr>
          <w:ilvl w:val="0"/>
          <w:numId w:val="1002"/>
        </w:numPr>
      </w:pPr>
      <w:r>
        <w:t xml:space="preserve">“Documented” means described in accepted release/manual evidence.</w:t>
      </w:r>
    </w:p>
    <w:p>
      <w:pPr>
        <w:pStyle w:val="Compact"/>
        <w:numPr>
          <w:ilvl w:val="0"/>
          <w:numId w:val="1002"/>
        </w:numPr>
      </w:pPr>
      <w:r>
        <w:t xml:space="preserve">“Not implemented” means outside v1.1.0, even if discussed as a future possibility.</w:t>
      </w:r>
    </w:p>
    <w:p>
      <w:r>
        <w:br w:type="page"/>
      </w:r>
    </w:p>
    <w:bookmarkEnd w:id="18"/>
    <w:bookmarkStart w:id="19" w:name="important-security-notice"/>
    <w:p>
      <w:pPr>
        <w:pStyle w:val="Heading2"/>
      </w:pPr>
      <w:r>
        <w:t xml:space="preserve">Important Security Notice</w:t>
      </w:r>
    </w:p>
    <w:p>
      <w:pPr>
        <w:pStyle w:val="FirstParagraph"/>
      </w:pPr>
      <w:r>
        <w:t xml:space="preserve">Email address similarity alone does not authorize identity linking. Same-email automatic OAuth linking is intentionally disabled. Do not enable or recommend</w:t>
      </w:r>
      <w:r>
        <w:t xml:space="preserve"> </w:t>
      </w:r>
      <w:r>
        <w:rPr>
          <w:rStyle w:val="VerbatimChar"/>
        </w:rPr>
        <w:t xml:space="preserve">allowDangerousEmailAccountLinking</w:t>
      </w:r>
      <w:r>
        <w:t xml:space="preserve">. Never place passwords, OTPs, OAuth codes/tokens, Apple ID tokens, session cookies, provider secrets, database credentials, Twilio tokens or Apple</w:t>
      </w:r>
      <w:r>
        <w:t xml:space="preserve"> </w:t>
      </w:r>
      <w:r>
        <w:rPr>
          <w:rStyle w:val="VerbatimChar"/>
        </w:rPr>
        <w:t xml:space="preserve">.p8</w:t>
      </w:r>
      <w:r>
        <w:t xml:space="preserve"> </w:t>
      </w:r>
      <w:r>
        <w:t xml:space="preserve">material in logs, screenshots, documentation or support tickets.</w:t>
      </w:r>
    </w:p>
    <w:p>
      <w:r>
        <w:br w:type="page"/>
      </w:r>
    </w:p>
    <w:bookmarkEnd w:id="19"/>
    <w:bookmarkStart w:id="33" w:name="table-of-contents"/>
    <w:p>
      <w:pPr>
        <w:pStyle w:val="Heading2"/>
      </w:pPr>
      <w:r>
        <w:t xml:space="preserve">Table of Contents</w:t>
      </w:r>
    </w:p>
    <w:bookmarkStart w:id="20" w:name="front-matter"/>
    <w:p>
      <w:pPr>
        <w:pStyle w:val="Heading3"/>
      </w:pPr>
      <w:r>
        <w:t xml:space="preserve">Front Matter</w:t>
      </w:r>
    </w:p>
    <w:p>
      <w:pPr>
        <w:pStyle w:val="Compact"/>
        <w:numPr>
          <w:ilvl w:val="0"/>
          <w:numId w:val="1003"/>
        </w:numPr>
      </w:pPr>
      <w:hyperlink w:anchor="list-of-figures">
        <w:r>
          <w:rPr>
            <w:rStyle w:val="Hyperlink"/>
          </w:rPr>
          <w:t xml:space="preserve">List of Figures</w:t>
        </w:r>
      </w:hyperlink>
    </w:p>
    <w:p>
      <w:pPr>
        <w:pStyle w:val="Compact"/>
        <w:numPr>
          <w:ilvl w:val="0"/>
          <w:numId w:val="1003"/>
        </w:numPr>
      </w:pPr>
      <w:hyperlink w:anchor="list-of-tables">
        <w:r>
          <w:rPr>
            <w:rStyle w:val="Hyperlink"/>
          </w:rPr>
          <w:t xml:space="preserve">List of Tables</w:t>
        </w:r>
      </w:hyperlink>
    </w:p>
    <w:p>
      <w:pPr>
        <w:pStyle w:val="Compact"/>
        <w:numPr>
          <w:ilvl w:val="0"/>
          <w:numId w:val="1003"/>
        </w:numPr>
      </w:pPr>
      <w:hyperlink w:anchor="list-of-diagrams">
        <w:r>
          <w:rPr>
            <w:rStyle w:val="Hyperlink"/>
          </w:rPr>
          <w:t xml:space="preserve">List of Diagrams</w:t>
        </w:r>
      </w:hyperlink>
    </w:p>
    <w:bookmarkEnd w:id="20"/>
    <w:bookmarkStart w:id="21" w:name="part-i---executive-and-product-overview"/>
    <w:p>
      <w:pPr>
        <w:pStyle w:val="Heading3"/>
      </w:pPr>
      <w:r>
        <w:t xml:space="preserve">Part I - Executive and Product Overview</w:t>
      </w:r>
    </w:p>
    <w:p>
      <w:pPr>
        <w:pStyle w:val="Compact"/>
        <w:numPr>
          <w:ilvl w:val="0"/>
          <w:numId w:val="1004"/>
        </w:numPr>
      </w:pPr>
      <w:hyperlink w:anchor="X102b2e9de4183984340b81b0bb402a984d3925a">
        <w:r>
          <w:rPr>
            <w:rStyle w:val="Hyperlink"/>
          </w:rPr>
          <w:t xml:space="preserve">Executive summary</w:t>
        </w:r>
      </w:hyperlink>
    </w:p>
    <w:p>
      <w:pPr>
        <w:pStyle w:val="Compact"/>
        <w:numPr>
          <w:ilvl w:val="0"/>
          <w:numId w:val="1004"/>
        </w:numPr>
      </w:pPr>
      <w:hyperlink w:anchor="X5b69811d4fe46a06528d5a6b5da9d04fac55922">
        <w:r>
          <w:rPr>
            <w:rStyle w:val="Hyperlink"/>
          </w:rPr>
          <w:t xml:space="preserve">What is Unified Multi-Login</w:t>
        </w:r>
      </w:hyperlink>
    </w:p>
    <w:p>
      <w:pPr>
        <w:pStyle w:val="Compact"/>
        <w:numPr>
          <w:ilvl w:val="0"/>
          <w:numId w:val="1004"/>
        </w:numPr>
      </w:pPr>
      <w:hyperlink w:anchor="Xe08ad5c748a338558e80cb72b26adf8541278f9">
        <w:r>
          <w:rPr>
            <w:rStyle w:val="Hyperlink"/>
          </w:rPr>
          <w:t xml:space="preserve">Why RENTipid uses multiple login methods</w:t>
        </w:r>
      </w:hyperlink>
    </w:p>
    <w:p>
      <w:pPr>
        <w:pStyle w:val="Compact"/>
        <w:numPr>
          <w:ilvl w:val="0"/>
          <w:numId w:val="1004"/>
        </w:numPr>
      </w:pPr>
      <w:hyperlink w:anchor="Xb5ccebafecf7241e9b2764d8d1d7fbd9d8e23eb">
        <w:r>
          <w:rPr>
            <w:rStyle w:val="Hyperlink"/>
          </w:rPr>
          <w:t xml:space="preserve">Problems solved and benefits</w:t>
        </w:r>
      </w:hyperlink>
    </w:p>
    <w:p>
      <w:pPr>
        <w:pStyle w:val="Compact"/>
        <w:numPr>
          <w:ilvl w:val="0"/>
          <w:numId w:val="1004"/>
        </w:numPr>
      </w:pPr>
      <w:hyperlink w:anchor="X7721f9bf6fedcb8ef2a9a17e461dcabab1ba3f4">
        <w:r>
          <w:rPr>
            <w:rStyle w:val="Hyperlink"/>
          </w:rPr>
          <w:t xml:space="preserve">One user, many verified methods</w:t>
        </w:r>
      </w:hyperlink>
    </w:p>
    <w:p>
      <w:pPr>
        <w:pStyle w:val="Compact"/>
        <w:numPr>
          <w:ilvl w:val="0"/>
          <w:numId w:val="1004"/>
        </w:numPr>
      </w:pPr>
      <w:hyperlink w:anchor="X430361f45316e197073ff50a70e7479f756e70f">
        <w:r>
          <w:rPr>
            <w:rStyle w:val="Hyperlink"/>
          </w:rPr>
          <w:t xml:space="preserve">Supported methods</w:t>
        </w:r>
      </w:hyperlink>
    </w:p>
    <w:p>
      <w:pPr>
        <w:pStyle w:val="Compact"/>
        <w:numPr>
          <w:ilvl w:val="0"/>
          <w:numId w:val="1004"/>
        </w:numPr>
      </w:pPr>
      <w:hyperlink w:anchor="X9ce930ec9d473b8db7c8175066548023395014b">
        <w:r>
          <w:rPr>
            <w:rStyle w:val="Hyperlink"/>
          </w:rPr>
          <w:t xml:space="preserve">Scope and non-goals</w:t>
        </w:r>
      </w:hyperlink>
    </w:p>
    <w:p>
      <w:pPr>
        <w:pStyle w:val="Compact"/>
        <w:numPr>
          <w:ilvl w:val="0"/>
          <w:numId w:val="1004"/>
        </w:numPr>
      </w:pPr>
      <w:hyperlink w:anchor="X4c84f311d75c29ce0bb9e3b4fe4df8fa8374774">
        <w:r>
          <w:rPr>
            <w:rStyle w:val="Hyperlink"/>
          </w:rPr>
          <w:t xml:space="preserve">Release status</w:t>
        </w:r>
      </w:hyperlink>
    </w:p>
    <w:p>
      <w:pPr>
        <w:pStyle w:val="Compact"/>
        <w:numPr>
          <w:ilvl w:val="0"/>
          <w:numId w:val="1004"/>
        </w:numPr>
      </w:pPr>
      <w:hyperlink w:anchor="X5aabdb313f77991b194d6ff24ffef78f3553b6e">
        <w:r>
          <w:rPr>
            <w:rStyle w:val="Hyperlink"/>
          </w:rPr>
          <w:t xml:space="preserve">High-level architecture</w:t>
        </w:r>
      </w:hyperlink>
    </w:p>
    <w:p>
      <w:pPr>
        <w:pStyle w:val="Compact"/>
        <w:numPr>
          <w:ilvl w:val="0"/>
          <w:numId w:val="1004"/>
        </w:numPr>
      </w:pPr>
      <w:hyperlink w:anchor="X2211bee2949f4f357c6adb191b7d18833adc8d6">
        <w:r>
          <w:rPr>
            <w:rStyle w:val="Hyperlink"/>
          </w:rPr>
          <w:t xml:space="preserve">Marketplace relationship</w:t>
        </w:r>
      </w:hyperlink>
    </w:p>
    <w:bookmarkEnd w:id="21"/>
    <w:bookmarkStart w:id="22" w:name="part-ii---user-guide"/>
    <w:p>
      <w:pPr>
        <w:pStyle w:val="Heading3"/>
      </w:pPr>
      <w:r>
        <w:t xml:space="preserve">Part II - User Guide</w:t>
      </w:r>
    </w:p>
    <w:p>
      <w:pPr>
        <w:pStyle w:val="Compact"/>
        <w:numPr>
          <w:ilvl w:val="0"/>
          <w:numId w:val="1005"/>
        </w:numPr>
      </w:pPr>
      <w:hyperlink w:anchor="X857275d92f523f2bc2d64d59fab09b2f18e4fbd">
        <w:r>
          <w:rPr>
            <w:rStyle w:val="Hyperlink"/>
          </w:rPr>
          <w:t xml:space="preserve">Getting started and signing in</w:t>
        </w:r>
      </w:hyperlink>
    </w:p>
    <w:p>
      <w:pPr>
        <w:pStyle w:val="Compact"/>
        <w:numPr>
          <w:ilvl w:val="0"/>
          <w:numId w:val="1005"/>
        </w:numPr>
      </w:pPr>
      <w:hyperlink w:anchor="Xcc18ed9f58d531788a9006a854b8f2628a3d07a">
        <w:r>
          <w:rPr>
            <w:rStyle w:val="Hyperlink"/>
          </w:rPr>
          <w:t xml:space="preserve">Provider instructions</w:t>
        </w:r>
      </w:hyperlink>
    </w:p>
    <w:p>
      <w:pPr>
        <w:pStyle w:val="Compact"/>
        <w:numPr>
          <w:ilvl w:val="0"/>
          <w:numId w:val="1005"/>
        </w:numPr>
      </w:pPr>
      <w:hyperlink w:anchor="Xa8825769ca577dd944461bcd89da2501c325548">
        <w:r>
          <w:rPr>
            <w:rStyle w:val="Hyperlink"/>
          </w:rPr>
          <w:t xml:space="preserve">Email and WhatsApp instructions</w:t>
        </w:r>
      </w:hyperlink>
    </w:p>
    <w:p>
      <w:pPr>
        <w:pStyle w:val="Compact"/>
        <w:numPr>
          <w:ilvl w:val="0"/>
          <w:numId w:val="1005"/>
        </w:numPr>
      </w:pPr>
      <w:hyperlink w:anchor="X9146f57fb5e1b66aff9fe0f59bdd69d1b92a9f9">
        <w:r>
          <w:rPr>
            <w:rStyle w:val="Hyperlink"/>
          </w:rPr>
          <w:t xml:space="preserve">Account Security and Connected Login Methods</w:t>
        </w:r>
      </w:hyperlink>
    </w:p>
    <w:p>
      <w:pPr>
        <w:pStyle w:val="Compact"/>
        <w:numPr>
          <w:ilvl w:val="0"/>
          <w:numId w:val="1005"/>
        </w:numPr>
      </w:pPr>
      <w:hyperlink w:anchor="X97da2db051639b02b0c984a6dd13b38adb06365">
        <w:r>
          <w:rPr>
            <w:rStyle w:val="Hyperlink"/>
          </w:rPr>
          <w:t xml:space="preserve">AccountLinkRequired</w:t>
        </w:r>
      </w:hyperlink>
    </w:p>
    <w:p>
      <w:pPr>
        <w:pStyle w:val="Compact"/>
        <w:numPr>
          <w:ilvl w:val="0"/>
          <w:numId w:val="1005"/>
        </w:numPr>
      </w:pPr>
      <w:hyperlink w:anchor="Xe87ffc92e86c37db337edb90b8ce3b9f220e35b">
        <w:r>
          <w:rPr>
            <w:rStyle w:val="Hyperlink"/>
          </w:rPr>
          <w:t xml:space="preserve">Recovery, logout and sessions</w:t>
        </w:r>
      </w:hyperlink>
    </w:p>
    <w:p>
      <w:pPr>
        <w:pStyle w:val="Compact"/>
        <w:numPr>
          <w:ilvl w:val="0"/>
          <w:numId w:val="1005"/>
        </w:numPr>
      </w:pPr>
      <w:hyperlink w:anchor="Xa8667791c5a5b4d14f4e69ce48d673f6ee202a6">
        <w:r>
          <w:rPr>
            <w:rStyle w:val="Hyperlink"/>
          </w:rPr>
          <w:t xml:space="preserve">User privacy and safety</w:t>
        </w:r>
      </w:hyperlink>
    </w:p>
    <w:bookmarkEnd w:id="22"/>
    <w:bookmarkStart w:id="23" w:name="part-iii---business-owner-prospect-guide"/>
    <w:p>
      <w:pPr>
        <w:pStyle w:val="Heading3"/>
      </w:pPr>
      <w:r>
        <w:t xml:space="preserve">Part III - Business Owner / Prospect Guide</w:t>
      </w:r>
    </w:p>
    <w:p>
      <w:pPr>
        <w:pStyle w:val="Compact"/>
        <w:numPr>
          <w:ilvl w:val="0"/>
          <w:numId w:val="1006"/>
        </w:numPr>
      </w:pPr>
      <w:hyperlink w:anchor="X203bcccc497b88b05476683483b3fa4c7041e24">
        <w:r>
          <w:rPr>
            <w:rStyle w:val="Hyperlink"/>
          </w:rPr>
          <w:t xml:space="preserve">Business overview</w:t>
        </w:r>
      </w:hyperlink>
    </w:p>
    <w:p>
      <w:pPr>
        <w:pStyle w:val="Compact"/>
        <w:numPr>
          <w:ilvl w:val="0"/>
          <w:numId w:val="1006"/>
        </w:numPr>
      </w:pPr>
      <w:hyperlink w:anchor="Xfe5dd7ab55789bcfe498094c07b044d122cb964">
        <w:r>
          <w:rPr>
            <w:rStyle w:val="Hyperlink"/>
          </w:rPr>
          <w:t xml:space="preserve">Business benefit matrix</w:t>
        </w:r>
      </w:hyperlink>
    </w:p>
    <w:p>
      <w:pPr>
        <w:pStyle w:val="Compact"/>
        <w:numPr>
          <w:ilvl w:val="0"/>
          <w:numId w:val="1006"/>
        </w:numPr>
      </w:pPr>
      <w:hyperlink w:anchor="X663e5e8528958b386c1add99d3757824d79b334">
        <w:r>
          <w:rPr>
            <w:rStyle w:val="Hyperlink"/>
          </w:rPr>
          <w:t xml:space="preserve">Account continuity and provider independence</w:t>
        </w:r>
      </w:hyperlink>
    </w:p>
    <w:p>
      <w:pPr>
        <w:pStyle w:val="Compact"/>
        <w:numPr>
          <w:ilvl w:val="0"/>
          <w:numId w:val="1006"/>
        </w:numPr>
      </w:pPr>
      <w:hyperlink w:anchor="X3f97a2b3d8ca670f8a7aa47c6c5e5f60c21da6b">
        <w:r>
          <w:rPr>
            <w:rStyle w:val="Hyperlink"/>
          </w:rPr>
          <w:t xml:space="preserve">Enterprise and marketplace readiness</w:t>
        </w:r>
      </w:hyperlink>
    </w:p>
    <w:bookmarkEnd w:id="23"/>
    <w:bookmarkStart w:id="24" w:name="part-iv---developer-reference"/>
    <w:p>
      <w:pPr>
        <w:pStyle w:val="Heading3"/>
      </w:pPr>
      <w:r>
        <w:t xml:space="preserve">Part IV - Developer Reference</w:t>
      </w:r>
    </w:p>
    <w:p>
      <w:pPr>
        <w:pStyle w:val="Compact"/>
        <w:numPr>
          <w:ilvl w:val="0"/>
          <w:numId w:val="1007"/>
        </w:numPr>
      </w:pPr>
      <w:hyperlink w:anchor="X039488febe5e4450bd43b8e67dbac666f009df0">
        <w:r>
          <w:rPr>
            <w:rStyle w:val="Hyperlink"/>
          </w:rPr>
          <w:t xml:space="preserve">Implementation architecture</w:t>
        </w:r>
      </w:hyperlink>
    </w:p>
    <w:p>
      <w:pPr>
        <w:pStyle w:val="Compact"/>
        <w:numPr>
          <w:ilvl w:val="0"/>
          <w:numId w:val="1007"/>
        </w:numPr>
      </w:pPr>
      <w:hyperlink w:anchor="Xf220df3251a5b78c16d3a60e35deabafdb46bdb">
        <w:r>
          <w:rPr>
            <w:rStyle w:val="Hyperlink"/>
          </w:rPr>
          <w:t xml:space="preserve">Identity data model</w:t>
        </w:r>
      </w:hyperlink>
    </w:p>
    <w:p>
      <w:pPr>
        <w:pStyle w:val="Compact"/>
        <w:numPr>
          <w:ilvl w:val="0"/>
          <w:numId w:val="1007"/>
        </w:numPr>
      </w:pPr>
      <w:hyperlink w:anchor="X80ab7f9036c5d20d309ba0ddabac37b84404027">
        <w:r>
          <w:rPr>
            <w:rStyle w:val="Hyperlink"/>
          </w:rPr>
          <w:t xml:space="preserve">Authentication algorithms</w:t>
        </w:r>
      </w:hyperlink>
    </w:p>
    <w:p>
      <w:pPr>
        <w:pStyle w:val="Compact"/>
        <w:numPr>
          <w:ilvl w:val="0"/>
          <w:numId w:val="1007"/>
        </w:numPr>
      </w:pPr>
      <w:hyperlink w:anchor="Xcb86d65e302a979fd0e811a5c9d0b9270d1faa0">
        <w:r>
          <w:rPr>
            <w:rStyle w:val="Hyperlink"/>
          </w:rPr>
          <w:t xml:space="preserve">Provider implementations</w:t>
        </w:r>
      </w:hyperlink>
    </w:p>
    <w:p>
      <w:pPr>
        <w:pStyle w:val="Compact"/>
        <w:numPr>
          <w:ilvl w:val="0"/>
          <w:numId w:val="1007"/>
        </w:numPr>
      </w:pPr>
      <w:hyperlink w:anchor="X9c023e47a1e89186f53464b4e7af91172db89b2">
        <w:r>
          <w:rPr>
            <w:rStyle w:val="Hyperlink"/>
          </w:rPr>
          <w:t xml:space="preserve">Linking, collision and duplicate prevention</w:t>
        </w:r>
      </w:hyperlink>
    </w:p>
    <w:p>
      <w:pPr>
        <w:pStyle w:val="Compact"/>
        <w:numPr>
          <w:ilvl w:val="0"/>
          <w:numId w:val="1007"/>
        </w:numPr>
      </w:pPr>
      <w:hyperlink w:anchor="Xff7d6647eb3a82487ed5e54ff972eebd72bdf77">
        <w:r>
          <w:rPr>
            <w:rStyle w:val="Hyperlink"/>
          </w:rPr>
          <w:t xml:space="preserve">Sessions, RBAC and KYC</w:t>
        </w:r>
      </w:hyperlink>
    </w:p>
    <w:p>
      <w:pPr>
        <w:pStyle w:val="Compact"/>
        <w:numPr>
          <w:ilvl w:val="0"/>
          <w:numId w:val="1007"/>
        </w:numPr>
      </w:pPr>
      <w:hyperlink w:anchor="X5e42ff9bafc23e7388bbf06fb08c0b78fbb3886">
        <w:r>
          <w:rPr>
            <w:rStyle w:val="Hyperlink"/>
          </w:rPr>
          <w:t xml:space="preserve">Configuration</w:t>
        </w:r>
      </w:hyperlink>
    </w:p>
    <w:bookmarkEnd w:id="24"/>
    <w:bookmarkStart w:id="25" w:name="part-v---operations"/>
    <w:p>
      <w:pPr>
        <w:pStyle w:val="Heading3"/>
      </w:pPr>
      <w:r>
        <w:t xml:space="preserve">Part V - Operations</w:t>
      </w:r>
    </w:p>
    <w:p>
      <w:pPr>
        <w:pStyle w:val="Compact"/>
        <w:numPr>
          <w:ilvl w:val="0"/>
          <w:numId w:val="1008"/>
        </w:numPr>
      </w:pPr>
      <w:hyperlink w:anchor="Xb48b413ec90af5132faa0e70573664978918061">
        <w:r>
          <w:rPr>
            <w:rStyle w:val="Hyperlink"/>
          </w:rPr>
          <w:t xml:space="preserve">Environment topology</w:t>
        </w:r>
      </w:hyperlink>
    </w:p>
    <w:p>
      <w:pPr>
        <w:pStyle w:val="Compact"/>
        <w:numPr>
          <w:ilvl w:val="0"/>
          <w:numId w:val="1008"/>
        </w:numPr>
      </w:pPr>
      <w:hyperlink w:anchor="Xf1c087dbcc3544a0a209f34fb261483c23278be">
        <w:r>
          <w:rPr>
            <w:rStyle w:val="Hyperlink"/>
          </w:rPr>
          <w:t xml:space="preserve">Health and provider verification</w:t>
        </w:r>
      </w:hyperlink>
    </w:p>
    <w:p>
      <w:pPr>
        <w:pStyle w:val="Compact"/>
        <w:numPr>
          <w:ilvl w:val="0"/>
          <w:numId w:val="1008"/>
        </w:numPr>
      </w:pPr>
      <w:hyperlink w:anchor="X495ea80a55480ee0d3b114becd0215d45f37883">
        <w:r>
          <w:rPr>
            <w:rStyle w:val="Hyperlink"/>
          </w:rPr>
          <w:t xml:space="preserve">Monitoring and support</w:t>
        </w:r>
      </w:hyperlink>
    </w:p>
    <w:p>
      <w:pPr>
        <w:pStyle w:val="Compact"/>
        <w:numPr>
          <w:ilvl w:val="0"/>
          <w:numId w:val="1008"/>
        </w:numPr>
      </w:pPr>
      <w:hyperlink w:anchor="X94a4582731d69f283f2a478c4c555219a5de79a">
        <w:r>
          <w:rPr>
            <w:rStyle w:val="Hyperlink"/>
          </w:rPr>
          <w:t xml:space="preserve">Incident response</w:t>
        </w:r>
      </w:hyperlink>
    </w:p>
    <w:p>
      <w:pPr>
        <w:pStyle w:val="Compact"/>
        <w:numPr>
          <w:ilvl w:val="0"/>
          <w:numId w:val="1008"/>
        </w:numPr>
      </w:pPr>
      <w:hyperlink w:anchor="X015a3932beb85ce9be44ddc718f85b59562d36a">
        <w:r>
          <w:rPr>
            <w:rStyle w:val="Hyperlink"/>
          </w:rPr>
          <w:t xml:space="preserve">Rollback and reconciliation</w:t>
        </w:r>
      </w:hyperlink>
    </w:p>
    <w:bookmarkEnd w:id="25"/>
    <w:bookmarkStart w:id="26" w:name="part-vi---testing-qa"/>
    <w:p>
      <w:pPr>
        <w:pStyle w:val="Heading3"/>
      </w:pPr>
      <w:r>
        <w:t xml:space="preserve">Part VI - Testing &amp; QA</w:t>
      </w:r>
    </w:p>
    <w:p>
      <w:pPr>
        <w:pStyle w:val="Compact"/>
        <w:numPr>
          <w:ilvl w:val="0"/>
          <w:numId w:val="1009"/>
        </w:numPr>
      </w:pPr>
      <w:hyperlink w:anchor="Xf4c23a90f2b9602a10d950c34035fbfba927ddd">
        <w:r>
          <w:rPr>
            <w:rStyle w:val="Hyperlink"/>
          </w:rPr>
          <w:t xml:space="preserve">Accepted verification evidence</w:t>
        </w:r>
      </w:hyperlink>
    </w:p>
    <w:p>
      <w:pPr>
        <w:pStyle w:val="Compact"/>
        <w:numPr>
          <w:ilvl w:val="0"/>
          <w:numId w:val="1009"/>
        </w:numPr>
      </w:pPr>
      <w:hyperlink w:anchor="X6a8ad3987cda99f6fa7b580d6bf5c5bcad8c18e">
        <w:r>
          <w:rPr>
            <w:rStyle w:val="Hyperlink"/>
          </w:rPr>
          <w:t xml:space="preserve">Test strategy and matrix</w:t>
        </w:r>
      </w:hyperlink>
    </w:p>
    <w:p>
      <w:pPr>
        <w:pStyle w:val="Compact"/>
        <w:numPr>
          <w:ilvl w:val="0"/>
          <w:numId w:val="1009"/>
        </w:numPr>
      </w:pPr>
      <w:hyperlink w:anchor="X89856ddebd620593b9f83ae8008b9cd6278bd21">
        <w:r>
          <w:rPr>
            <w:rStyle w:val="Hyperlink"/>
          </w:rPr>
          <w:t xml:space="preserve">Manual acceptance</w:t>
        </w:r>
      </w:hyperlink>
    </w:p>
    <w:bookmarkEnd w:id="26"/>
    <w:bookmarkStart w:id="27" w:name="part-vii---troubleshooting"/>
    <w:p>
      <w:pPr>
        <w:pStyle w:val="Heading3"/>
      </w:pPr>
      <w:r>
        <w:t xml:space="preserve">Part VII - Troubleshooting</w:t>
      </w:r>
    </w:p>
    <w:p>
      <w:pPr>
        <w:pStyle w:val="Compact"/>
        <w:numPr>
          <w:ilvl w:val="0"/>
          <w:numId w:val="1010"/>
        </w:numPr>
      </w:pPr>
      <w:hyperlink w:anchor="Xd7289a9fa4a5fb4b9ba87e0dac91893f9feb4d5">
        <w:r>
          <w:rPr>
            <w:rStyle w:val="Hyperlink"/>
          </w:rPr>
          <w:t xml:space="preserve">Diagnostic matrix</w:t>
        </w:r>
      </w:hyperlink>
    </w:p>
    <w:p>
      <w:pPr>
        <w:pStyle w:val="Compact"/>
        <w:numPr>
          <w:ilvl w:val="0"/>
          <w:numId w:val="1010"/>
        </w:numPr>
      </w:pPr>
      <w:hyperlink w:anchor="X9f66edaf72c28069ac1522ab7ce7b0591fdd8dd">
        <w:r>
          <w:rPr>
            <w:rStyle w:val="Hyperlink"/>
          </w:rPr>
          <w:t xml:space="preserve">Provider-specific diagnostics</w:t>
        </w:r>
      </w:hyperlink>
    </w:p>
    <w:bookmarkEnd w:id="27"/>
    <w:bookmarkStart w:id="28" w:name="part-viii---api-reference"/>
    <w:p>
      <w:pPr>
        <w:pStyle w:val="Heading3"/>
      </w:pPr>
      <w:r>
        <w:t xml:space="preserve">Part VIII - API Reference</w:t>
      </w:r>
    </w:p>
    <w:p>
      <w:pPr>
        <w:pStyle w:val="Compact"/>
        <w:numPr>
          <w:ilvl w:val="0"/>
          <w:numId w:val="1011"/>
        </w:numPr>
      </w:pPr>
      <w:hyperlink w:anchor="Xbe5c8697891f6d64743fa82596cd7874e9c6d4d">
        <w:r>
          <w:rPr>
            <w:rStyle w:val="Hyperlink"/>
          </w:rPr>
          <w:t xml:space="preserve">API inventory</w:t>
        </w:r>
      </w:hyperlink>
    </w:p>
    <w:p>
      <w:pPr>
        <w:pStyle w:val="Compact"/>
        <w:numPr>
          <w:ilvl w:val="0"/>
          <w:numId w:val="1011"/>
        </w:numPr>
      </w:pPr>
      <w:hyperlink w:anchor="Xed7dbb705223f34ab158999ebcc951df167f370">
        <w:r>
          <w:rPr>
            <w:rStyle w:val="Hyperlink"/>
          </w:rPr>
          <w:t xml:space="preserve">API security expectations</w:t>
        </w:r>
      </w:hyperlink>
    </w:p>
    <w:bookmarkEnd w:id="28"/>
    <w:bookmarkStart w:id="29" w:name="part-ix---security"/>
    <w:p>
      <w:pPr>
        <w:pStyle w:val="Heading3"/>
      </w:pPr>
      <w:r>
        <w:t xml:space="preserve">Part IX - Security</w:t>
      </w:r>
    </w:p>
    <w:p>
      <w:pPr>
        <w:pStyle w:val="Compact"/>
        <w:numPr>
          <w:ilvl w:val="0"/>
          <w:numId w:val="1012"/>
        </w:numPr>
      </w:pPr>
      <w:hyperlink w:anchor="X1f789650f78a1746a650ac01114f25b378c222a">
        <w:r>
          <w:rPr>
            <w:rStyle w:val="Hyperlink"/>
          </w:rPr>
          <w:t xml:space="preserve">Security model and threat analysis</w:t>
        </w:r>
      </w:hyperlink>
    </w:p>
    <w:p>
      <w:pPr>
        <w:pStyle w:val="Compact"/>
        <w:numPr>
          <w:ilvl w:val="0"/>
          <w:numId w:val="1012"/>
        </w:numPr>
      </w:pPr>
      <w:hyperlink w:anchor="X8ea8c5609290b86df7ab67feedcda97fe431e4d">
        <w:r>
          <w:rPr>
            <w:rStyle w:val="Hyperlink"/>
          </w:rPr>
          <w:t xml:space="preserve">Cryptographic controls and key management</w:t>
        </w:r>
      </w:hyperlink>
    </w:p>
    <w:p>
      <w:pPr>
        <w:pStyle w:val="Compact"/>
        <w:numPr>
          <w:ilvl w:val="0"/>
          <w:numId w:val="1012"/>
        </w:numPr>
      </w:pPr>
      <w:hyperlink w:anchor="Xa5d85ee8867fc8075a310725f5c7646fc05835b">
        <w:r>
          <w:rPr>
            <w:rStyle w:val="Hyperlink"/>
          </w:rPr>
          <w:t xml:space="preserve">Multi-Factor Authentication (MFA) and session assurance</w:t>
        </w:r>
      </w:hyperlink>
    </w:p>
    <w:p>
      <w:pPr>
        <w:pStyle w:val="Compact"/>
        <w:numPr>
          <w:ilvl w:val="0"/>
          <w:numId w:val="1012"/>
        </w:numPr>
      </w:pPr>
      <w:hyperlink w:anchor="X6efeb487f0d7811fc9f37751ada5f57ab50b3f0">
        <w:r>
          <w:rPr>
            <w:rStyle w:val="Hyperlink"/>
          </w:rPr>
          <w:t xml:space="preserve">Audit events and logging hygiene</w:t>
        </w:r>
      </w:hyperlink>
    </w:p>
    <w:bookmarkEnd w:id="29"/>
    <w:bookmarkStart w:id="30" w:name="X8c1bb08b5e3fbc882a8e0417c03b87e19893306"/>
    <w:p>
      <w:pPr>
        <w:pStyle w:val="Heading3"/>
      </w:pPr>
      <w:r>
        <w:t xml:space="preserve">Part X - Business / Governance / Release Management</w:t>
      </w:r>
    </w:p>
    <w:p>
      <w:pPr>
        <w:pStyle w:val="Compact"/>
        <w:numPr>
          <w:ilvl w:val="0"/>
          <w:numId w:val="1013"/>
        </w:numPr>
      </w:pPr>
      <w:hyperlink w:anchor="X2ee7a6bada1714e8a5dd880b97f8006d1c8c30e">
        <w:r>
          <w:rPr>
            <w:rStyle w:val="Hyperlink"/>
          </w:rPr>
          <w:t xml:space="preserve">Ownership and change control</w:t>
        </w:r>
      </w:hyperlink>
    </w:p>
    <w:p>
      <w:pPr>
        <w:pStyle w:val="Compact"/>
        <w:numPr>
          <w:ilvl w:val="0"/>
          <w:numId w:val="1013"/>
        </w:numPr>
      </w:pPr>
      <w:hyperlink w:anchor="X31e77f596ae8f26235472992feca9ed61d8f068">
        <w:r>
          <w:rPr>
            <w:rStyle w:val="Hyperlink"/>
          </w:rPr>
          <w:t xml:space="preserve">Mandatory release lifecycle</w:t>
        </w:r>
      </w:hyperlink>
    </w:p>
    <w:p>
      <w:pPr>
        <w:pStyle w:val="Compact"/>
        <w:numPr>
          <w:ilvl w:val="0"/>
          <w:numId w:val="1013"/>
        </w:numPr>
      </w:pPr>
      <w:hyperlink w:anchor="X677c05bd7a0a837c6c814aea15ca94a8ec45d5e">
        <w:r>
          <w:rPr>
            <w:rStyle w:val="Hyperlink"/>
          </w:rPr>
          <w:t xml:space="preserve">Evidence retention and successor releases</w:t>
        </w:r>
      </w:hyperlink>
    </w:p>
    <w:bookmarkEnd w:id="30"/>
    <w:bookmarkStart w:id="31" w:name="part-xi---appendices"/>
    <w:p>
      <w:pPr>
        <w:pStyle w:val="Heading3"/>
      </w:pPr>
      <w:r>
        <w:t xml:space="preserve">Part XI - Appendices</w:t>
      </w:r>
    </w:p>
    <w:p>
      <w:pPr>
        <w:pStyle w:val="Compact"/>
        <w:numPr>
          <w:ilvl w:val="0"/>
          <w:numId w:val="1014"/>
        </w:numPr>
      </w:pPr>
      <w:hyperlink w:anchor="appendix-a---glossary">
        <w:r>
          <w:rPr>
            <w:rStyle w:val="Hyperlink"/>
          </w:rPr>
          <w:t xml:space="preserve">Appendix A - Glossary</w:t>
        </w:r>
      </w:hyperlink>
    </w:p>
    <w:p>
      <w:pPr>
        <w:pStyle w:val="Compact"/>
        <w:numPr>
          <w:ilvl w:val="0"/>
          <w:numId w:val="1014"/>
        </w:numPr>
      </w:pPr>
      <w:hyperlink w:anchor="appendix-b---acronyms">
        <w:r>
          <w:rPr>
            <w:rStyle w:val="Hyperlink"/>
          </w:rPr>
          <w:t xml:space="preserve">Appendix B - Acronyms</w:t>
        </w:r>
      </w:hyperlink>
    </w:p>
    <w:p>
      <w:pPr>
        <w:pStyle w:val="Compact"/>
        <w:numPr>
          <w:ilvl w:val="0"/>
          <w:numId w:val="1014"/>
        </w:numPr>
      </w:pPr>
      <w:hyperlink w:anchor="X23902f816c715364a4539fad95e4e239a7af480">
        <w:r>
          <w:rPr>
            <w:rStyle w:val="Hyperlink"/>
          </w:rPr>
          <w:t xml:space="preserve">Appendix C - Supported Login Methods Matrix</w:t>
        </w:r>
      </w:hyperlink>
    </w:p>
    <w:p>
      <w:pPr>
        <w:pStyle w:val="Compact"/>
        <w:numPr>
          <w:ilvl w:val="0"/>
          <w:numId w:val="1014"/>
        </w:numPr>
      </w:pPr>
      <w:hyperlink w:anchor="appendix-d---provider-behavior-matrix">
        <w:r>
          <w:rPr>
            <w:rStyle w:val="Hyperlink"/>
          </w:rPr>
          <w:t xml:space="preserve">Appendix D - Provider Behavior Matrix</w:t>
        </w:r>
      </w:hyperlink>
    </w:p>
    <w:p>
      <w:pPr>
        <w:pStyle w:val="Compact"/>
        <w:numPr>
          <w:ilvl w:val="0"/>
          <w:numId w:val="1014"/>
        </w:numPr>
      </w:pPr>
      <w:hyperlink w:anchor="appendix-e---environment-matrix">
        <w:r>
          <w:rPr>
            <w:rStyle w:val="Hyperlink"/>
          </w:rPr>
          <w:t xml:space="preserve">Appendix E - Environment Matrix</w:t>
        </w:r>
      </w:hyperlink>
    </w:p>
    <w:p>
      <w:pPr>
        <w:pStyle w:val="Compact"/>
        <w:numPr>
          <w:ilvl w:val="0"/>
          <w:numId w:val="1014"/>
        </w:numPr>
      </w:pPr>
      <w:hyperlink w:anchor="Xf9a0b7e8a4f50bcdc3d74593cd7674d5915cc8a">
        <w:r>
          <w:rPr>
            <w:rStyle w:val="Hyperlink"/>
          </w:rPr>
          <w:t xml:space="preserve">Appendix F - Environment Variable Reference</w:t>
        </w:r>
      </w:hyperlink>
    </w:p>
    <w:p>
      <w:pPr>
        <w:pStyle w:val="Compact"/>
        <w:numPr>
          <w:ilvl w:val="0"/>
          <w:numId w:val="1014"/>
        </w:numPr>
      </w:pPr>
      <w:hyperlink w:anchor="appendix-g---database-entity-reference">
        <w:r>
          <w:rPr>
            <w:rStyle w:val="Hyperlink"/>
          </w:rPr>
          <w:t xml:space="preserve">Appendix G - Database Entity Reference</w:t>
        </w:r>
      </w:hyperlink>
    </w:p>
    <w:p>
      <w:pPr>
        <w:pStyle w:val="Compact"/>
        <w:numPr>
          <w:ilvl w:val="0"/>
          <w:numId w:val="1014"/>
        </w:numPr>
      </w:pPr>
      <w:hyperlink w:anchor="appendix-h---api-route-reference">
        <w:r>
          <w:rPr>
            <w:rStyle w:val="Hyperlink"/>
          </w:rPr>
          <w:t xml:space="preserve">Appendix H - API Route Reference</w:t>
        </w:r>
      </w:hyperlink>
    </w:p>
    <w:p>
      <w:pPr>
        <w:pStyle w:val="Compact"/>
        <w:numPr>
          <w:ilvl w:val="0"/>
          <w:numId w:val="1014"/>
        </w:numPr>
      </w:pPr>
      <w:hyperlink w:anchor="X072c6e89c6d2c461b37781050d81887e10434b1">
        <w:r>
          <w:rPr>
            <w:rStyle w:val="Hyperlink"/>
          </w:rPr>
          <w:t xml:space="preserve">Appendix I - Authentication Event Reference</w:t>
        </w:r>
      </w:hyperlink>
    </w:p>
    <w:p>
      <w:pPr>
        <w:pStyle w:val="Compact"/>
        <w:numPr>
          <w:ilvl w:val="0"/>
          <w:numId w:val="1014"/>
        </w:numPr>
      </w:pPr>
      <w:hyperlink w:anchor="appendix-j---error-code-reference">
        <w:r>
          <w:rPr>
            <w:rStyle w:val="Hyperlink"/>
          </w:rPr>
          <w:t xml:space="preserve">Appendix J - Error Code Reference</w:t>
        </w:r>
      </w:hyperlink>
    </w:p>
    <w:p>
      <w:pPr>
        <w:pStyle w:val="Compact"/>
        <w:numPr>
          <w:ilvl w:val="0"/>
          <w:numId w:val="1014"/>
        </w:numPr>
      </w:pPr>
      <w:hyperlink w:anchor="appendix-k---user-troubleshooting-matrix">
        <w:r>
          <w:rPr>
            <w:rStyle w:val="Hyperlink"/>
          </w:rPr>
          <w:t xml:space="preserve">Appendix K - User Troubleshooting Matrix</w:t>
        </w:r>
      </w:hyperlink>
    </w:p>
    <w:p>
      <w:pPr>
        <w:pStyle w:val="Compact"/>
        <w:numPr>
          <w:ilvl w:val="0"/>
          <w:numId w:val="1014"/>
        </w:numPr>
      </w:pPr>
      <w:hyperlink w:anchor="X247acfa07d185d1d6e5bbfc5a05e55712dd84d3">
        <w:r>
          <w:rPr>
            <w:rStyle w:val="Hyperlink"/>
          </w:rPr>
          <w:t xml:space="preserve">Appendix L - Developer Troubleshooting Matrix</w:t>
        </w:r>
      </w:hyperlink>
    </w:p>
    <w:p>
      <w:pPr>
        <w:pStyle w:val="Compact"/>
        <w:numPr>
          <w:ilvl w:val="0"/>
          <w:numId w:val="1014"/>
        </w:numPr>
      </w:pPr>
      <w:hyperlink w:anchor="appendix-m---security-controls-matrix">
        <w:r>
          <w:rPr>
            <w:rStyle w:val="Hyperlink"/>
          </w:rPr>
          <w:t xml:space="preserve">Appendix M - Security Controls Matrix</w:t>
        </w:r>
      </w:hyperlink>
    </w:p>
    <w:p>
      <w:pPr>
        <w:pStyle w:val="Compact"/>
        <w:numPr>
          <w:ilvl w:val="0"/>
          <w:numId w:val="1014"/>
        </w:numPr>
      </w:pPr>
      <w:hyperlink w:anchor="appendix-n---threat-model">
        <w:r>
          <w:rPr>
            <w:rStyle w:val="Hyperlink"/>
          </w:rPr>
          <w:t xml:space="preserve">Appendix N - Threat Model</w:t>
        </w:r>
      </w:hyperlink>
    </w:p>
    <w:p>
      <w:pPr>
        <w:pStyle w:val="Compact"/>
        <w:numPr>
          <w:ilvl w:val="0"/>
          <w:numId w:val="1014"/>
        </w:numPr>
      </w:pPr>
      <w:hyperlink w:anchor="appendix-o---test-matrix">
        <w:r>
          <w:rPr>
            <w:rStyle w:val="Hyperlink"/>
          </w:rPr>
          <w:t xml:space="preserve">Appendix O - Test Matrix</w:t>
        </w:r>
      </w:hyperlink>
    </w:p>
    <w:p>
      <w:pPr>
        <w:pStyle w:val="Compact"/>
        <w:numPr>
          <w:ilvl w:val="0"/>
          <w:numId w:val="1014"/>
        </w:numPr>
      </w:pPr>
      <w:hyperlink w:anchor="appendix-p---definition-of-done">
        <w:r>
          <w:rPr>
            <w:rStyle w:val="Hyperlink"/>
          </w:rPr>
          <w:t xml:space="preserve">Appendix P - Definition of Done</w:t>
        </w:r>
      </w:hyperlink>
    </w:p>
    <w:p>
      <w:pPr>
        <w:pStyle w:val="Compact"/>
        <w:numPr>
          <w:ilvl w:val="0"/>
          <w:numId w:val="1014"/>
        </w:numPr>
      </w:pPr>
      <w:hyperlink w:anchor="appendix-q---release-lifecycle">
        <w:r>
          <w:rPr>
            <w:rStyle w:val="Hyperlink"/>
          </w:rPr>
          <w:t xml:space="preserve">Appendix Q - Release Lifecycle</w:t>
        </w:r>
      </w:hyperlink>
    </w:p>
    <w:p>
      <w:pPr>
        <w:pStyle w:val="Compact"/>
        <w:numPr>
          <w:ilvl w:val="0"/>
          <w:numId w:val="1014"/>
        </w:numPr>
      </w:pPr>
      <w:hyperlink w:anchor="X812153699511bacf53250e47c68a96957bd687a">
        <w:r>
          <w:rPr>
            <w:rStyle w:val="Hyperlink"/>
          </w:rPr>
          <w:t xml:space="preserve">Appendix R - Deployment and Rollback Reference</w:t>
        </w:r>
      </w:hyperlink>
    </w:p>
    <w:p>
      <w:pPr>
        <w:pStyle w:val="Compact"/>
        <w:numPr>
          <w:ilvl w:val="0"/>
          <w:numId w:val="1014"/>
        </w:numPr>
      </w:pPr>
      <w:hyperlink w:anchor="appendix-s---support-escalation-matrix">
        <w:r>
          <w:rPr>
            <w:rStyle w:val="Hyperlink"/>
          </w:rPr>
          <w:t xml:space="preserve">Appendix S - Support Escalation Matrix</w:t>
        </w:r>
      </w:hyperlink>
    </w:p>
    <w:p>
      <w:pPr>
        <w:pStyle w:val="Compact"/>
        <w:numPr>
          <w:ilvl w:val="0"/>
          <w:numId w:val="1014"/>
        </w:numPr>
      </w:pPr>
      <w:hyperlink w:anchor="appendix-t---business-prospect-faq">
        <w:r>
          <w:rPr>
            <w:rStyle w:val="Hyperlink"/>
          </w:rPr>
          <w:t xml:space="preserve">Appendix T - Business Prospect FAQ</w:t>
        </w:r>
      </w:hyperlink>
    </w:p>
    <w:p>
      <w:pPr>
        <w:pStyle w:val="Compact"/>
        <w:numPr>
          <w:ilvl w:val="0"/>
          <w:numId w:val="1014"/>
        </w:numPr>
      </w:pPr>
      <w:hyperlink w:anchor="appendix-u---developer-faq">
        <w:r>
          <w:rPr>
            <w:rStyle w:val="Hyperlink"/>
          </w:rPr>
          <w:t xml:space="preserve">Appendix U - Developer FAQ</w:t>
        </w:r>
      </w:hyperlink>
    </w:p>
    <w:p>
      <w:pPr>
        <w:pStyle w:val="Compact"/>
        <w:numPr>
          <w:ilvl w:val="0"/>
          <w:numId w:val="1014"/>
        </w:numPr>
      </w:pPr>
      <w:hyperlink w:anchor="appendix-v---user-faq">
        <w:r>
          <w:rPr>
            <w:rStyle w:val="Hyperlink"/>
          </w:rPr>
          <w:t xml:space="preserve">Appendix V - User FAQ</w:t>
        </w:r>
      </w:hyperlink>
    </w:p>
    <w:p>
      <w:pPr>
        <w:pStyle w:val="Compact"/>
        <w:numPr>
          <w:ilvl w:val="0"/>
          <w:numId w:val="1014"/>
        </w:numPr>
      </w:pPr>
      <w:hyperlink w:anchor="appendix-w---release-history">
        <w:r>
          <w:rPr>
            <w:rStyle w:val="Hyperlink"/>
          </w:rPr>
          <w:t xml:space="preserve">Appendix W - Release History</w:t>
        </w:r>
      </w:hyperlink>
    </w:p>
    <w:p>
      <w:pPr>
        <w:pStyle w:val="Compact"/>
        <w:numPr>
          <w:ilvl w:val="0"/>
          <w:numId w:val="1014"/>
        </w:numPr>
      </w:pPr>
      <w:hyperlink w:anchor="appendix-x---frozen-release-manifest">
        <w:r>
          <w:rPr>
            <w:rStyle w:val="Hyperlink"/>
          </w:rPr>
          <w:t xml:space="preserve">Appendix X - Frozen Release Manifest</w:t>
        </w:r>
      </w:hyperlink>
    </w:p>
    <w:p>
      <w:pPr>
        <w:pStyle w:val="Compact"/>
        <w:numPr>
          <w:ilvl w:val="0"/>
          <w:numId w:val="1014"/>
        </w:numPr>
      </w:pPr>
      <w:hyperlink w:anchor="appendix-y---architecture-diagrams">
        <w:r>
          <w:rPr>
            <w:rStyle w:val="Hyperlink"/>
          </w:rPr>
          <w:t xml:space="preserve">Appendix Y - Architecture Diagrams</w:t>
        </w:r>
      </w:hyperlink>
    </w:p>
    <w:p>
      <w:pPr>
        <w:pStyle w:val="Compact"/>
        <w:numPr>
          <w:ilvl w:val="0"/>
          <w:numId w:val="1014"/>
        </w:numPr>
      </w:pPr>
      <w:hyperlink w:anchor="appendix-z---document-change-log">
        <w:r>
          <w:rPr>
            <w:rStyle w:val="Hyperlink"/>
          </w:rPr>
          <w:t xml:space="preserve">Appendix Z - Document Change Log</w:t>
        </w:r>
      </w:hyperlink>
    </w:p>
    <w:bookmarkEnd w:id="31"/>
    <w:bookmarkStart w:id="32" w:name="part-xii---source-evidence-register"/>
    <w:p>
      <w:pPr>
        <w:pStyle w:val="Heading3"/>
      </w:pPr>
      <w:r>
        <w:t xml:space="preserve">Part XII - Source &amp; Evidence Register</w:t>
      </w:r>
    </w:p>
    <w:p>
      <w:pPr>
        <w:pStyle w:val="Compact"/>
        <w:numPr>
          <w:ilvl w:val="0"/>
          <w:numId w:val="1015"/>
        </w:numPr>
      </w:pPr>
      <w:hyperlink w:anchor="source-paths">
        <w:r>
          <w:rPr>
            <w:rStyle w:val="Hyperlink"/>
          </w:rPr>
          <w:t xml:space="preserve">Source paths</w:t>
        </w:r>
      </w:hyperlink>
    </w:p>
    <w:p>
      <w:pPr>
        <w:pStyle w:val="Compact"/>
        <w:numPr>
          <w:ilvl w:val="0"/>
          <w:numId w:val="1015"/>
        </w:numPr>
      </w:pPr>
      <w:hyperlink w:anchor="release-documents">
        <w:r>
          <w:rPr>
            <w:rStyle w:val="Hyperlink"/>
          </w:rPr>
          <w:t xml:space="preserve">Release documents</w:t>
        </w:r>
      </w:hyperlink>
    </w:p>
    <w:p>
      <w:pPr>
        <w:pStyle w:val="Compact"/>
        <w:numPr>
          <w:ilvl w:val="0"/>
          <w:numId w:val="1015"/>
        </w:numPr>
      </w:pPr>
      <w:hyperlink w:anchor="relevant-commits">
        <w:r>
          <w:rPr>
            <w:rStyle w:val="Hyperlink"/>
          </w:rPr>
          <w:t xml:space="preserve">Relevant commits</w:t>
        </w:r>
      </w:hyperlink>
    </w:p>
    <w:p>
      <w:pPr>
        <w:pStyle w:val="Compact"/>
        <w:numPr>
          <w:ilvl w:val="0"/>
          <w:numId w:val="1015"/>
        </w:numPr>
      </w:pPr>
      <w:hyperlink w:anchor="fact-classification-summary">
        <w:r>
          <w:rPr>
            <w:rStyle w:val="Hyperlink"/>
          </w:rPr>
          <w:t xml:space="preserve">Fact-classification summary</w:t>
        </w:r>
      </w:hyperlink>
    </w:p>
    <w:p>
      <w:r>
        <w:br w:type="page"/>
      </w:r>
    </w:p>
    <w:bookmarkEnd w:id="32"/>
    <w:bookmarkEnd w:id="33"/>
    <w:bookmarkStart w:id="34"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Location</w:t>
            </w:r>
          </w:p>
        </w:tc>
      </w:tr>
      <w:tr>
        <w:tc>
          <w:tcPr/>
          <w:p>
            <w:pPr>
              <w:pStyle w:val="Compact"/>
            </w:pPr>
            <w:r>
              <w:t xml:space="preserve">Figure 1</w:t>
            </w:r>
          </w:p>
        </w:tc>
        <w:tc>
          <w:tcPr/>
          <w:p>
            <w:pPr>
              <w:pStyle w:val="Compact"/>
            </w:pPr>
            <w:r>
              <w:t xml:space="preserve">Public Production sign-in gateway</w:t>
            </w:r>
          </w:p>
        </w:tc>
        <w:tc>
          <w:tcPr/>
          <w:p>
            <w:pPr>
              <w:pStyle w:val="Compact"/>
            </w:pPr>
            <w:r>
              <w:t xml:space="preserve">Section 11</w:t>
            </w:r>
          </w:p>
        </w:tc>
      </w:tr>
    </w:tbl>
    <w:p>
      <w:r>
        <w:br w:type="page"/>
      </w:r>
    </w:p>
    <w:bookmarkEnd w:id="34"/>
    <w:bookmarkStart w:id="35" w:name="list-of-tables"/>
    <w:p>
      <w:pPr>
        <w:pStyle w:val="Heading2"/>
      </w:pPr>
      <w:r>
        <w:t xml:space="preserve">List of Tables</w:t>
      </w:r>
    </w:p>
    <w:p>
      <w:pPr>
        <w:pStyle w:val="FirstParagraph"/>
      </w:pPr>
      <w:r>
        <w:t xml:space="preserve">Major tables include document control, supported methods, benefit matrix, provider behavior, environment/configuration matrices, data entities, APIs, events, errors, troubleshooting, security controls, threats, tests, release lifecycle and evidence register.</w:t>
      </w:r>
    </w:p>
    <w:p>
      <w:r>
        <w:br w:type="page"/>
      </w:r>
    </w:p>
    <w:bookmarkEnd w:id="35"/>
    <w:bookmarkStart w:id="37" w:name="list-of-diagrams"/>
    <w:p>
      <w:pPr>
        <w:pStyle w:val="Heading2"/>
      </w:pPr>
      <w:r>
        <w:t xml:space="preserve">List of Diagrams</w:t>
      </w:r>
    </w:p>
    <w:p>
      <w:pPr>
        <w:pStyle w:val="Compact"/>
        <w:numPr>
          <w:ilvl w:val="0"/>
          <w:numId w:val="1016"/>
        </w:numPr>
      </w:pPr>
      <w:r>
        <w:t xml:space="preserve">High-level authentication architecture</w:t>
      </w:r>
    </w:p>
    <w:p>
      <w:pPr>
        <w:pStyle w:val="Compact"/>
        <w:numPr>
          <w:ilvl w:val="0"/>
          <w:numId w:val="1016"/>
        </w:numPr>
      </w:pPr>
      <w:r>
        <w:t xml:space="preserve">One user/multiple identities</w:t>
      </w:r>
    </w:p>
    <w:p>
      <w:pPr>
        <w:pStyle w:val="Compact"/>
        <w:numPr>
          <w:ilvl w:val="0"/>
          <w:numId w:val="1016"/>
        </w:numPr>
      </w:pPr>
      <w:r>
        <w:t xml:space="preserve">New-user authentication sequence</w:t>
      </w:r>
    </w:p>
    <w:p>
      <w:pPr>
        <w:pStyle w:val="Compact"/>
        <w:numPr>
          <w:ilvl w:val="0"/>
          <w:numId w:val="1016"/>
        </w:numPr>
      </w:pPr>
      <w:r>
        <w:t xml:space="preserve">Returning linked-user login</w:t>
      </w:r>
    </w:p>
    <w:p>
      <w:pPr>
        <w:pStyle w:val="Compact"/>
        <w:numPr>
          <w:ilvl w:val="0"/>
          <w:numId w:val="1016"/>
        </w:numPr>
      </w:pPr>
      <w:r>
        <w:t xml:space="preserve">Same-email new-provider flow</w:t>
      </w:r>
    </w:p>
    <w:p>
      <w:pPr>
        <w:pStyle w:val="Compact"/>
        <w:numPr>
          <w:ilvl w:val="0"/>
          <w:numId w:val="1016"/>
        </w:numPr>
      </w:pPr>
      <w:r>
        <w:t xml:space="preserve">Explicit account-linking sequence</w:t>
      </w:r>
    </w:p>
    <w:p>
      <w:pPr>
        <w:pStyle w:val="Compact"/>
        <w:numPr>
          <w:ilvl w:val="0"/>
          <w:numId w:val="1016"/>
        </w:numPr>
      </w:pPr>
      <w:r>
        <w:t xml:space="preserve">Provider collision sequence</w:t>
      </w:r>
    </w:p>
    <w:p>
      <w:pPr>
        <w:pStyle w:val="Compact"/>
        <w:numPr>
          <w:ilvl w:val="0"/>
          <w:numId w:val="1016"/>
        </w:numPr>
      </w:pPr>
      <w:r>
        <w:t xml:space="preserve">Connected Login Methods workflow</w:t>
      </w:r>
    </w:p>
    <w:p>
      <w:pPr>
        <w:pStyle w:val="Compact"/>
        <w:numPr>
          <w:ilvl w:val="0"/>
          <w:numId w:val="1016"/>
        </w:numPr>
      </w:pPr>
      <w:r>
        <w:t xml:space="preserve">Session flow</w:t>
      </w:r>
    </w:p>
    <w:p>
      <w:pPr>
        <w:pStyle w:val="Compact"/>
        <w:numPr>
          <w:ilvl w:val="0"/>
          <w:numId w:val="1016"/>
        </w:numPr>
      </w:pPr>
      <w:r>
        <w:t xml:space="preserve">RBAC post-authentication flow</w:t>
      </w:r>
    </w:p>
    <w:p>
      <w:pPr>
        <w:pStyle w:val="Compact"/>
        <w:numPr>
          <w:ilvl w:val="0"/>
          <w:numId w:val="1016"/>
        </w:numPr>
      </w:pPr>
      <w:r>
        <w:t xml:space="preserve">Local/Preview/Production topology</w:t>
      </w:r>
    </w:p>
    <w:p>
      <w:pPr>
        <w:pStyle w:val="Compact"/>
        <w:numPr>
          <w:ilvl w:val="0"/>
          <w:numId w:val="1016"/>
        </w:numPr>
      </w:pPr>
      <w:r>
        <w:t xml:space="preserve">Database identity relationships</w:t>
      </w:r>
    </w:p>
    <w:p>
      <w:pPr>
        <w:pStyle w:val="FirstParagraph"/>
      </w:pPr>
      <w:r>
        <w:t xml:space="preserve">Reusable Mermaid sources are in</w:t>
      </w:r>
      <w:r>
        <w:t xml:space="preserve"> </w:t>
      </w:r>
      <w:hyperlink r:id="rId36">
        <w:r>
          <w:rPr>
            <w:rStyle w:val="VerbatimChar"/>
          </w:rPr>
          <w:t xml:space="preserve">diagrams/</w:t>
        </w:r>
      </w:hyperlink>
      <w:r>
        <w:t xml:space="preserve">.</w:t>
      </w:r>
    </w:p>
    <w:bookmarkEnd w:id="37"/>
    <w:bookmarkEnd w:id="38"/>
    <w:bookmarkStart w:id="51" w:name="Xb8a761e59794a976871c15117193cb0cea06eed"/>
    <w:p>
      <w:pPr>
        <w:pStyle w:val="Heading1"/>
      </w:pPr>
      <w:r>
        <w:t xml:space="preserve">Part I - Executive and Product Overview</w:t>
      </w:r>
    </w:p>
    <w:p>
      <w:r>
        <w:br w:type="page"/>
      </w:r>
    </w:p>
    <w:bookmarkStart w:id="39" w:name="executive-summary"/>
    <w:p>
      <w:pPr>
        <w:pStyle w:val="Heading2"/>
      </w:pPr>
      <w:r>
        <w:t xml:space="preserve">1. Executive summary</w:t>
      </w:r>
    </w:p>
    <w:p>
      <w:pPr>
        <w:pStyle w:val="FirstParagraph"/>
      </w:pPr>
      <w:r>
        <w:t xml:space="preserve">RENTipid Unified Multi-Login v1.1.0 gives customers five supported ways to authenticate while preserving one internal RENTipid account. The methods are email/password, WhatsApp OTP, Google, Facebook and Apple.</w:t>
      </w:r>
    </w:p>
    <w:p>
      <w:pPr>
        <w:pStyle w:val="BodyText"/>
      </w:pPr>
      <w:r>
        <w:t xml:space="preserve">The core design is identity continuity: a person can connect several verified methods to one permanent</w:t>
      </w:r>
      <w:r>
        <w:t xml:space="preserve"> </w:t>
      </w:r>
      <w:r>
        <w:rPr>
          <w:rStyle w:val="VerbatimChar"/>
        </w:rPr>
        <w:t xml:space="preserve">User.id</w:t>
      </w:r>
      <w:r>
        <w:t xml:space="preserve">. The internal user owns roles, permissions, KYC, profiles, listings, bookings, payments, ledger entries, reviews, history, sessions and security evidence. External providers do not own or assign these records.</w:t>
      </w:r>
    </w:p>
    <w:p>
      <w:pPr>
        <w:pStyle w:val="BodyText"/>
      </w:pPr>
      <w:r>
        <w:t xml:space="preserve">The module rejects email-only automatic OAuth linking. A new provider that reports an email already associated with an account receives</w:t>
      </w:r>
      <w:r>
        <w:t xml:space="preserve"> </w:t>
      </w:r>
      <w:r>
        <w:rPr>
          <w:rStyle w:val="VerbatimChar"/>
        </w:rPr>
        <w:t xml:space="preserve">ACCOUNT_LINK_REQUIRED</w:t>
      </w:r>
      <w:r>
        <w:t xml:space="preserve">. The user must first authenticate the existing account and then connect the provider from Account Security. A provider subject already linked to another user is blocked with</w:t>
      </w:r>
      <w:r>
        <w:t xml:space="preserve"> </w:t>
      </w:r>
      <w:r>
        <w:rPr>
          <w:rStyle w:val="VerbatimChar"/>
        </w:rPr>
        <w:t xml:space="preserve">IDENTITY_IN_USE</w:t>
      </w:r>
      <w:r>
        <w:t xml:space="preserve">.</w:t>
      </w:r>
    </w:p>
    <w:p>
      <w:pPr>
        <w:pStyle w:val="BodyText"/>
      </w:pPr>
      <w:r>
        <w:t xml:space="preserve">v1.1.0 is recorded as Production-deployed, completed, owner-accepted, closed and version-frozen. This manual describes that baseline without changing it.</w:t>
      </w:r>
    </w:p>
    <w:p>
      <w:r>
        <w:br w:type="page"/>
      </w:r>
    </w:p>
    <w:bookmarkEnd w:id="39"/>
    <w:bookmarkStart w:id="40" w:name="what-is-unified-multi-login"/>
    <w:p>
      <w:pPr>
        <w:pStyle w:val="Heading2"/>
      </w:pPr>
      <w:r>
        <w:t xml:space="preserve">2. What is Unified Multi-Login</w:t>
      </w:r>
    </w:p>
    <w:p>
      <w:pPr>
        <w:pStyle w:val="FirstParagraph"/>
      </w:pPr>
      <w:r>
        <w:t xml:space="preserve">Unified Multi-Login is the authentication layer that converts different proofs into one canonical user relationship.</w:t>
      </w:r>
    </w:p>
    <w:p>
      <w:pPr>
        <w:pStyle w:val="SourceCode"/>
      </w:pPr>
      <w:r>
        <w:rPr>
          <w:rStyle w:val="VerbatimChar"/>
        </w:rPr>
        <w:t xml:space="preserve">flowchart TB</w:t>
      </w:r>
      <w:r>
        <w:br/>
      </w:r>
      <w:r>
        <w:rPr>
          <w:rStyle w:val="VerbatimChar"/>
        </w:rPr>
        <w:t xml:space="preserve">  G[Google subject] --&gt; U[Permanent User U123]</w:t>
      </w:r>
      <w:r>
        <w:br/>
      </w:r>
      <w:r>
        <w:rPr>
          <w:rStyle w:val="VerbatimChar"/>
        </w:rPr>
        <w:t xml:space="preserve">  F[Facebook subject] --&gt; U</w:t>
      </w:r>
      <w:r>
        <w:br/>
      </w:r>
      <w:r>
        <w:rPr>
          <w:rStyle w:val="VerbatimChar"/>
        </w:rPr>
        <w:t xml:space="preserve">  A[Apple subject] --&gt; U</w:t>
      </w:r>
      <w:r>
        <w:br/>
      </w:r>
      <w:r>
        <w:rPr>
          <w:rStyle w:val="VerbatimChar"/>
        </w:rPr>
        <w:t xml:space="preserve">  E[EmailCredential] --&gt; U</w:t>
      </w:r>
      <w:r>
        <w:br/>
      </w:r>
      <w:r>
        <w:rPr>
          <w:rStyle w:val="VerbatimChar"/>
        </w:rPr>
        <w:t xml:space="preserve">  P[PhoneIdentity] --&gt; U</w:t>
      </w:r>
      <w:r>
        <w:br/>
      </w:r>
      <w:r>
        <w:rPr>
          <w:rStyle w:val="VerbatimChar"/>
        </w:rPr>
        <w:t xml:space="preserve">  U --&gt; B[Business and marketplace records]</w:t>
      </w:r>
    </w:p>
    <w:p>
      <w:pPr>
        <w:pStyle w:val="FirstParagraph"/>
      </w:pPr>
      <w:r>
        <w:t xml:space="preserve">“Unified” does not mean unaudited merging. It means controlled resolution and linking around a permanent internal identity.</w:t>
      </w:r>
    </w:p>
    <w:p>
      <w:r>
        <w:br w:type="page"/>
      </w:r>
    </w:p>
    <w:bookmarkEnd w:id="40"/>
    <w:bookmarkStart w:id="41" w:name="why-rentipid-uses-multiple-login-methods"/>
    <w:p>
      <w:pPr>
        <w:pStyle w:val="Heading2"/>
      </w:pPr>
      <w:r>
        <w:t xml:space="preserve">3. Why RENTipid uses multiple login methods</w:t>
      </w:r>
    </w:p>
    <w:p>
      <w:pPr>
        <w:pStyle w:val="FirstParagraph"/>
      </w:pPr>
      <w:r>
        <w:t xml:space="preserve">Rental-marketplace participants have different access needs. Social/provider sign-in can reduce entry friction. WhatsApp supports mobile-first users. Email/password provides a direct credential. Multiple connected methods can improve continuity when a provider is temporarily unavailable or a user changes device.</w:t>
      </w:r>
    </w:p>
    <w:p>
      <w:pPr>
        <w:pStyle w:val="BodyText"/>
      </w:pPr>
      <w:r>
        <w:t xml:space="preserve">The choice also supports different user categories—renters, individual providers, business providers, operators, staff and administrators—without allowing the external provider to define their internal role.</w:t>
      </w:r>
    </w:p>
    <w:p>
      <w:r>
        <w:br w:type="page"/>
      </w:r>
    </w:p>
    <w:bookmarkEnd w:id="41"/>
    <w:bookmarkStart w:id="44" w:name="problems-solved-and-benefits"/>
    <w:p>
      <w:pPr>
        <w:pStyle w:val="Heading2"/>
      </w:pPr>
      <w:r>
        <w:t xml:space="preserve">4. Problems solved and benefits</w:t>
      </w:r>
    </w:p>
    <w:bookmarkStart w:id="42" w:name="problems-addressed"/>
    <w:p>
      <w:pPr>
        <w:pStyle w:val="Heading3"/>
      </w:pPr>
      <w:r>
        <w:t xml:space="preserve">Problems addressed</w:t>
      </w:r>
    </w:p>
    <w:p>
      <w:pPr>
        <w:pStyle w:val="Compact"/>
        <w:numPr>
          <w:ilvl w:val="0"/>
          <w:numId w:val="1017"/>
        </w:numPr>
      </w:pPr>
      <w:r>
        <w:t xml:space="preserve">Forced dependence on one credential style</w:t>
      </w:r>
    </w:p>
    <w:p>
      <w:pPr>
        <w:pStyle w:val="Compact"/>
        <w:numPr>
          <w:ilvl w:val="0"/>
          <w:numId w:val="1017"/>
        </w:numPr>
      </w:pPr>
      <w:r>
        <w:t xml:space="preserve">Duplicate accounts created by naive provider/email handling</w:t>
      </w:r>
    </w:p>
    <w:p>
      <w:pPr>
        <w:pStyle w:val="Compact"/>
        <w:numPr>
          <w:ilvl w:val="0"/>
          <w:numId w:val="1017"/>
        </w:numPr>
      </w:pPr>
      <w:r>
        <w:t xml:space="preserve">Loss of account continuity when an email changes or is hidden</w:t>
      </w:r>
    </w:p>
    <w:p>
      <w:pPr>
        <w:pStyle w:val="Compact"/>
        <w:numPr>
          <w:ilvl w:val="0"/>
          <w:numId w:val="1017"/>
        </w:numPr>
      </w:pPr>
      <w:r>
        <w:t xml:space="preserve">Unsafe same-email merging</w:t>
      </w:r>
    </w:p>
    <w:p>
      <w:pPr>
        <w:pStyle w:val="Compact"/>
        <w:numPr>
          <w:ilvl w:val="0"/>
          <w:numId w:val="1017"/>
        </w:numPr>
      </w:pPr>
      <w:r>
        <w:t xml:space="preserve">Provider identity reassignment</w:t>
      </w:r>
    </w:p>
    <w:p>
      <w:pPr>
        <w:pStyle w:val="Compact"/>
        <w:numPr>
          <w:ilvl w:val="0"/>
          <w:numId w:val="1017"/>
        </w:numPr>
      </w:pPr>
      <w:r>
        <w:t xml:space="preserve">Split business/KYC/transaction history</w:t>
      </w:r>
    </w:p>
    <w:p>
      <w:pPr>
        <w:pStyle w:val="Compact"/>
        <w:numPr>
          <w:ilvl w:val="0"/>
          <w:numId w:val="1017"/>
        </w:numPr>
      </w:pPr>
      <w:r>
        <w:t xml:space="preserve">Support uncertainty about linking and disconnecting</w:t>
      </w:r>
    </w:p>
    <w:bookmarkEnd w:id="42"/>
    <w:bookmarkStart w:id="43" w:name="benefits"/>
    <w:p>
      <w:pPr>
        <w:pStyle w:val="Heading3"/>
      </w:pPr>
      <w:r>
        <w:t xml:space="preserve">Benefits</w:t>
      </w:r>
    </w:p>
    <w:p>
      <w:pPr>
        <w:pStyle w:val="Compact"/>
        <w:numPr>
          <w:ilvl w:val="0"/>
          <w:numId w:val="1018"/>
        </w:numPr>
      </w:pPr>
      <w:r>
        <w:t xml:space="preserve">Familiar customer access options</w:t>
      </w:r>
    </w:p>
    <w:p>
      <w:pPr>
        <w:pStyle w:val="Compact"/>
        <w:numPr>
          <w:ilvl w:val="0"/>
          <w:numId w:val="1018"/>
        </w:numPr>
      </w:pPr>
      <w:r>
        <w:t xml:space="preserve">One customer record across connected methods</w:t>
      </w:r>
    </w:p>
    <w:p>
      <w:pPr>
        <w:pStyle w:val="Compact"/>
        <w:numPr>
          <w:ilvl w:val="0"/>
          <w:numId w:val="1018"/>
        </w:numPr>
      </w:pPr>
      <w:r>
        <w:t xml:space="preserve">Explicit anti-takeover linking</w:t>
      </w:r>
    </w:p>
    <w:p>
      <w:pPr>
        <w:pStyle w:val="Compact"/>
        <w:numPr>
          <w:ilvl w:val="0"/>
          <w:numId w:val="1018"/>
        </w:numPr>
      </w:pPr>
      <w:r>
        <w:t xml:space="preserve">Durable provider-subject ownership</w:t>
      </w:r>
    </w:p>
    <w:p>
      <w:pPr>
        <w:pStyle w:val="Compact"/>
        <w:numPr>
          <w:ilvl w:val="0"/>
          <w:numId w:val="1018"/>
        </w:numPr>
      </w:pPr>
      <w:r>
        <w:t xml:space="preserve">Provider-independent RBAC and business data</w:t>
      </w:r>
    </w:p>
    <w:p>
      <w:pPr>
        <w:pStyle w:val="Compact"/>
        <w:numPr>
          <w:ilvl w:val="0"/>
          <w:numId w:val="1018"/>
        </w:numPr>
      </w:pPr>
      <w:r>
        <w:t xml:space="preserve">Revocable sessions and security evidence</w:t>
      </w:r>
    </w:p>
    <w:p>
      <w:pPr>
        <w:pStyle w:val="Compact"/>
        <w:numPr>
          <w:ilvl w:val="0"/>
          <w:numId w:val="1018"/>
        </w:numPr>
      </w:pPr>
      <w:r>
        <w:t xml:space="preserve">Provider-specific failure isolation when alternatives are connected</w:t>
      </w:r>
    </w:p>
    <w:p>
      <w:r>
        <w:br w:type="page"/>
      </w:r>
    </w:p>
    <w:bookmarkEnd w:id="43"/>
    <w:bookmarkEnd w:id="44"/>
    <w:bookmarkStart w:id="45" w:name="one-user-many-verified-methods"/>
    <w:p>
      <w:pPr>
        <w:pStyle w:val="Heading2"/>
      </w:pPr>
      <w:r>
        <w:t xml:space="preserve">5. One user, many verified methods</w:t>
      </w:r>
    </w:p>
    <w:p>
      <w:pPr>
        <w:pStyle w:val="FirstParagraph"/>
      </w:pPr>
      <w:r>
        <w:rPr>
          <w:rStyle w:val="VerbatimChar"/>
        </w:rPr>
        <w:t xml:space="preserve">User.id</w:t>
      </w:r>
      <w:r>
        <w:t xml:space="preserve"> </w:t>
      </w:r>
      <w:r>
        <w:t xml:space="preserve">is the permanent identity. Authentication identities are child records. Email metadata can help detect a possible existing account but cannot approve a link.</w:t>
      </w:r>
    </w:p>
    <w:p>
      <w:pPr>
        <w:pStyle w:val="BodyText"/>
      </w:pPr>
      <w:r>
        <w:t xml:space="preserve">This distinction matters for Apple private relay, Facebook without email, Google email changes and corporate/customer address transitions. As long as a provider subject remains linked, the subject resolves to the same internal user. When a new subject appears, the secure linking rules apply.</w:t>
      </w:r>
    </w:p>
    <w:p>
      <w:r>
        <w:br w:type="page"/>
      </w:r>
    </w:p>
    <w:bookmarkEnd w:id="45"/>
    <w:bookmarkStart w:id="46" w:name="supported-methods"/>
    <w:p>
      <w:pPr>
        <w:pStyle w:val="Heading2"/>
      </w:pPr>
      <w:r>
        <w:t xml:space="preserve">6. Supported methods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Public ID</w:t>
            </w:r>
          </w:p>
        </w:tc>
        <w:tc>
          <w:tcPr/>
          <w:p>
            <w:pPr>
              <w:pStyle w:val="Compact"/>
            </w:pPr>
            <w:r>
              <w:t xml:space="preserve">Proof</w:t>
            </w:r>
          </w:p>
        </w:tc>
        <w:tc>
          <w:tcPr/>
          <w:p>
            <w:pPr>
              <w:pStyle w:val="Compact"/>
            </w:pPr>
            <w:r>
              <w:t xml:space="preserve">Durable record</w:t>
            </w:r>
          </w:p>
        </w:tc>
        <w:tc>
          <w:tcPr/>
          <w:p>
            <w:pPr>
              <w:pStyle w:val="Compact"/>
            </w:pPr>
            <w:r>
              <w:t xml:space="preserve">Notes</w:t>
            </w:r>
          </w:p>
        </w:tc>
      </w:tr>
      <w:tr>
        <w:tc>
          <w:tcPr/>
          <w:p>
            <w:pPr>
              <w:pStyle w:val="Compact"/>
            </w:pPr>
            <w:r>
              <w:t xml:space="preserve">Email/password</w:t>
            </w:r>
          </w:p>
        </w:tc>
        <w:tc>
          <w:tcPr/>
          <w:p>
            <w:pPr>
              <w:pStyle w:val="Compact"/>
            </w:pPr>
            <w:r>
              <w:rPr>
                <w:rStyle w:val="VerbatimChar"/>
              </w:rPr>
              <w:t xml:space="preserve">credentials</w:t>
            </w:r>
          </w:p>
        </w:tc>
        <w:tc>
          <w:tcPr/>
          <w:p>
            <w:pPr>
              <w:pStyle w:val="Compact"/>
            </w:pPr>
            <w:r>
              <w:t xml:space="preserve">Verified email credential and bcrypt comparison</w:t>
            </w:r>
          </w:p>
        </w:tc>
        <w:tc>
          <w:tcPr/>
          <w:p>
            <w:pPr>
              <w:pStyle w:val="Compact"/>
            </w:pPr>
            <w:r>
              <w:rPr>
                <w:rStyle w:val="VerbatimChar"/>
              </w:rPr>
              <w:t xml:space="preserve">EmailCredential</w:t>
            </w:r>
          </w:p>
        </w:tc>
        <w:tc>
          <w:tcPr/>
          <w:p>
            <w:pPr>
              <w:pStyle w:val="Compact"/>
            </w:pPr>
            <w:r>
              <w:t xml:space="preserve">New credentials begin unverified</w:t>
            </w:r>
          </w:p>
        </w:tc>
      </w:tr>
      <w:tr>
        <w:tc>
          <w:tcPr/>
          <w:p>
            <w:pPr>
              <w:pStyle w:val="Compact"/>
            </w:pPr>
            <w:r>
              <w:t xml:space="preserve">WhatsApp OTP</w:t>
            </w:r>
          </w:p>
        </w:tc>
        <w:tc>
          <w:tcPr/>
          <w:p>
            <w:pPr>
              <w:pStyle w:val="Compact"/>
            </w:pPr>
            <w:r>
              <w:rPr>
                <w:rStyle w:val="VerbatimChar"/>
              </w:rPr>
              <w:t xml:space="preserve">phone-otp</w:t>
            </w:r>
          </w:p>
        </w:tc>
        <w:tc>
          <w:tcPr/>
          <w:p>
            <w:pPr>
              <w:pStyle w:val="Compact"/>
            </w:pPr>
            <w:r>
              <w:t xml:space="preserve">Twilio Verify WhatsApp challenge</w:t>
            </w:r>
          </w:p>
        </w:tc>
        <w:tc>
          <w:tcPr/>
          <w:p>
            <w:pPr>
              <w:pStyle w:val="Compact"/>
            </w:pPr>
            <w:r>
              <w:rPr>
                <w:rStyle w:val="VerbatimChar"/>
              </w:rPr>
              <w:t xml:space="preserve">PhoneIdentity</w:t>
            </w:r>
          </w:p>
        </w:tc>
        <w:tc>
          <w:tcPr/>
          <w:p>
            <w:pPr>
              <w:pStyle w:val="Compact"/>
            </w:pPr>
            <w:r>
              <w:t xml:space="preserve">Five-minute default; five attempts; no SMS fallback</w:t>
            </w:r>
          </w:p>
        </w:tc>
      </w:tr>
      <w:tr>
        <w:tc>
          <w:tcPr/>
          <w:p>
            <w:pPr>
              <w:pStyle w:val="Compact"/>
            </w:pPr>
            <w:r>
              <w:t xml:space="preserve">Google</w:t>
            </w:r>
          </w:p>
        </w:tc>
        <w:tc>
          <w:tcPr/>
          <w:p>
            <w:pPr>
              <w:pStyle w:val="Compact"/>
            </w:pPr>
            <w:r>
              <w:rPr>
                <w:rStyle w:val="VerbatimChar"/>
              </w:rPr>
              <w:t xml:space="preserve">google</w:t>
            </w:r>
          </w:p>
        </w:tc>
        <w:tc>
          <w:tcPr/>
          <w:p>
            <w:pPr>
              <w:pStyle w:val="Compact"/>
            </w:pPr>
            <w:r>
              <w:t xml:space="preserve">OAuth/OIDC callback</w:t>
            </w:r>
          </w:p>
        </w:tc>
        <w:tc>
          <w:tcPr/>
          <w:p>
            <w:pPr>
              <w:pStyle w:val="Compact"/>
            </w:pPr>
            <w:r>
              <w:rPr>
                <w:rStyle w:val="VerbatimChar"/>
              </w:rPr>
              <w:t xml:space="preserve">AuthProviderIdentity</w:t>
            </w:r>
          </w:p>
        </w:tc>
        <w:tc>
          <w:tcPr/>
          <w:p>
            <w:pPr>
              <w:pStyle w:val="Compact"/>
            </w:pPr>
            <w:r>
              <w:t xml:space="preserve">State, PKCE, nonce</w:t>
            </w:r>
          </w:p>
        </w:tc>
      </w:tr>
      <w:tr>
        <w:tc>
          <w:tcPr/>
          <w:p>
            <w:pPr>
              <w:pStyle w:val="Compact"/>
            </w:pPr>
            <w:r>
              <w:t xml:space="preserve">Facebook</w:t>
            </w:r>
          </w:p>
        </w:tc>
        <w:tc>
          <w:tcPr/>
          <w:p>
            <w:pPr>
              <w:pStyle w:val="Compact"/>
            </w:pPr>
            <w:r>
              <w:rPr>
                <w:rStyle w:val="VerbatimChar"/>
              </w:rPr>
              <w:t xml:space="preserve">facebook</w:t>
            </w:r>
          </w:p>
        </w:tc>
        <w:tc>
          <w:tcPr/>
          <w:p>
            <w:pPr>
              <w:pStyle w:val="Compact"/>
            </w:pPr>
            <w:r>
              <w:t xml:space="preserve">OAuth callback</w:t>
            </w:r>
          </w:p>
        </w:tc>
        <w:tc>
          <w:tcPr/>
          <w:p>
            <w:pPr>
              <w:pStyle w:val="Compact"/>
            </w:pPr>
            <w:r>
              <w:rPr>
                <w:rStyle w:val="VerbatimChar"/>
              </w:rPr>
              <w:t xml:space="preserve">AuthProviderIdentity</w:t>
            </w:r>
          </w:p>
        </w:tc>
        <w:tc>
          <w:tcPr/>
          <w:p>
            <w:pPr>
              <w:pStyle w:val="Compact"/>
            </w:pPr>
            <w:r>
              <w:t xml:space="preserve">State; email optional</w:t>
            </w:r>
          </w:p>
        </w:tc>
      </w:tr>
      <w:tr>
        <w:tc>
          <w:tcPr/>
          <w:p>
            <w:pPr>
              <w:pStyle w:val="Compact"/>
            </w:pPr>
            <w:r>
              <w:t xml:space="preserve">Apple</w:t>
            </w:r>
          </w:p>
        </w:tc>
        <w:tc>
          <w:tcPr/>
          <w:p>
            <w:pPr>
              <w:pStyle w:val="Compact"/>
            </w:pPr>
            <w:r>
              <w:rPr>
                <w:rStyle w:val="VerbatimChar"/>
              </w:rPr>
              <w:t xml:space="preserve">apple</w:t>
            </w:r>
          </w:p>
        </w:tc>
        <w:tc>
          <w:tcPr/>
          <w:p>
            <w:pPr>
              <w:pStyle w:val="Compact"/>
            </w:pPr>
            <w:r>
              <w:t xml:space="preserve">OAuth/OIDC form POST</w:t>
            </w:r>
          </w:p>
        </w:tc>
        <w:tc>
          <w:tcPr/>
          <w:p>
            <w:pPr>
              <w:pStyle w:val="Compact"/>
            </w:pPr>
            <w:r>
              <w:rPr>
                <w:rStyle w:val="VerbatimChar"/>
              </w:rPr>
              <w:t xml:space="preserve">AuthProviderIdentity</w:t>
            </w:r>
          </w:p>
        </w:tc>
        <w:tc>
          <w:tcPr/>
          <w:p>
            <w:pPr>
              <w:pStyle w:val="Compact"/>
            </w:pPr>
            <w:r>
              <w:t xml:space="preserve">State, PKCE, nonce; private relay aware</w:t>
            </w:r>
          </w:p>
        </w:tc>
      </w:tr>
    </w:tbl>
    <w:p>
      <w:r>
        <w:br w:type="page"/>
      </w:r>
    </w:p>
    <w:bookmarkEnd w:id="46"/>
    <w:bookmarkStart w:id="47" w:name="scope-and-non-goals"/>
    <w:p>
      <w:pPr>
        <w:pStyle w:val="Heading2"/>
      </w:pPr>
      <w:r>
        <w:t xml:space="preserve">7. Scope and non-goals</w:t>
      </w:r>
    </w:p>
    <w:p>
      <w:pPr>
        <w:pStyle w:val="FirstParagraph"/>
      </w:pPr>
      <w:r>
        <w:t xml:space="preserve">In scope: provider sign-in, email credentials, WhatsApp verification, explicit identity linking, connected-method display and OAuth disconnect, sessions, recovery flows, MFA assurance integration, events, provider/config health and environment separation.</w:t>
      </w:r>
    </w:p>
    <w:p>
      <w:pPr>
        <w:pStyle w:val="BodyText"/>
      </w:pPr>
      <w:r>
        <w:t xml:space="preserve">Not implemented in v1.1.0:</w:t>
      </w:r>
    </w:p>
    <w:p>
      <w:pPr>
        <w:pStyle w:val="Compact"/>
        <w:numPr>
          <w:ilvl w:val="0"/>
          <w:numId w:val="1019"/>
        </w:numPr>
      </w:pPr>
      <w:r>
        <w:t xml:space="preserve">Passkeys/WebAuthn</w:t>
      </w:r>
    </w:p>
    <w:p>
      <w:pPr>
        <w:pStyle w:val="Compact"/>
        <w:numPr>
          <w:ilvl w:val="0"/>
          <w:numId w:val="1019"/>
        </w:numPr>
      </w:pPr>
      <w:r>
        <w:t xml:space="preserve">Public SMS login</w:t>
      </w:r>
    </w:p>
    <w:p>
      <w:pPr>
        <w:pStyle w:val="Compact"/>
        <w:numPr>
          <w:ilvl w:val="0"/>
          <w:numId w:val="1019"/>
        </w:numPr>
      </w:pPr>
      <w:r>
        <w:t xml:space="preserve">Automatic same-email OAuth linking</w:t>
      </w:r>
    </w:p>
    <w:p>
      <w:pPr>
        <w:pStyle w:val="Compact"/>
        <w:numPr>
          <w:ilvl w:val="0"/>
          <w:numId w:val="1019"/>
        </w:numPr>
      </w:pPr>
      <w:r>
        <w:t xml:space="preserve">Provider-driven internal role assignment</w:t>
      </w:r>
    </w:p>
    <w:p>
      <w:pPr>
        <w:pStyle w:val="Compact"/>
        <w:numPr>
          <w:ilvl w:val="0"/>
          <w:numId w:val="1019"/>
        </w:numPr>
      </w:pPr>
      <w:r>
        <w:t xml:space="preserve">Universal offline authentication</w:t>
      </w:r>
    </w:p>
    <w:p>
      <w:pPr>
        <w:pStyle w:val="Compact"/>
        <w:numPr>
          <w:ilvl w:val="0"/>
          <w:numId w:val="1019"/>
        </w:numPr>
      </w:pPr>
      <w:r>
        <w:t xml:space="preserve">Automatic manual merging of duplicate users</w:t>
      </w:r>
    </w:p>
    <w:p>
      <w:pPr>
        <w:pStyle w:val="Compact"/>
        <w:numPr>
          <w:ilvl w:val="0"/>
          <w:numId w:val="1019"/>
        </w:numPr>
      </w:pPr>
      <w:r>
        <w:t xml:space="preserve">A business-performance guarantee or measured conversion uplift</w:t>
      </w:r>
    </w:p>
    <w:p>
      <w:r>
        <w:br w:type="page"/>
      </w:r>
    </w:p>
    <w:bookmarkEnd w:id="47"/>
    <w:bookmarkStart w:id="48" w:name="release-status"/>
    <w:p>
      <w:pPr>
        <w:pStyle w:val="Heading2"/>
      </w:pPr>
      <w:r>
        <w:t xml:space="preserve">8. Release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Gate/evidence</w:t>
            </w:r>
          </w:p>
        </w:tc>
        <w:tc>
          <w:tcPr/>
          <w:p>
            <w:pPr>
              <w:pStyle w:val="Compact"/>
            </w:pPr>
            <w:r>
              <w:t xml:space="preserve">Status</w:t>
            </w:r>
          </w:p>
        </w:tc>
      </w:tr>
      <w:tr>
        <w:tc>
          <w:tcPr/>
          <w:p>
            <w:pPr>
              <w:pStyle w:val="Compact"/>
            </w:pPr>
            <w:r>
              <w:t xml:space="preserve">Production runtime source</w:t>
            </w:r>
          </w:p>
        </w:tc>
        <w:tc>
          <w:tcPr/>
          <w:p>
            <w:pPr>
              <w:pStyle w:val="Compact"/>
            </w:pPr>
            <w:r>
              <w:t xml:space="preserve">Accepted at</w:t>
            </w:r>
            <w:r>
              <w:t xml:space="preserve"> </w:t>
            </w:r>
            <w:r>
              <w:rPr>
                <w:rStyle w:val="VerbatimChar"/>
              </w:rPr>
              <w:t xml:space="preserve">c025463...</w:t>
            </w:r>
          </w:p>
        </w:tc>
      </w:tr>
      <w:tr>
        <w:tc>
          <w:tcPr/>
          <w:p>
            <w:pPr>
              <w:pStyle w:val="Compact"/>
            </w:pPr>
            <w:r>
              <w:t xml:space="preserve">Production deployment</w:t>
            </w:r>
          </w:p>
        </w:tc>
        <w:tc>
          <w:tcPr/>
          <w:p>
            <w:pPr>
              <w:pStyle w:val="Compact"/>
            </w:pPr>
            <w:r>
              <w:rPr>
                <w:rStyle w:val="VerbatimChar"/>
              </w:rPr>
              <w:t xml:space="preserve">dpl_G2mNn7DAEJh4FMerSBcVhfnauZse</w:t>
            </w:r>
          </w:p>
        </w:tc>
      </w:tr>
      <w:tr>
        <w:tc>
          <w:tcPr/>
          <w:p>
            <w:pPr>
              <w:pStyle w:val="Compact"/>
            </w:pPr>
            <w:r>
              <w:t xml:space="preserve">Owner acceptance</w:t>
            </w:r>
          </w:p>
        </w:tc>
        <w:tc>
          <w:tcPr/>
          <w:p>
            <w:pPr>
              <w:pStyle w:val="Compact"/>
            </w:pPr>
            <w:r>
              <w:t xml:space="preserve">PASS</w:t>
            </w:r>
          </w:p>
        </w:tc>
      </w:tr>
      <w:tr>
        <w:tc>
          <w:tcPr/>
          <w:p>
            <w:pPr>
              <w:pStyle w:val="Compact"/>
            </w:pPr>
            <w:r>
              <w:t xml:space="preserve">Closure</w:t>
            </w:r>
          </w:p>
        </w:tc>
        <w:tc>
          <w:tcPr/>
          <w:p>
            <w:pPr>
              <w:pStyle w:val="Compact"/>
            </w:pPr>
            <w:r>
              <w:t xml:space="preserve">PASS</w:t>
            </w:r>
          </w:p>
        </w:tc>
      </w:tr>
      <w:tr>
        <w:tc>
          <w:tcPr/>
          <w:p>
            <w:pPr>
              <w:pStyle w:val="Compact"/>
            </w:pPr>
            <w:r>
              <w:t xml:space="preserve">Frozen tag</w:t>
            </w:r>
          </w:p>
        </w:tc>
        <w:tc>
          <w:tcPr/>
          <w:p>
            <w:pPr>
              <w:pStyle w:val="Compact"/>
            </w:pPr>
            <w:r>
              <w:rPr>
                <w:rStyle w:val="VerbatimChar"/>
              </w:rPr>
              <w:t xml:space="preserve">rentipid-unified-auth-v1.1.0-frozen</w:t>
            </w:r>
          </w:p>
        </w:tc>
      </w:tr>
      <w:tr>
        <w:tc>
          <w:tcPr/>
          <w:p>
            <w:pPr>
              <w:pStyle w:val="Compact"/>
            </w:pPr>
            <w:r>
              <w:t xml:space="preserve">Preview isolation</w:t>
            </w:r>
          </w:p>
        </w:tc>
        <w:tc>
          <w:tcPr/>
          <w:p>
            <w:pPr>
              <w:pStyle w:val="Compact"/>
            </w:pPr>
            <w:r>
              <w:t xml:space="preserve">Restored and separately evidenced after freeze; Production unchanged</w:t>
            </w:r>
          </w:p>
        </w:tc>
      </w:tr>
    </w:tbl>
    <w:p>
      <w:r>
        <w:br w:type="page"/>
      </w:r>
    </w:p>
    <w:bookmarkEnd w:id="48"/>
    <w:bookmarkStart w:id="49" w:name="high-level-architecture"/>
    <w:p>
      <w:pPr>
        <w:pStyle w:val="Heading2"/>
      </w:pPr>
      <w:r>
        <w:t xml:space="preserve">9. High-level architecture</w:t>
      </w:r>
    </w:p>
    <w:p>
      <w:pPr>
        <w:pStyle w:val="SourceCode"/>
      </w:pPr>
      <w:r>
        <w:rPr>
          <w:rStyle w:val="VerbatimChar"/>
        </w:rPr>
        <w:t xml:space="preserve">flowchart LR</w:t>
      </w:r>
      <w:r>
        <w:br/>
      </w:r>
      <w:r>
        <w:rPr>
          <w:rStyle w:val="VerbatimChar"/>
        </w:rPr>
        <w:t xml:space="preserve">  Client[Browser/PWA] --&gt; Gateway[Sign-in gateway]</w:t>
      </w:r>
      <w:r>
        <w:br/>
      </w:r>
      <w:r>
        <w:rPr>
          <w:rStyle w:val="VerbatimChar"/>
        </w:rPr>
        <w:t xml:space="preserve">  Gateway --&gt; Auth[NextAuth and UnifiedAuthService]</w:t>
      </w:r>
      <w:r>
        <w:br/>
      </w:r>
      <w:r>
        <w:rPr>
          <w:rStyle w:val="VerbatimChar"/>
        </w:rPr>
        <w:t xml:space="preserve">  Auth --&gt; OAuth[Google/Facebook/Apple]</w:t>
      </w:r>
      <w:r>
        <w:br/>
      </w:r>
      <w:r>
        <w:rPr>
          <w:rStyle w:val="VerbatimChar"/>
        </w:rPr>
        <w:t xml:space="preserve">  Auth --&gt; Twilio[Twilio Verify]</w:t>
      </w:r>
      <w:r>
        <w:br/>
      </w:r>
      <w:r>
        <w:rPr>
          <w:rStyle w:val="VerbatimChar"/>
        </w:rPr>
        <w:t xml:space="preserve">  Auth --&gt; DB[(Prisma/PostgreSQL identity data)]</w:t>
      </w:r>
      <w:r>
        <w:br/>
      </w:r>
      <w:r>
        <w:rPr>
          <w:rStyle w:val="VerbatimChar"/>
        </w:rPr>
        <w:t xml:space="preserve">  DB --&gt; User[Permanent User]</w:t>
      </w:r>
      <w:r>
        <w:br/>
      </w:r>
      <w:r>
        <w:rPr>
          <w:rStyle w:val="VerbatimChar"/>
        </w:rPr>
        <w:t xml:space="preserve">  User --&gt; Session[JWT plus registry]</w:t>
      </w:r>
      <w:r>
        <w:br/>
      </w:r>
      <w:r>
        <w:rPr>
          <w:rStyle w:val="VerbatimChar"/>
        </w:rPr>
        <w:t xml:space="preserve">  Session --&gt; RBAC[Internal authorization]</w:t>
      </w:r>
      <w:r>
        <w:br/>
      </w:r>
      <w:r>
        <w:rPr>
          <w:rStyle w:val="VerbatimChar"/>
        </w:rPr>
        <w:t xml:space="preserve">  RBAC --&gt; App[RENTipid marketplace]</w:t>
      </w:r>
    </w:p>
    <w:p>
      <w:r>
        <w:br w:type="page"/>
      </w:r>
    </w:p>
    <w:bookmarkEnd w:id="49"/>
    <w:bookmarkStart w:id="50" w:name="marketplace-relationship"/>
    <w:p>
      <w:pPr>
        <w:pStyle w:val="Heading2"/>
      </w:pPr>
      <w:r>
        <w:t xml:space="preserve">10. Marketplace relationship</w:t>
      </w:r>
    </w:p>
    <w:p>
      <w:pPr>
        <w:pStyle w:val="FirstParagraph"/>
      </w:pPr>
      <w:r>
        <w:t xml:space="preserve">Authentication resolves a user; the marketplace authorizes that user. Renters retain bookings and reviews. Providers retain listings and verification. Businesses retain their business profile and related records. Operators/staff/admins retain only permissions granted inside RENTipid.</w:t>
      </w:r>
    </w:p>
    <w:p>
      <w:pPr>
        <w:pStyle w:val="BodyText"/>
      </w:pPr>
      <w:r>
        <w:t xml:space="preserve">An external provider can be a sign-in mechanism for a privileged user, but its profile cannot create that privilege.</w:t>
      </w:r>
    </w:p>
    <w:bookmarkEnd w:id="50"/>
    <w:bookmarkEnd w:id="51"/>
    <w:bookmarkStart w:id="66" w:name="part-ii---user-guide-1"/>
    <w:p>
      <w:pPr>
        <w:pStyle w:val="Heading1"/>
      </w:pPr>
      <w:r>
        <w:t xml:space="preserve">Part II - User Guide</w:t>
      </w:r>
    </w:p>
    <w:p>
      <w:r>
        <w:br w:type="page"/>
      </w:r>
    </w:p>
    <w:bookmarkStart w:id="56" w:name="getting-started-and-signing-in"/>
    <w:p>
      <w:pPr>
        <w:pStyle w:val="Heading2"/>
      </w:pPr>
      <w:r>
        <w:t xml:space="preserve">11. Getting started and signing in</w:t>
      </w:r>
    </w:p>
    <w:p>
      <w:pPr>
        <w:pStyle w:val="FirstParagraph"/>
      </w:pPr>
      <w:r>
        <w:t xml:space="preserve">Open</w:t>
      </w:r>
      <w:r>
        <w:t xml:space="preserve"> </w:t>
      </w:r>
      <w:hyperlink r:id="rId9">
        <w:r>
          <w:rPr>
            <w:rStyle w:val="Hyperlink"/>
          </w:rPr>
          <w:t xml:space="preserve">https://www.rentipid.com.ph</w:t>
        </w:r>
      </w:hyperlink>
      <w:r>
        <w:t xml:space="preserve">, select Login and choose a method you already connected. New users can follow an onboarding method. Review terms/privacy before continuing.</w:t>
      </w:r>
    </w:p>
    <w:p>
      <w:pPr>
        <w:pStyle w:val="CaptionedFigure"/>
      </w:pPr>
      <w:r>
        <w:drawing>
          <wp:inline>
            <wp:extent cx="5334000" cy="6425803"/>
            <wp:effectExtent b="0" l="0" r="0" t="0"/>
            <wp:docPr descr="Public RENTipid sign-in page showing all five accepted methods and no user data." title="" id="53" name="Picture"/>
            <a:graphic>
              <a:graphicData uri="http://schemas.openxmlformats.org/drawingml/2006/picture">
                <pic:pic>
                  <pic:nvPicPr>
                    <pic:cNvPr descr="images/unified-login-page.png" id="54" name="Picture"/>
                    <pic:cNvPicPr>
                      <a:picLocks noChangeArrowheads="1" noChangeAspect="1"/>
                    </pic:cNvPicPr>
                  </pic:nvPicPr>
                  <pic:blipFill>
                    <a:blip r:embed="rId52"/>
                    <a:stretch>
                      <a:fillRect/>
                    </a:stretch>
                  </pic:blipFill>
                  <pic:spPr bwMode="auto">
                    <a:xfrm>
                      <a:off x="0" y="0"/>
                      <a:ext cx="5334000" cy="6425803"/>
                    </a:xfrm>
                    <a:prstGeom prst="rect">
                      <a:avLst/>
                    </a:prstGeom>
                    <a:noFill/>
                    <a:ln w="9525">
                      <a:noFill/>
                      <a:headEnd/>
                      <a:tailEnd/>
                    </a:ln>
                  </pic:spPr>
                </pic:pic>
              </a:graphicData>
            </a:graphic>
          </wp:inline>
        </w:drawing>
      </w:r>
    </w:p>
    <w:p>
      <w:pPr>
        <w:pStyle w:val="ImageCaption"/>
      </w:pPr>
      <w:r>
        <w:t xml:space="preserve">Public RENTipid sign-in page showing all five accepted methods and no user data.</w:t>
      </w:r>
    </w:p>
    <w:p>
      <w:pPr>
        <w:pStyle w:val="BodyText"/>
      </w:pPr>
      <w:r>
        <w:rPr>
          <w:b/>
          <w:bCs/>
        </w:rPr>
        <w:t xml:space="preserve">Figure 1.</w:t>
      </w:r>
      <w:r>
        <w:t xml:space="preserve"> </w:t>
      </w:r>
      <w:r>
        <w:t xml:space="preserve">Public Production login page captured without authentication.</w:t>
      </w:r>
    </w:p>
    <w:p>
      <w:pPr>
        <w:pStyle w:val="BodyText"/>
      </w:pPr>
      <w:r>
        <w:t xml:space="preserve">For full numbered instructions, see the</w:t>
      </w:r>
      <w:r>
        <w:t xml:space="preserve"> </w:t>
      </w:r>
      <w:hyperlink r:id="rId55">
        <w:r>
          <w:rPr>
            <w:rStyle w:val="Hyperlink"/>
          </w:rPr>
          <w:t xml:space="preserve">User Manual</w:t>
        </w:r>
      </w:hyperlink>
      <w:r>
        <w:t xml:space="preserve">.</w:t>
      </w:r>
    </w:p>
    <w:p>
      <w:r>
        <w:br w:type="page"/>
      </w:r>
    </w:p>
    <w:bookmarkEnd w:id="56"/>
    <w:bookmarkStart w:id="60" w:name="provider-instructions"/>
    <w:p>
      <w:pPr>
        <w:pStyle w:val="Heading2"/>
      </w:pPr>
      <w:r>
        <w:t xml:space="preserve">12. Provider instructions</w:t>
      </w:r>
    </w:p>
    <w:bookmarkStart w:id="57" w:name="google"/>
    <w:p>
      <w:pPr>
        <w:pStyle w:val="Heading3"/>
      </w:pPr>
      <w:r>
        <w:t xml:space="preserve">Google</w:t>
      </w:r>
    </w:p>
    <w:p>
      <w:pPr>
        <w:pStyle w:val="FirstParagraph"/>
      </w:pPr>
      <w:r>
        <w:t xml:space="preserve">Select Continue with Google, choose the intended Google account and approve the provider flow. Returning linked subjects resolve the same RENTipid user. Same-email new subjects may require explicit linking.</w:t>
      </w:r>
    </w:p>
    <w:bookmarkEnd w:id="57"/>
    <w:bookmarkStart w:id="58" w:name="facebook"/>
    <w:p>
      <w:pPr>
        <w:pStyle w:val="Heading3"/>
      </w:pPr>
      <w:r>
        <w:t xml:space="preserve">Facebook</w:t>
      </w:r>
    </w:p>
    <w:p>
      <w:pPr>
        <w:pStyle w:val="FirstParagraph"/>
      </w:pPr>
      <w:r>
        <w:t xml:space="preserve">Select Continue with Facebook and authenticate at Facebook. Email may be absent. RENTipid uses the Facebook subject. Identity-in-use errors require support escalation.</w:t>
      </w:r>
    </w:p>
    <w:bookmarkEnd w:id="58"/>
    <w:bookmarkStart w:id="59" w:name="apple"/>
    <w:p>
      <w:pPr>
        <w:pStyle w:val="Heading3"/>
      </w:pPr>
      <w:r>
        <w:t xml:space="preserve">Apple</w:t>
      </w:r>
    </w:p>
    <w:p>
      <w:pPr>
        <w:pStyle w:val="FirstParagraph"/>
      </w:pPr>
      <w:r>
        <w:t xml:space="preserve">Select Continue with Apple and authenticate. Share Email or Hide My Email can both work. RENTipid uses Apple’s durable subject and handles the secure form POST callback.</w:t>
      </w:r>
    </w:p>
    <w:p>
      <w:r>
        <w:br w:type="page"/>
      </w:r>
    </w:p>
    <w:bookmarkEnd w:id="59"/>
    <w:bookmarkEnd w:id="60"/>
    <w:bookmarkStart w:id="61" w:name="email-and-whatsapp-instructions"/>
    <w:p>
      <w:pPr>
        <w:pStyle w:val="Heading2"/>
      </w:pPr>
      <w:r>
        <w:t xml:space="preserve">13. Email and WhatsApp instructions</w:t>
      </w:r>
    </w:p>
    <w:p>
      <w:pPr>
        <w:pStyle w:val="FirstParagraph"/>
      </w:pPr>
      <w:r>
        <w:t xml:space="preserve">Email/password users enter their registered email and password. New credentials must be verified. Recovery tokens expire after 30 minutes and reset all sessions after success.</w:t>
      </w:r>
    </w:p>
    <w:p>
      <w:pPr>
        <w:pStyle w:val="BodyText"/>
      </w:pPr>
      <w:r>
        <w:t xml:space="preserve">WhatsApp users enter a correctly formatted mobile number, request one code and submit it within the default five-minute window. Codes are one-time; users must never disclose them.</w:t>
      </w:r>
    </w:p>
    <w:p>
      <w:r>
        <w:br w:type="page"/>
      </w:r>
    </w:p>
    <w:bookmarkEnd w:id="61"/>
    <w:bookmarkStart w:id="62" w:name="Xffc9de3b1709bb56818ea5e395a03c99153e8af"/>
    <w:p>
      <w:pPr>
        <w:pStyle w:val="Heading2"/>
      </w:pPr>
      <w:r>
        <w:t xml:space="preserve">14. Account Security and Connected Login Methods</w:t>
      </w:r>
    </w:p>
    <w:p>
      <w:pPr>
        <w:pStyle w:val="FirstParagraph"/>
      </w:pPr>
      <w:r>
        <w:t xml:space="preserve">From Dashboard, open Account Security and Connected Login Methods. The panel shows Google, Facebook, Apple, Email &amp; Password and WhatsApp OTP as Connected, Not connected or unavailable.</w:t>
      </w:r>
    </w:p>
    <w:p>
      <w:pPr>
        <w:pStyle w:val="BodyText"/>
      </w:pPr>
      <w:r>
        <w:t xml:space="preserve">To add an OAuth method, select Connect, authenticate the provider and confirm Connected. To disconnect, confirm another tested method remains. The final viable method cannot be removed.</w:t>
      </w:r>
    </w:p>
    <w:p>
      <w:r>
        <w:br w:type="page"/>
      </w:r>
    </w:p>
    <w:bookmarkEnd w:id="62"/>
    <w:bookmarkStart w:id="63" w:name="accountlinkrequired"/>
    <w:p>
      <w:pPr>
        <w:pStyle w:val="Heading2"/>
      </w:pPr>
      <w:r>
        <w:t xml:space="preserve">15. AccountLinkRequired</w:t>
      </w:r>
    </w:p>
    <w:p>
      <w:pPr>
        <w:pStyle w:val="FirstParagraph"/>
      </w:pPr>
      <w:r>
        <w:t xml:space="preserve">This state means the provider proof succeeded, but linking proof did not. It typically occurs when a new provider reports the same email as an existing RENTipid account.</w:t>
      </w:r>
    </w:p>
    <w:p>
      <w:pPr>
        <w:pStyle w:val="BodyText"/>
      </w:pPr>
      <w:r>
        <w:t xml:space="preserve">Resolution:</w:t>
      </w:r>
    </w:p>
    <w:p>
      <w:pPr>
        <w:pStyle w:val="Compact"/>
        <w:numPr>
          <w:ilvl w:val="0"/>
          <w:numId w:val="1020"/>
        </w:numPr>
      </w:pPr>
      <w:r>
        <w:t xml:space="preserve">Sign in through an existing connected method.</w:t>
      </w:r>
    </w:p>
    <w:p>
      <w:pPr>
        <w:pStyle w:val="Compact"/>
        <w:numPr>
          <w:ilvl w:val="0"/>
          <w:numId w:val="1020"/>
        </w:numPr>
      </w:pPr>
      <w:r>
        <w:t xml:space="preserve">Open Account Security.</w:t>
      </w:r>
    </w:p>
    <w:p>
      <w:pPr>
        <w:pStyle w:val="Compact"/>
        <w:numPr>
          <w:ilvl w:val="0"/>
          <w:numId w:val="1020"/>
        </w:numPr>
      </w:pPr>
      <w:r>
        <w:t xml:space="preserve">Select Connect for the new provider.</w:t>
      </w:r>
    </w:p>
    <w:p>
      <w:pPr>
        <w:pStyle w:val="Compact"/>
        <w:numPr>
          <w:ilvl w:val="0"/>
          <w:numId w:val="1020"/>
        </w:numPr>
      </w:pPr>
      <w:r>
        <w:t xml:space="preserve">Authenticate the provider.</w:t>
      </w:r>
    </w:p>
    <w:p>
      <w:pPr>
        <w:pStyle w:val="Compact"/>
        <w:numPr>
          <w:ilvl w:val="0"/>
          <w:numId w:val="1020"/>
        </w:numPr>
      </w:pPr>
      <w:r>
        <w:t xml:space="preserve">Confirm it is Connected.</w:t>
      </w:r>
    </w:p>
    <w:p>
      <w:pPr>
        <w:pStyle w:val="FirstParagraph"/>
      </w:pPr>
      <w:r>
        <w:t xml:space="preserve">This is expected protection, not a request to enable automatic merging.</w:t>
      </w:r>
    </w:p>
    <w:p>
      <w:r>
        <w:br w:type="page"/>
      </w:r>
    </w:p>
    <w:bookmarkEnd w:id="63"/>
    <w:bookmarkStart w:id="64" w:name="recovery-logout-and-sessions"/>
    <w:p>
      <w:pPr>
        <w:pStyle w:val="Heading2"/>
      </w:pPr>
      <w:r>
        <w:t xml:space="preserve">16. Recovery, logout and sessions</w:t>
      </w:r>
    </w:p>
    <w:p>
      <w:pPr>
        <w:pStyle w:val="FirstParagraph"/>
      </w:pPr>
      <w:r>
        <w:t xml:space="preserve">Use another connected method when available. Email-password users can request a reset. External provider accounts must be recovered through the provider. If all methods are unavailable, use controlled RENTipid support without sharing secrets.</w:t>
      </w:r>
    </w:p>
    <w:p>
      <w:pPr>
        <w:pStyle w:val="BodyText"/>
      </w:pPr>
      <w:r>
        <w:t xml:space="preserve">Log out through RENTipid rather than only closing the browser. Review active sessions and revoke unknown ones. Password reset revokes all sessions.</w:t>
      </w:r>
    </w:p>
    <w:p>
      <w:r>
        <w:br w:type="page"/>
      </w:r>
    </w:p>
    <w:bookmarkEnd w:id="64"/>
    <w:bookmarkStart w:id="65" w:name="user-privacy-and-safety"/>
    <w:p>
      <w:pPr>
        <w:pStyle w:val="Heading2"/>
      </w:pPr>
      <w:r>
        <w:t xml:space="preserve">17. User privacy and safety</w:t>
      </w:r>
    </w:p>
    <w:p>
      <w:pPr>
        <w:pStyle w:val="Compact"/>
        <w:numPr>
          <w:ilvl w:val="0"/>
          <w:numId w:val="1021"/>
        </w:numPr>
      </w:pPr>
      <w:r>
        <w:t xml:space="preserve">Verify the official domain.</w:t>
      </w:r>
    </w:p>
    <w:p>
      <w:pPr>
        <w:pStyle w:val="Compact"/>
        <w:numPr>
          <w:ilvl w:val="0"/>
          <w:numId w:val="1021"/>
        </w:numPr>
      </w:pPr>
      <w:r>
        <w:t xml:space="preserve">Never share passwords, codes or cookies.</w:t>
      </w:r>
    </w:p>
    <w:p>
      <w:pPr>
        <w:pStyle w:val="Compact"/>
        <w:numPr>
          <w:ilvl w:val="0"/>
          <w:numId w:val="1021"/>
        </w:numPr>
      </w:pPr>
      <w:r>
        <w:t xml:space="preserve">Use a unique password and MFA where available.</w:t>
      </w:r>
    </w:p>
    <w:p>
      <w:pPr>
        <w:pStyle w:val="Compact"/>
        <w:numPr>
          <w:ilvl w:val="0"/>
          <w:numId w:val="1021"/>
        </w:numPr>
      </w:pPr>
      <w:r>
        <w:t xml:space="preserve">Store recovery codes privately.</w:t>
      </w:r>
    </w:p>
    <w:p>
      <w:pPr>
        <w:pStyle w:val="Compact"/>
        <w:numPr>
          <w:ilvl w:val="0"/>
          <w:numId w:val="1021"/>
        </w:numPr>
      </w:pPr>
      <w:r>
        <w:t xml:space="preserve">Check the selected account on shared devices.</w:t>
      </w:r>
    </w:p>
    <w:p>
      <w:pPr>
        <w:pStyle w:val="Compact"/>
        <w:numPr>
          <w:ilvl w:val="0"/>
          <w:numId w:val="1021"/>
        </w:numPr>
      </w:pPr>
      <w:r>
        <w:t xml:space="preserve">Review connected methods and sessions.</w:t>
      </w:r>
    </w:p>
    <w:p>
      <w:pPr>
        <w:pStyle w:val="Compact"/>
        <w:numPr>
          <w:ilvl w:val="0"/>
          <w:numId w:val="1021"/>
        </w:numPr>
      </w:pPr>
      <w:r>
        <w:t xml:space="preserve">Report unexpected linking/unlinking immediately.</w:t>
      </w:r>
    </w:p>
    <w:p>
      <w:pPr>
        <w:pStyle w:val="Compact"/>
        <w:numPr>
          <w:ilvl w:val="0"/>
          <w:numId w:val="1021"/>
        </w:numPr>
      </w:pPr>
      <w:r>
        <w:t xml:space="preserve">Understand that Apple relay email and absent Facebook email are normal supported states.</w:t>
      </w:r>
    </w:p>
    <w:bookmarkEnd w:id="65"/>
    <w:bookmarkEnd w:id="66"/>
    <w:bookmarkStart w:id="71" w:name="X9e199d4f61805cb8ccf2f73ffa338097d3ab2f0"/>
    <w:p>
      <w:pPr>
        <w:pStyle w:val="Heading1"/>
      </w:pPr>
      <w:r>
        <w:t xml:space="preserve">Part III - Business Owner / Prospect Guide</w:t>
      </w:r>
    </w:p>
    <w:p>
      <w:r>
        <w:br w:type="page"/>
      </w:r>
    </w:p>
    <w:bookmarkStart w:id="67" w:name="business-overview"/>
    <w:p>
      <w:pPr>
        <w:pStyle w:val="Heading2"/>
      </w:pPr>
      <w:r>
        <w:t xml:space="preserve">18. Business overview</w:t>
      </w:r>
    </w:p>
    <w:p>
      <w:pPr>
        <w:pStyle w:val="FirstParagraph"/>
      </w:pPr>
      <w:r>
        <w:t xml:space="preserve">Unified access is designed to lower unnecessary onboarding friction while preserving strong internal ownership. It offers customer convenience without making email the account key.</w:t>
      </w:r>
    </w:p>
    <w:p>
      <w:pPr>
        <w:pStyle w:val="BodyText"/>
      </w:pPr>
      <w:r>
        <w:t xml:space="preserve">Operationally, one internal user reduces the need to reconcile separate bookings, profiles and provider records every time a person chooses another sign-in method. Security controls prevent convenience from becoming silent account merging.</w:t>
      </w:r>
    </w:p>
    <w:p>
      <w:r>
        <w:br w:type="page"/>
      </w:r>
    </w:p>
    <w:bookmarkEnd w:id="67"/>
    <w:bookmarkStart w:id="68" w:name="business-benefit-matrix"/>
    <w:p>
      <w:pPr>
        <w:pStyle w:val="Heading2"/>
      </w:pPr>
      <w:r>
        <w:t xml:space="preserve">19. Business benefit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Customer benefit</w:t>
            </w:r>
          </w:p>
        </w:tc>
        <w:tc>
          <w:tcPr/>
          <w:p>
            <w:pPr>
              <w:pStyle w:val="Compact"/>
            </w:pPr>
            <w:r>
              <w:t xml:space="preserve">Business benefit</w:t>
            </w:r>
          </w:p>
        </w:tc>
        <w:tc>
          <w:tcPr/>
          <w:p>
            <w:pPr>
              <w:pStyle w:val="Compact"/>
            </w:pPr>
            <w:r>
              <w:t xml:space="preserve">Security benefit</w:t>
            </w:r>
          </w:p>
        </w:tc>
      </w:tr>
      <w:tr>
        <w:tc>
          <w:tcPr/>
          <w:p>
            <w:pPr>
              <w:pStyle w:val="Compact"/>
            </w:pPr>
            <w:r>
              <w:t xml:space="preserve">Google</w:t>
            </w:r>
          </w:p>
        </w:tc>
        <w:tc>
          <w:tcPr/>
          <w:p>
            <w:pPr>
              <w:pStyle w:val="Compact"/>
            </w:pPr>
            <w:r>
              <w:t xml:space="preserve">Familiar cross-device sign-in</w:t>
            </w:r>
          </w:p>
        </w:tc>
        <w:tc>
          <w:tcPr/>
          <w:p>
            <w:pPr>
              <w:pStyle w:val="Compact"/>
            </w:pPr>
            <w:r>
              <w:t xml:space="preserve">Designed to reduce entry friction</w:t>
            </w:r>
          </w:p>
        </w:tc>
        <w:tc>
          <w:tcPr/>
          <w:p>
            <w:pPr>
              <w:pStyle w:val="Compact"/>
            </w:pPr>
            <w:r>
              <w:t xml:space="preserve">Durable subject; state/PKCE/nonce</w:t>
            </w:r>
          </w:p>
        </w:tc>
      </w:tr>
      <w:tr>
        <w:tc>
          <w:tcPr/>
          <w:p>
            <w:pPr>
              <w:pStyle w:val="Compact"/>
            </w:pPr>
            <w:r>
              <w:t xml:space="preserve">Apple</w:t>
            </w:r>
          </w:p>
        </w:tc>
        <w:tc>
          <w:tcPr/>
          <w:p>
            <w:pPr>
              <w:pStyle w:val="Compact"/>
            </w:pPr>
            <w:r>
              <w:t xml:space="preserve">Private-relay-friendly sign-in</w:t>
            </w:r>
          </w:p>
        </w:tc>
        <w:tc>
          <w:tcPr/>
          <w:p>
            <w:pPr>
              <w:pStyle w:val="Compact"/>
            </w:pPr>
            <w:r>
              <w:t xml:space="preserve">Serves Apple-oriented users</w:t>
            </w:r>
          </w:p>
        </w:tc>
        <w:tc>
          <w:tcPr/>
          <w:p>
            <w:pPr>
              <w:pStyle w:val="Compact"/>
            </w:pPr>
            <w:r>
              <w:t xml:space="preserve">Durable subject and secure form POST</w:t>
            </w:r>
          </w:p>
        </w:tc>
      </w:tr>
      <w:tr>
        <w:tc>
          <w:tcPr/>
          <w:p>
            <w:pPr>
              <w:pStyle w:val="Compact"/>
            </w:pPr>
            <w:r>
              <w:t xml:space="preserve">Facebook</w:t>
            </w:r>
          </w:p>
        </w:tc>
        <w:tc>
          <w:tcPr/>
          <w:p>
            <w:pPr>
              <w:pStyle w:val="Compact"/>
            </w:pPr>
            <w:r>
              <w:t xml:space="preserve">Familiar sign-in even without email</w:t>
            </w:r>
          </w:p>
        </w:tc>
        <w:tc>
          <w:tcPr/>
          <w:p>
            <w:pPr>
              <w:pStyle w:val="Compact"/>
            </w:pPr>
            <w:r>
              <w:t xml:space="preserve">Broadens choice</w:t>
            </w:r>
          </w:p>
        </w:tc>
        <w:tc>
          <w:tcPr/>
          <w:p>
            <w:pPr>
              <w:pStyle w:val="Compact"/>
            </w:pPr>
            <w:r>
              <w:t xml:space="preserve">Subject is key; email optional</w:t>
            </w:r>
          </w:p>
        </w:tc>
      </w:tr>
      <w:tr>
        <w:tc>
          <w:tcPr/>
          <w:p>
            <w:pPr>
              <w:pStyle w:val="Compact"/>
            </w:pPr>
            <w:r>
              <w:t xml:space="preserve">WhatsApp OTP</w:t>
            </w:r>
          </w:p>
        </w:tc>
        <w:tc>
          <w:tcPr/>
          <w:p>
            <w:pPr>
              <w:pStyle w:val="Compact"/>
            </w:pPr>
            <w:r>
              <w:t xml:space="preserve">Passwordless mobile entry</w:t>
            </w:r>
          </w:p>
        </w:tc>
        <w:tc>
          <w:tcPr/>
          <w:p>
            <w:pPr>
              <w:pStyle w:val="Compact"/>
            </w:pPr>
            <w:r>
              <w:t xml:space="preserve">Supports mobile-first customers</w:t>
            </w:r>
          </w:p>
        </w:tc>
        <w:tc>
          <w:tcPr/>
          <w:p>
            <w:pPr>
              <w:pStyle w:val="Compact"/>
            </w:pPr>
            <w:r>
              <w:t xml:space="preserve">Expiry, limits, replay prevention</w:t>
            </w:r>
          </w:p>
        </w:tc>
      </w:tr>
      <w:tr>
        <w:tc>
          <w:tcPr/>
          <w:p>
            <w:pPr>
              <w:pStyle w:val="Compact"/>
            </w:pPr>
            <w:r>
              <w:t xml:space="preserve">Email/password</w:t>
            </w:r>
          </w:p>
        </w:tc>
        <w:tc>
          <w:tcPr/>
          <w:p>
            <w:pPr>
              <w:pStyle w:val="Compact"/>
            </w:pPr>
            <w:r>
              <w:t xml:space="preserve">Direct RENTipid credential</w:t>
            </w:r>
          </w:p>
        </w:tc>
        <w:tc>
          <w:tcPr/>
          <w:p>
            <w:pPr>
              <w:pStyle w:val="Compact"/>
            </w:pPr>
            <w:r>
              <w:t xml:space="preserve">Provider-independent option</w:t>
            </w:r>
          </w:p>
        </w:tc>
        <w:tc>
          <w:tcPr/>
          <w:p>
            <w:pPr>
              <w:pStyle w:val="Compact"/>
            </w:pPr>
            <w:r>
              <w:t xml:space="preserve">Hashing, verification, reset controls</w:t>
            </w:r>
          </w:p>
        </w:tc>
      </w:tr>
      <w:tr>
        <w:tc>
          <w:tcPr/>
          <w:p>
            <w:pPr>
              <w:pStyle w:val="Compact"/>
            </w:pPr>
            <w:r>
              <w:t xml:space="preserve">Connected Methods</w:t>
            </w:r>
          </w:p>
        </w:tc>
        <w:tc>
          <w:tcPr/>
          <w:p>
            <w:pPr>
              <w:pStyle w:val="Compact"/>
            </w:pPr>
            <w:r>
              <w:t xml:space="preserve">User-managed alternatives</w:t>
            </w:r>
          </w:p>
        </w:tc>
        <w:tc>
          <w:tcPr/>
          <w:p>
            <w:pPr>
              <w:pStyle w:val="Compact"/>
            </w:pPr>
            <w:r>
              <w:t xml:space="preserve">Support clarity and continuity</w:t>
            </w:r>
          </w:p>
        </w:tc>
        <w:tc>
          <w:tcPr/>
          <w:p>
            <w:pPr>
              <w:pStyle w:val="Compact"/>
            </w:pPr>
            <w:r>
              <w:t xml:space="preserve">Signed explicit linking</w:t>
            </w:r>
          </w:p>
        </w:tc>
      </w:tr>
      <w:tr>
        <w:tc>
          <w:tcPr/>
          <w:p>
            <w:pPr>
              <w:pStyle w:val="Compact"/>
            </w:pPr>
            <w:r>
              <w:t xml:space="preserve">Collision protection</w:t>
            </w:r>
          </w:p>
        </w:tc>
        <w:tc>
          <w:tcPr/>
          <w:p>
            <w:pPr>
              <w:pStyle w:val="Compact"/>
            </w:pPr>
            <w:r>
              <w:t xml:space="preserve">Clear ownership boundary</w:t>
            </w:r>
          </w:p>
        </w:tc>
        <w:tc>
          <w:tcPr/>
          <w:p>
            <w:pPr>
              <w:pStyle w:val="Compact"/>
            </w:pPr>
            <w:r>
              <w:t xml:space="preserve">Reduces data-integrity disputes</w:t>
            </w:r>
          </w:p>
        </w:tc>
        <w:tc>
          <w:tcPr/>
          <w:p>
            <w:pPr>
              <w:pStyle w:val="Compact"/>
            </w:pPr>
            <w:r>
              <w:t xml:space="preserve">Unique mapping and blocked reassignment</w:t>
            </w:r>
          </w:p>
        </w:tc>
      </w:tr>
      <w:tr>
        <w:tc>
          <w:tcPr/>
          <w:p>
            <w:pPr>
              <w:pStyle w:val="Compact"/>
            </w:pPr>
            <w:r>
              <w:t xml:space="preserve">Internal RBAC</w:t>
            </w:r>
          </w:p>
        </w:tc>
        <w:tc>
          <w:tcPr/>
          <w:p>
            <w:pPr>
              <w:pStyle w:val="Compact"/>
            </w:pPr>
            <w:r>
              <w:t xml:space="preserve">Consistent marketplace access</w:t>
            </w:r>
          </w:p>
        </w:tc>
        <w:tc>
          <w:tcPr/>
          <w:p>
            <w:pPr>
              <w:pStyle w:val="Compact"/>
            </w:pPr>
            <w:r>
              <w:t xml:space="preserve">Protects operating model</w:t>
            </w:r>
          </w:p>
        </w:tc>
        <w:tc>
          <w:tcPr/>
          <w:p>
            <w:pPr>
              <w:pStyle w:val="Compact"/>
            </w:pPr>
            <w:r>
              <w:t xml:space="preserve">Providers cannot assign roles</w:t>
            </w:r>
          </w:p>
        </w:tc>
      </w:tr>
    </w:tbl>
    <w:p>
      <w:r>
        <w:br w:type="page"/>
      </w:r>
    </w:p>
    <w:bookmarkEnd w:id="68"/>
    <w:bookmarkStart w:id="69" w:name="X85b8a10890ec207694f9431fadefe4d94e98610"/>
    <w:p>
      <w:pPr>
        <w:pStyle w:val="Heading2"/>
      </w:pPr>
      <w:r>
        <w:t xml:space="preserve">20. Account continuity and provider independence</w:t>
      </w:r>
    </w:p>
    <w:p>
      <w:pPr>
        <w:pStyle w:val="FirstParagraph"/>
      </w:pPr>
      <w:r>
        <w:t xml:space="preserve">The customer’s marketplace history belongs to the internal user. Connecting Apple to a Google-backed account changes access options, not bookings or KYC ownership. If a provider is unavailable, another already connected method may continue to work.</w:t>
      </w:r>
    </w:p>
    <w:p>
      <w:pPr>
        <w:pStyle w:val="BodyText"/>
      </w:pPr>
      <w:r>
        <w:t xml:space="preserve">The module does not guarantee that every customer has an alternate method. Partners should encourage appropriate account protection and support recovery processes.</w:t>
      </w:r>
    </w:p>
    <w:p>
      <w:r>
        <w:br w:type="page"/>
      </w:r>
    </w:p>
    <w:bookmarkEnd w:id="69"/>
    <w:bookmarkStart w:id="70" w:name="enterprise-and-marketplace-readiness"/>
    <w:p>
      <w:pPr>
        <w:pStyle w:val="Heading2"/>
      </w:pPr>
      <w:r>
        <w:t xml:space="preserve">21. Enterprise and marketplace readiness</w:t>
      </w:r>
    </w:p>
    <w:p>
      <w:pPr>
        <w:pStyle w:val="FirstParagraph"/>
      </w:pPr>
      <w:r>
        <w:t xml:space="preserve">Durable IDs, explicit linking, structured events, isolated environments and a gated release lifecycle support enterprise due diligence. The design can serve renters, providers, businesses and governed staff roles.</w:t>
      </w:r>
    </w:p>
    <w:p>
      <w:pPr>
        <w:pStyle w:val="BodyText"/>
      </w:pPr>
      <w:r>
        <w:t xml:space="preserve">Geographic/language expansion still requires local legal, delivery, provider, localization and support review. No unsupported scale, availability or ROI figure is claimed.</w:t>
      </w:r>
    </w:p>
    <w:bookmarkEnd w:id="70"/>
    <w:bookmarkEnd w:id="71"/>
    <w:bookmarkStart w:id="83" w:name="part-iv---developer-reference-1"/>
    <w:p>
      <w:pPr>
        <w:pStyle w:val="Heading1"/>
      </w:pPr>
      <w:r>
        <w:t xml:space="preserve">Part IV - Developer Reference</w:t>
      </w:r>
    </w:p>
    <w:p>
      <w:r>
        <w:br w:type="page"/>
      </w:r>
    </w:p>
    <w:bookmarkStart w:id="72" w:name="implementation-architecture"/>
    <w:p>
      <w:pPr>
        <w:pStyle w:val="Heading2"/>
      </w:pPr>
      <w:r>
        <w:t xml:space="preserve">22. Implementation architecture</w:t>
      </w:r>
    </w:p>
    <w:p>
      <w:pPr>
        <w:pStyle w:val="FirstParagraph"/>
      </w:pPr>
      <w:r>
        <w:t xml:space="preserve">The module uses Next.js 16 App Router, NextAuth 4.24.15, Prisma/PostgreSQL and a</w:t>
      </w:r>
      <w:r>
        <w:t xml:space="preserve"> </w:t>
      </w:r>
      <w:r>
        <w:rPr>
          <w:rStyle w:val="VerbatimChar"/>
        </w:rPr>
        <w:t xml:space="preserve">UnifiedAuthService</w:t>
      </w:r>
      <w:r>
        <w:t xml:space="preserve"> </w:t>
      </w:r>
      <w:r>
        <w:t xml:space="preserve">with repository abstraction. Provider callbacks enter through the catch-all route (</w:t>
      </w:r>
      <w:r>
        <w:rPr>
          <w:rStyle w:val="VerbatimChar"/>
        </w:rPr>
        <w:t xml:space="preserve">/api/auth/[...nextauth]</w:t>
      </w:r>
      <w:r>
        <w:t xml:space="preserve">) and are resolved to an internal user by service rules.</w:t>
      </w:r>
    </w:p>
    <w:p>
      <w:pPr>
        <w:pStyle w:val="BodyText"/>
      </w:pPr>
      <w:r>
        <w:t xml:space="preserve">Key source files include</w:t>
      </w:r>
      <w:r>
        <w:t xml:space="preserve"> </w:t>
      </w:r>
      <w:r>
        <w:rPr>
          <w:rStyle w:val="VerbatimChar"/>
        </w:rPr>
        <w:t xml:space="preserve">src/lib/auth.ts</w:t>
      </w:r>
      <w:r>
        <w:t xml:space="preserve">,</w:t>
      </w:r>
      <w:r>
        <w:t xml:space="preserve"> </w:t>
      </w:r>
      <w:r>
        <w:rPr>
          <w:rStyle w:val="VerbatimChar"/>
        </w:rPr>
        <w:t xml:space="preserve">src/lib/auth/unified/services.ts</w:t>
      </w:r>
      <w:r>
        <w:t xml:space="preserve">,</w:t>
      </w:r>
      <w:r>
        <w:t xml:space="preserve"> </w:t>
      </w:r>
      <w:r>
        <w:rPr>
          <w:rStyle w:val="VerbatimChar"/>
        </w:rPr>
        <w:t xml:space="preserve">repository.ts</w:t>
      </w:r>
      <w:r>
        <w:t xml:space="preserve">,</w:t>
      </w:r>
      <w:r>
        <w:t xml:space="preserve"> </w:t>
      </w:r>
      <w:r>
        <w:rPr>
          <w:rStyle w:val="VerbatimChar"/>
        </w:rPr>
        <w:t xml:space="preserve">identifiers.ts</w:t>
      </w:r>
      <w:r>
        <w:t xml:space="preserve">,</w:t>
      </w:r>
      <w:r>
        <w:t xml:space="preserve"> </w:t>
      </w:r>
      <w:r>
        <w:rPr>
          <w:rStyle w:val="VerbatimChar"/>
        </w:rPr>
        <w:t xml:space="preserve">oauth-consent.ts</w:t>
      </w:r>
      <w:r>
        <w:t xml:space="preserve">,</w:t>
      </w:r>
      <w:r>
        <w:t xml:space="preserve"> </w:t>
      </w:r>
      <w:r>
        <w:rPr>
          <w:rStyle w:val="VerbatimChar"/>
        </w:rPr>
        <w:t xml:space="preserve">oauth-link-intent.ts</w:t>
      </w:r>
      <w:r>
        <w:t xml:space="preserve">,</w:t>
      </w:r>
      <w:r>
        <w:t xml:space="preserve"> </w:t>
      </w:r>
      <w:r>
        <w:rPr>
          <w:rStyle w:val="VerbatimChar"/>
        </w:rPr>
        <w:t xml:space="preserve">session-registry.ts</w:t>
      </w:r>
      <w:r>
        <w:t xml:space="preserve">, auth/account API routes, login UI, ConnectedLoginMethods and Prisma schema/migrations.</w:t>
      </w:r>
    </w:p>
    <w:p>
      <w:r>
        <w:br w:type="page"/>
      </w:r>
    </w:p>
    <w:bookmarkEnd w:id="72"/>
    <w:bookmarkStart w:id="73" w:name="identity-data-model"/>
    <w:p>
      <w:pPr>
        <w:pStyle w:val="Heading2"/>
      </w:pPr>
      <w:r>
        <w:t xml:space="preserve">23. Identity data model</w:t>
      </w:r>
    </w:p>
    <w:p>
      <w:pPr>
        <w:pStyle w:val="SourceCode"/>
      </w:pPr>
      <w:r>
        <w:rPr>
          <w:rStyle w:val="VerbatimChar"/>
        </w:rPr>
        <w:t xml:space="preserve">erDiagram</w:t>
      </w:r>
      <w:r>
        <w:br/>
      </w:r>
      <w:r>
        <w:rPr>
          <w:rStyle w:val="VerbatimChar"/>
        </w:rPr>
        <w:t xml:space="preserve">  User ||--o{ AuthProviderIdentity : owns</w:t>
      </w:r>
      <w:r>
        <w:br/>
      </w:r>
      <w:r>
        <w:rPr>
          <w:rStyle w:val="VerbatimChar"/>
        </w:rPr>
        <w:t xml:space="preserve">  User ||--o| EmailCredential : has</w:t>
      </w:r>
      <w:r>
        <w:br/>
      </w:r>
      <w:r>
        <w:rPr>
          <w:rStyle w:val="VerbatimChar"/>
        </w:rPr>
        <w:t xml:space="preserve">  User ||--o{ PhoneIdentity : owns</w:t>
      </w:r>
      <w:r>
        <w:br/>
      </w:r>
      <w:r>
        <w:rPr>
          <w:rStyle w:val="VerbatimChar"/>
        </w:rPr>
        <w:t xml:space="preserve">  User ||--o{ UserSession : has</w:t>
      </w:r>
      <w:r>
        <w:br/>
      </w:r>
      <w:r>
        <w:rPr>
          <w:rStyle w:val="VerbatimChar"/>
        </w:rPr>
        <w:t xml:space="preserve">  User ||--o{ AuthIdentityEvent : emits</w:t>
      </w:r>
      <w:r>
        <w:br/>
      </w:r>
      <w:r>
        <w:rPr>
          <w:rStyle w:val="VerbatimChar"/>
        </w:rPr>
        <w:t xml:space="preserve">  User ||--o{ AuthConsentReceipt : accepts</w:t>
      </w:r>
      <w:r>
        <w:br/>
      </w:r>
      <w:r>
        <w:rPr>
          <w:rStyle w:val="VerbatimChar"/>
        </w:rPr>
        <w:t xml:space="preserve">  User ||--o| UserProfile : has</w:t>
      </w:r>
      <w:r>
        <w:br/>
      </w:r>
      <w:r>
        <w:rPr>
          <w:rStyle w:val="VerbatimChar"/>
        </w:rPr>
        <w:t xml:space="preserve">  User ||--o| BusinessProfile : has</w:t>
      </w:r>
    </w:p>
    <w:p>
      <w:pPr>
        <w:pStyle w:val="FirstParagraph"/>
      </w:pPr>
      <w:r>
        <w:rPr>
          <w:rStyle w:val="VerbatimChar"/>
        </w:rPr>
        <w:t xml:space="preserve">AuthProviderIdentity</w:t>
      </w:r>
      <w:r>
        <w:t xml:space="preserve"> </w:t>
      </w:r>
      <w:r>
        <w:t xml:space="preserve">enforces a unique compound constraint on</w:t>
      </w:r>
      <w:r>
        <w:t xml:space="preserve"> </w:t>
      </w:r>
      <w:r>
        <w:rPr>
          <w:rStyle w:val="VerbatimChar"/>
        </w:rPr>
        <w:t xml:space="preserve">(provider, provider_subject)</w:t>
      </w:r>
      <w:r>
        <w:t xml:space="preserve">.</w:t>
      </w:r>
      <w:r>
        <w:t xml:space="preserve"> </w:t>
      </w:r>
      <w:r>
        <w:rPr>
          <w:rStyle w:val="VerbatimChar"/>
        </w:rPr>
        <w:t xml:space="preserve">EmailCredential.normalized_email</w:t>
      </w:r>
      <w:r>
        <w:t xml:space="preserve"> </w:t>
      </w:r>
      <w:r>
        <w:t xml:space="preserve">and</w:t>
      </w:r>
      <w:r>
        <w:t xml:space="preserve"> </w:t>
      </w:r>
      <w:r>
        <w:rPr>
          <w:rStyle w:val="VerbatimChar"/>
        </w:rPr>
        <w:t xml:space="preserve">PhoneIdentity.phone_e164</w:t>
      </w:r>
      <w:r>
        <w:t xml:space="preserve"> </w:t>
      </w:r>
      <w:r>
        <w:t xml:space="preserve">are unique. Challenges and rate limits support OTP controls. Consent, audit events, and session records provide governance, telemetry and revocation.</w:t>
      </w:r>
    </w:p>
    <w:p>
      <w:r>
        <w:br w:type="page"/>
      </w:r>
    </w:p>
    <w:bookmarkEnd w:id="73"/>
    <w:bookmarkStart w:id="78" w:name="authentication-algorithms"/>
    <w:p>
      <w:pPr>
        <w:pStyle w:val="Heading2"/>
      </w:pPr>
      <w:r>
        <w:t xml:space="preserve">24. Authentication algorithms</w:t>
      </w:r>
    </w:p>
    <w:bookmarkStart w:id="74" w:name="case-1---linked-provider"/>
    <w:p>
      <w:pPr>
        <w:pStyle w:val="Heading3"/>
      </w:pPr>
      <w:r>
        <w:t xml:space="preserve">Case 1 - linked provider</w:t>
      </w:r>
    </w:p>
    <w:p>
      <w:pPr>
        <w:pStyle w:val="FirstParagraph"/>
      </w:pPr>
      <w:r>
        <w:t xml:space="preserve">Resolve provider + subject, load canonical owner</w:t>
      </w:r>
      <w:r>
        <w:t xml:space="preserve"> </w:t>
      </w:r>
      <w:r>
        <w:rPr>
          <w:rStyle w:val="VerbatimChar"/>
        </w:rPr>
        <w:t xml:space="preserve">User</w:t>
      </w:r>
      <w:r>
        <w:t xml:space="preserve">, verify active account status, register session and complete sign-in.</w:t>
      </w:r>
    </w:p>
    <w:bookmarkEnd w:id="74"/>
    <w:bookmarkStart w:id="75" w:name="case-2---new-person"/>
    <w:p>
      <w:pPr>
        <w:pStyle w:val="Heading3"/>
      </w:pPr>
      <w:r>
        <w:t xml:space="preserve">Case 2 - new person</w:t>
      </w:r>
    </w:p>
    <w:p>
      <w:pPr>
        <w:pStyle w:val="FirstParagraph"/>
      </w:pPr>
      <w:r>
        <w:t xml:space="preserve">Validate profile and consent, confirm no existing provider identity or same-email account exists, create default canonical user and provider identity within a database transaction, then create a session.</w:t>
      </w:r>
    </w:p>
    <w:bookmarkEnd w:id="75"/>
    <w:bookmarkStart w:id="76" w:name="case-3---same-email-new-provider"/>
    <w:p>
      <w:pPr>
        <w:pStyle w:val="Heading3"/>
      </w:pPr>
      <w:r>
        <w:t xml:space="preserve">Case 3 - same-email new provider</w:t>
      </w:r>
    </w:p>
    <w:p>
      <w:pPr>
        <w:pStyle w:val="FirstParagraph"/>
      </w:pPr>
      <w:r>
        <w:t xml:space="preserve">Do not link and do not create a duplicate account. Emit</w:t>
      </w:r>
      <w:r>
        <w:t xml:space="preserve"> </w:t>
      </w:r>
      <w:r>
        <w:rPr>
          <w:rStyle w:val="VerbatimChar"/>
        </w:rPr>
        <w:t xml:space="preserve">AUTH_ACCOUNT_LINK_REQUIRED</w:t>
      </w:r>
      <w:r>
        <w:t xml:space="preserve">; require existing-account authentication followed by explicit connect via Account Security.</w:t>
      </w:r>
    </w:p>
    <w:bookmarkEnd w:id="76"/>
    <w:bookmarkStart w:id="77" w:name="case-4---identity-owned-elsewhere"/>
    <w:p>
      <w:pPr>
        <w:pStyle w:val="Heading3"/>
      </w:pPr>
      <w:r>
        <w:t xml:space="preserve">Case 4 - identity owned elsewhere</w:t>
      </w:r>
    </w:p>
    <w:p>
      <w:pPr>
        <w:pStyle w:val="FirstParagraph"/>
      </w:pPr>
      <w:r>
        <w:t xml:space="preserve">Block linking, emit</w:t>
      </w:r>
      <w:r>
        <w:t xml:space="preserve"> </w:t>
      </w:r>
      <w:r>
        <w:rPr>
          <w:rStyle w:val="VerbatimChar"/>
        </w:rPr>
        <w:t xml:space="preserve">AUTH_IDENTITY_LINK_BLOCKED</w:t>
      </w:r>
      <w:r>
        <w:t xml:space="preserve"> </w:t>
      </w:r>
      <w:r>
        <w:t xml:space="preserve">with reason</w:t>
      </w:r>
      <w:r>
        <w:t xml:space="preserve"> </w:t>
      </w:r>
      <w:r>
        <w:rPr>
          <w:rStyle w:val="VerbatimChar"/>
        </w:rPr>
        <w:t xml:space="preserve">IDENTITY_IN_USE</w:t>
      </w:r>
      <w:r>
        <w:t xml:space="preserve">, preserve ownership integrity and escalate.</w:t>
      </w:r>
    </w:p>
    <w:p>
      <w:r>
        <w:br w:type="page"/>
      </w:r>
    </w:p>
    <w:bookmarkEnd w:id="77"/>
    <w:bookmarkEnd w:id="78"/>
    <w:bookmarkStart w:id="79" w:name="provider-implementations"/>
    <w:p>
      <w:pPr>
        <w:pStyle w:val="Heading2"/>
      </w:pPr>
      <w:r>
        <w:t xml:space="preserve">25. Provider implementations</w:t>
      </w:r>
    </w:p>
    <w:p>
      <w:pPr>
        <w:pStyle w:val="FirstParagraph"/>
      </w:pPr>
      <w:r>
        <w:t xml:space="preserve">Google: scope</w:t>
      </w:r>
      <w:r>
        <w:t xml:space="preserve"> </w:t>
      </w:r>
      <w:r>
        <w:rPr>
          <w:rStyle w:val="VerbatimChar"/>
        </w:rPr>
        <w:t xml:space="preserve">openid email profile</w:t>
      </w:r>
      <w:r>
        <w:t xml:space="preserve">; validates PKCE, state and nonce; provider subject is durable; validates issuer, audience, expiry and verified-email claims when present.</w:t>
      </w:r>
    </w:p>
    <w:p>
      <w:pPr>
        <w:pStyle w:val="BodyText"/>
      </w:pPr>
      <w:r>
        <w:t xml:space="preserve">Facebook: state validation; durable subject; email optional; Meta callback registration strictly isolated per environment.</w:t>
      </w:r>
    </w:p>
    <w:p>
      <w:pPr>
        <w:pStyle w:val="BodyText"/>
      </w:pPr>
      <w:r>
        <w:t xml:space="preserve">Apple: scope</w:t>
      </w:r>
      <w:r>
        <w:t xml:space="preserve"> </w:t>
      </w:r>
      <w:r>
        <w:rPr>
          <w:rStyle w:val="VerbatimChar"/>
        </w:rPr>
        <w:t xml:space="preserve">name email</w:t>
      </w:r>
      <w:r>
        <w:t xml:space="preserve">;</w:t>
      </w:r>
      <w:r>
        <w:t xml:space="preserve"> </w:t>
      </w:r>
      <w:r>
        <w:rPr>
          <w:rStyle w:val="VerbatimChar"/>
        </w:rPr>
        <w:t xml:space="preserve">response_mode=form_post</w:t>
      </w:r>
      <w:r>
        <w:t xml:space="preserve">; validates PKCE, state and nonce; secure</w:t>
      </w:r>
      <w:r>
        <w:t xml:space="preserve"> </w:t>
      </w:r>
      <w:r>
        <w:rPr>
          <w:rStyle w:val="VerbatimChar"/>
        </w:rPr>
        <w:t xml:space="preserve">SameSite=None</w:t>
      </w:r>
      <w:r>
        <w:t xml:space="preserve"> </w:t>
      </w:r>
      <w:r>
        <w:t xml:space="preserve">transient cookies over HTTPS; durable subject; supports Apple private relay email metadata.</w:t>
      </w:r>
    </w:p>
    <w:p>
      <w:pPr>
        <w:pStyle w:val="BodyText"/>
      </w:pPr>
      <w:r>
        <w:t xml:space="preserve">Email: normalized credential, bcrypt hashing, mandatory verification token flow via</w:t>
      </w:r>
      <w:r>
        <w:t xml:space="preserve"> </w:t>
      </w:r>
      <w:r>
        <w:rPr>
          <w:rStyle w:val="VerbatimChar"/>
        </w:rPr>
        <w:t xml:space="preserve">POST</w:t>
      </w:r>
      <w:r>
        <w:t xml:space="preserve">, generic recovery contract, hash-only expiring tokens.</w:t>
      </w:r>
    </w:p>
    <w:p>
      <w:pPr>
        <w:pStyle w:val="BodyText"/>
      </w:pPr>
      <w:r>
        <w:t xml:space="preserve">WhatsApp: Twilio Verify integration, E.164 normalization, five-minute default expiry, five maximum attempts, persisted limits and atomic consumption. No SMS fallback.</w:t>
      </w:r>
    </w:p>
    <w:p>
      <w:r>
        <w:br w:type="page"/>
      </w:r>
    </w:p>
    <w:bookmarkEnd w:id="79"/>
    <w:bookmarkStart w:id="80" w:name="X48f97925f7f8d63a92892a024c08d2428212da3"/>
    <w:p>
      <w:pPr>
        <w:pStyle w:val="Heading2"/>
      </w:pPr>
      <w:r>
        <w:t xml:space="preserve">26. Linking, collision and duplicate prevention</w:t>
      </w:r>
    </w:p>
    <w:p>
      <w:pPr>
        <w:pStyle w:val="FirstParagraph"/>
      </w:pPr>
      <w:r>
        <w:t xml:space="preserve">OAuth link intent is signed, valid for ten minutes, stored in an HttpOnly cookie, current-user-bound and provider-bound. Callback consumption distinguishes an explicit Connect action from an ordinary sign-in.</w:t>
      </w:r>
    </w:p>
    <w:p>
      <w:pPr>
        <w:pStyle w:val="BodyText"/>
      </w:pPr>
      <w:r>
        <w:t xml:space="preserve">Database uniqueness and repository checks enforce single ownership. Same-owner linking is idempotent. Different-owner linking is strictly denied (</w:t>
      </w:r>
      <w:r>
        <w:rPr>
          <w:rStyle w:val="VerbatimChar"/>
        </w:rPr>
        <w:t xml:space="preserve">IDENTITY_IN_USE</w:t>
      </w:r>
      <w:r>
        <w:t xml:space="preserve">). Unlinking verifies that at least one viable alternative login method remains.</w:t>
      </w:r>
    </w:p>
    <w:p>
      <w:pPr>
        <w:pStyle w:val="BodyText"/>
      </w:pPr>
      <w:r>
        <w:t xml:space="preserve">Generic email/phone link and unlink APIs require AAL2 step-up assurance. Current OAuth Account Security actions use session plus signed intent and ownership safeguards; v1.1.0 does not claim AAL2 on every OAuth UI action.</w:t>
      </w:r>
    </w:p>
    <w:p>
      <w:r>
        <w:br w:type="page"/>
      </w:r>
    </w:p>
    <w:bookmarkEnd w:id="80"/>
    <w:bookmarkStart w:id="81" w:name="sessions-rbac-and-kyc"/>
    <w:p>
      <w:pPr>
        <w:pStyle w:val="Heading2"/>
      </w:pPr>
      <w:r>
        <w:t xml:space="preserve">27. Sessions, RBAC and KYC</w:t>
      </w:r>
    </w:p>
    <w:p>
      <w:pPr>
        <w:pStyle w:val="FirstParagraph"/>
      </w:pPr>
      <w:r>
        <w:t xml:space="preserve">JWT sessions carry user ID, role, status and an opaque session identifier.</w:t>
      </w:r>
      <w:r>
        <w:t xml:space="preserve"> </w:t>
      </w:r>
      <w:r>
        <w:rPr>
          <w:rStyle w:val="VerbatimChar"/>
        </w:rPr>
        <w:t xml:space="preserve">UserSession</w:t>
      </w:r>
      <w:r>
        <w:t xml:space="preserve"> </w:t>
      </w:r>
      <w:r>
        <w:t xml:space="preserve">stores only a hash of the session ID and supports 30-day maximum lifetime, last-seen tracking and revocation.</w:t>
      </w:r>
    </w:p>
    <w:p>
      <w:pPr>
        <w:pStyle w:val="BodyText"/>
      </w:pPr>
      <w:r>
        <w:t xml:space="preserve">TOTP/recovery-code MFA can grant four-hour AAL2 step-up assurance bound to the active session. OAuth/phone login does not grant AAL2 automatically.</w:t>
      </w:r>
    </w:p>
    <w:p>
      <w:pPr>
        <w:pStyle w:val="BodyText"/>
      </w:pPr>
      <w:r>
        <w:t xml:space="preserve">RBAC reads</w:t>
      </w:r>
      <w:r>
        <w:t xml:space="preserve"> </w:t>
      </w:r>
      <w:r>
        <w:rPr>
          <w:rStyle w:val="VerbatimChar"/>
        </w:rPr>
        <w:t xml:space="preserve">User.role</w:t>
      </w:r>
      <w:r>
        <w:t xml:space="preserve">; inactive account status fails closed. KYC, profile, business, booking, payment, and</w:t>
      </w:r>
      <w:r>
        <w:t xml:space="preserve"> </w:t>
      </w:r>
      <w:r>
        <w:rPr>
          <w:rStyle w:val="VerbatimChar"/>
        </w:rPr>
        <w:t xml:space="preserve">FinanceLedger</w:t>
      </w:r>
      <w:r>
        <w:t xml:space="preserve"> </w:t>
      </w:r>
      <w:r>
        <w:t xml:space="preserve">relationships remain permanently bound to canonical</w:t>
      </w:r>
      <w:r>
        <w:t xml:space="preserve"> </w:t>
      </w:r>
      <w:r>
        <w:rPr>
          <w:rStyle w:val="VerbatimChar"/>
        </w:rPr>
        <w:t xml:space="preserve">User.id</w:t>
      </w:r>
      <w:r>
        <w:t xml:space="preserve">.</w:t>
      </w:r>
    </w:p>
    <w:p>
      <w:r>
        <w:br w:type="page"/>
      </w:r>
    </w:p>
    <w:bookmarkEnd w:id="81"/>
    <w:bookmarkStart w:id="82" w:name="configuration"/>
    <w:p>
      <w:pPr>
        <w:pStyle w:val="Heading2"/>
      </w:pPr>
      <w:r>
        <w:t xml:space="preserve">28. Configuration</w:t>
      </w:r>
    </w:p>
    <w:p>
      <w:pPr>
        <w:pStyle w:val="FirstParagraph"/>
      </w:pPr>
      <w:r>
        <w:t xml:space="preserve">Primary configuration variables are</w:t>
      </w:r>
      <w:r>
        <w:t xml:space="preserve"> </w:t>
      </w:r>
      <w:r>
        <w:rPr>
          <w:rStyle w:val="VerbatimChar"/>
        </w:rPr>
        <w:t xml:space="preserve">NEXTAUTH_URL</w:t>
      </w:r>
      <w:r>
        <w:t xml:space="preserve">,</w:t>
      </w:r>
      <w:r>
        <w:t xml:space="preserve"> </w:t>
      </w:r>
      <w:r>
        <w:rPr>
          <w:rStyle w:val="VerbatimChar"/>
        </w:rPr>
        <w:t xml:space="preserve">NEXTAUTH_SECRET</w:t>
      </w:r>
      <w:r>
        <w:t xml:space="preserve">,</w:t>
      </w:r>
      <w:r>
        <w:t xml:space="preserve"> </w:t>
      </w:r>
      <w:r>
        <w:rPr>
          <w:rStyle w:val="VerbatimChar"/>
        </w:rPr>
        <w:t xml:space="preserve">AUTH_REFERENCE_HASH_SECRET</w:t>
      </w:r>
      <w:r>
        <w:t xml:space="preserve">; provider feature flags, client IDs, and secrets; email/SMTP settings; WhatsApp/Twilio Verify settings; consent versions; database connection URLs; and MFA encryption key variables (</w:t>
      </w:r>
      <w:r>
        <w:rPr>
          <w:rStyle w:val="VerbatimChar"/>
        </w:rPr>
        <w:t xml:space="preserve">MFA_ENCRYPTION_KEY_ID</w:t>
      </w:r>
      <w:r>
        <w:t xml:space="preserve">,</w:t>
      </w:r>
      <w:r>
        <w:t xml:space="preserve"> </w:t>
      </w:r>
      <w:r>
        <w:rPr>
          <w:rStyle w:val="VerbatimChar"/>
        </w:rPr>
        <w:t xml:space="preserve">MFA_ENCRYPTION_KEY</w:t>
      </w:r>
      <w:r>
        <w:t xml:space="preserve">,</w:t>
      </w:r>
      <w:r>
        <w:t xml:space="preserve"> </w:t>
      </w:r>
      <w:r>
        <w:rPr>
          <w:rStyle w:val="VerbatimChar"/>
        </w:rPr>
        <w:t xml:space="preserve">RETIRED_FIELD_ENCRYPTION_KEYS</w:t>
      </w:r>
      <w:r>
        <w:t xml:space="preserve">).</w:t>
      </w:r>
    </w:p>
    <w:p>
      <w:pPr>
        <w:pStyle w:val="BodyText"/>
      </w:pPr>
      <w:r>
        <w:t xml:space="preserve">By source implementation design in</w:t>
      </w:r>
      <w:r>
        <w:t xml:space="preserve"> </w:t>
      </w:r>
      <w:r>
        <w:rPr>
          <w:rStyle w:val="VerbatimChar"/>
        </w:rPr>
        <w:t xml:space="preserve">src/lib/auth/unified/config.ts</w:t>
      </w:r>
      <w:r>
        <w:t xml:space="preserve">,</w:t>
      </w:r>
      <w:r>
        <w:t xml:space="preserve"> </w:t>
      </w:r>
      <w:r>
        <w:rPr>
          <w:rStyle w:val="VerbatimChar"/>
        </w:rPr>
        <w:t xml:space="preserve">isAppleLoginDeferred()</w:t>
      </w:r>
      <w:r>
        <w:t xml:space="preserve"> </w:t>
      </w:r>
      <w:r>
        <w:t xml:space="preserve">defaults to</w:t>
      </w:r>
      <w:r>
        <w:t xml:space="preserve"> </w:t>
      </w:r>
      <w:r>
        <w:rPr>
          <w:rStyle w:val="VerbatimChar"/>
        </w:rPr>
        <w:t xml:space="preserve">true</w:t>
      </w:r>
      <w:r>
        <w:t xml:space="preserve"> </w:t>
      </w:r>
      <w:r>
        <w:t xml:space="preserve">when</w:t>
      </w:r>
      <w:r>
        <w:t xml:space="preserve"> </w:t>
      </w:r>
      <w:r>
        <w:rPr>
          <w:rStyle w:val="VerbatimChar"/>
        </w:rPr>
        <w:t xml:space="preserve">AUTH_APPLE_DEFERRED</w:t>
      </w:r>
      <w:r>
        <w:t xml:space="preserve"> </w:t>
      </w:r>
      <w:r>
        <w:t xml:space="preserve">is absent or empty. Therefore, Apple defaults to HIDDEN / DEFERRED on the public login gateway unless</w:t>
      </w:r>
      <w:r>
        <w:t xml:space="preserve"> </w:t>
      </w:r>
      <w:r>
        <w:rPr>
          <w:rStyle w:val="VerbatimChar"/>
        </w:rPr>
        <w:t xml:space="preserve">AUTH_APPLE_DEFERRED</w:t>
      </w:r>
      <w:r>
        <w:t xml:space="preserve"> </w:t>
      </w:r>
      <w:r>
        <w:t xml:space="preserve">is explicitly configured to</w:t>
      </w:r>
      <w:r>
        <w:t xml:space="preserve"> </w:t>
      </w:r>
      <w:r>
        <w:rPr>
          <w:rStyle w:val="VerbatimChar"/>
        </w:rPr>
        <w:t xml:space="preserve">false</w:t>
      </w:r>
      <w:r>
        <w:t xml:space="preserve"> </w:t>
      </w:r>
      <w:r>
        <w:t xml:space="preserve">(or</w:t>
      </w:r>
      <w:r>
        <w:t xml:space="preserve"> </w:t>
      </w:r>
      <w:r>
        <w:rPr>
          <w:rStyle w:val="VerbatimChar"/>
        </w:rPr>
        <w:t xml:space="preserve">0</w:t>
      </w:r>
      <w:r>
        <w:t xml:space="preserve">,</w:t>
      </w:r>
      <w:r>
        <w:t xml:space="preserve"> </w:t>
      </w:r>
      <w:r>
        <w:rPr>
          <w:rStyle w:val="VerbatimChar"/>
        </w:rPr>
        <w:t xml:space="preserve">off</w:t>
      </w:r>
      <w:r>
        <w:t xml:space="preserve">,</w:t>
      </w:r>
      <w:r>
        <w:t xml:space="preserve"> </w:t>
      </w:r>
      <w:r>
        <w:rPr>
          <w:rStyle w:val="VerbatimChar"/>
        </w:rPr>
        <w:t xml:space="preserve">disabled</w:t>
      </w:r>
      <w:r>
        <w:t xml:space="preserve">,</w:t>
      </w:r>
      <w:r>
        <w:t xml:space="preserve"> </w:t>
      </w:r>
      <w:r>
        <w:rPr>
          <w:rStyle w:val="VerbatimChar"/>
        </w:rPr>
        <w:t xml:space="preserve">no</w:t>
      </w:r>
      <w:r>
        <w:t xml:space="preserve">).</w:t>
      </w:r>
    </w:p>
    <w:p>
      <w:pPr>
        <w:pStyle w:val="BodyText"/>
      </w:pPr>
      <w:r>
        <w:t xml:space="preserve">Only configuration names and purposes belong in documentation. Secret values reside exclusively in environment-specific secret management stores. See Appendix F and the companion Developer Manual for the complete table.</w:t>
      </w:r>
    </w:p>
    <w:bookmarkEnd w:id="82"/>
    <w:bookmarkEnd w:id="83"/>
    <w:bookmarkStart w:id="89" w:name="part-v---operations-1"/>
    <w:p>
      <w:pPr>
        <w:pStyle w:val="Heading1"/>
      </w:pPr>
      <w:r>
        <w:t xml:space="preserve">Part V - Operations</w:t>
      </w:r>
    </w:p>
    <w:p>
      <w:r>
        <w:br w:type="page"/>
      </w:r>
    </w:p>
    <w:bookmarkStart w:id="84" w:name="environment-topology"/>
    <w:p>
      <w:pPr>
        <w:pStyle w:val="Heading2"/>
      </w:pPr>
      <w:r>
        <w:t xml:space="preserve">29. Environment topology</w:t>
      </w:r>
    </w:p>
    <w:p>
      <w:pPr>
        <w:pStyle w:val="SourceCode"/>
      </w:pPr>
      <w:r>
        <w:rPr>
          <w:rStyle w:val="VerbatimChar"/>
        </w:rPr>
        <w:t xml:space="preserve">flowchart LR</w:t>
      </w:r>
      <w:r>
        <w:br/>
      </w:r>
      <w:r>
        <w:rPr>
          <w:rStyle w:val="VerbatimChar"/>
        </w:rPr>
        <w:t xml:space="preserve">  Local[LOCAL\nIsolated developer/test data]</w:t>
      </w:r>
      <w:r>
        <w:br/>
      </w:r>
      <w:r>
        <w:rPr>
          <w:rStyle w:val="VerbatimChar"/>
        </w:rPr>
        <w:t xml:space="preserve">  Preview[PREVIEW\nIndependent deployment and database]</w:t>
      </w:r>
      <w:r>
        <w:br/>
      </w:r>
      <w:r>
        <w:rPr>
          <w:rStyle w:val="VerbatimChar"/>
        </w:rPr>
        <w:t xml:space="preserve">  Production[PRODUCTION\nFrozen deployment and production database]</w:t>
      </w:r>
      <w:r>
        <w:br/>
      </w:r>
      <w:r>
        <w:rPr>
          <w:rStyle w:val="VerbatimChar"/>
        </w:rPr>
        <w:t xml:space="preserve">  Local --&gt;|gated promotion| Preview</w:t>
      </w:r>
      <w:r>
        <w:br/>
      </w:r>
      <w:r>
        <w:rPr>
          <w:rStyle w:val="VerbatimChar"/>
        </w:rPr>
        <w:t xml:space="preserve">  Preview --&gt;|accepted promotion| Production</w:t>
      </w:r>
    </w:p>
    <w:p>
      <w:pPr>
        <w:pStyle w:val="FirstParagraph"/>
      </w:pPr>
      <w:r>
        <w:t xml:space="preserve">Preview and Production must never share database instances, credentials, or live customer data. Post-freeze restoration evidence records independent Preview isolation without modifying the frozen Production runtime.</w:t>
      </w:r>
    </w:p>
    <w:p>
      <w:r>
        <w:br w:type="page"/>
      </w:r>
    </w:p>
    <w:bookmarkEnd w:id="84"/>
    <w:bookmarkStart w:id="85" w:name="health-and-provider-verification"/>
    <w:p>
      <w:pPr>
        <w:pStyle w:val="Heading2"/>
      </w:pPr>
      <w:r>
        <w:t xml:space="preserve">30. Health and provider verification</w:t>
      </w:r>
    </w:p>
    <w:p>
      <w:pPr>
        <w:pStyle w:val="FirstParagraph"/>
      </w:pPr>
      <w:r>
        <w:t xml:space="preserve">Read-only verification endpoints:</w:t>
      </w:r>
    </w:p>
    <w:p>
      <w:pPr>
        <w:pStyle w:val="SourceCode"/>
      </w:pPr>
      <w:r>
        <w:rPr>
          <w:rStyle w:val="VerbatimChar"/>
        </w:rPr>
        <w:t xml:space="preserve">GET /api/health</w:t>
      </w:r>
      <w:r>
        <w:br/>
      </w:r>
      <w:r>
        <w:rPr>
          <w:rStyle w:val="VerbatimChar"/>
        </w:rPr>
        <w:t xml:space="preserve">GET /api/auth/providers</w:t>
      </w:r>
      <w:r>
        <w:br/>
      </w:r>
      <w:r>
        <w:rPr>
          <w:rStyle w:val="VerbatimChar"/>
        </w:rPr>
        <w:t xml:space="preserve">GET /api/auth/methods</w:t>
      </w:r>
    </w:p>
    <w:p>
      <w:pPr>
        <w:pStyle w:val="FirstParagraph"/>
      </w:pPr>
      <w:r>
        <w:t xml:space="preserve">In accepted environments,</w:t>
      </w:r>
      <w:r>
        <w:t xml:space="preserve"> </w:t>
      </w:r>
      <w:r>
        <w:rPr>
          <w:rStyle w:val="VerbatimChar"/>
        </w:rPr>
        <w:t xml:space="preserve">/api/health</w:t>
      </w:r>
      <w:r>
        <w:t xml:space="preserve"> </w:t>
      </w:r>
      <w:r>
        <w:t xml:space="preserve">returns HTTP 200 with database connectivity healthy, and</w:t>
      </w:r>
      <w:r>
        <w:t xml:space="preserve"> </w:t>
      </w:r>
      <w:r>
        <w:rPr>
          <w:rStyle w:val="VerbatimChar"/>
        </w:rPr>
        <w:t xml:space="preserve">/api/auth/providers</w:t>
      </w:r>
      <w:r>
        <w:t xml:space="preserve"> </w:t>
      </w:r>
      <w:r>
        <w:t xml:space="preserve">reports the five accepted provider IDs:</w:t>
      </w:r>
      <w:r>
        <w:t xml:space="preserve"> </w:t>
      </w:r>
      <w:r>
        <w:rPr>
          <w:rStyle w:val="VerbatimChar"/>
        </w:rPr>
        <w:t xml:space="preserve">credentials</w:t>
      </w:r>
      <w:r>
        <w:t xml:space="preserve">,</w:t>
      </w:r>
      <w:r>
        <w:t xml:space="preserve"> </w:t>
      </w:r>
      <w:r>
        <w:rPr>
          <w:rStyle w:val="VerbatimChar"/>
        </w:rPr>
        <w:t xml:space="preserve">phone-otp</w:t>
      </w:r>
      <w:r>
        <w:t xml:space="preserve">,</w:t>
      </w:r>
      <w:r>
        <w:t xml:space="preserve"> </w:t>
      </w:r>
      <w:r>
        <w:rPr>
          <w:rStyle w:val="VerbatimChar"/>
        </w:rPr>
        <w:t xml:space="preserve">google</w:t>
      </w:r>
      <w:r>
        <w:t xml:space="preserve">,</w:t>
      </w:r>
      <w:r>
        <w:t xml:space="preserve"> </w:t>
      </w:r>
      <w:r>
        <w:rPr>
          <w:rStyle w:val="VerbatimChar"/>
        </w:rPr>
        <w:t xml:space="preserve">facebook</w:t>
      </w:r>
      <w:r>
        <w:t xml:space="preserve">, and</w:t>
      </w:r>
      <w:r>
        <w:t xml:space="preserve"> </w:t>
      </w:r>
      <w:r>
        <w:rPr>
          <w:rStyle w:val="VerbatimChar"/>
        </w:rPr>
        <w:t xml:space="preserve">apple</w:t>
      </w:r>
      <w:r>
        <w:t xml:space="preserve">.</w:t>
      </w:r>
    </w:p>
    <w:p>
      <w:pPr>
        <w:pStyle w:val="BodyText"/>
      </w:pPr>
      <w:r>
        <w:t xml:space="preserve">Provider registration does not prove end-to-end OAuth completion. Use designated test accounts and an approved acceptance runbook for end-to-end verification.</w:t>
      </w:r>
    </w:p>
    <w:p>
      <w:r>
        <w:br w:type="page"/>
      </w:r>
    </w:p>
    <w:bookmarkEnd w:id="85"/>
    <w:bookmarkStart w:id="86" w:name="monitoring-and-support"/>
    <w:p>
      <w:pPr>
        <w:pStyle w:val="Heading2"/>
      </w:pPr>
      <w:r>
        <w:t xml:space="preserve">31. Monitoring and support</w:t>
      </w:r>
    </w:p>
    <w:p>
      <w:pPr>
        <w:pStyle w:val="FirstParagraph"/>
      </w:pPr>
      <w:r>
        <w:t xml:space="preserve">Monitor application health, database connectivity, provider registry changes, authentication failure rates, account-status denials, link-required and collision events, OTP rate-limit and replay failures, password recovery failures, MFA verification failures and session revocations.</w:t>
      </w:r>
    </w:p>
    <w:p>
      <w:pPr>
        <w:pStyle w:val="BodyText"/>
      </w:pPr>
      <w:r>
        <w:t xml:space="preserve">Support telemetry collects environment, provider, timestamp, user agent/device, safe event references, and error codes. Support procedures must never collect passwords, OTPs, cookies, or session tokens.</w:t>
      </w:r>
    </w:p>
    <w:p>
      <w:r>
        <w:br w:type="page"/>
      </w:r>
    </w:p>
    <w:bookmarkEnd w:id="86"/>
    <w:bookmarkStart w:id="87" w:name="incident-response"/>
    <w:p>
      <w:pPr>
        <w:pStyle w:val="Heading2"/>
      </w:pPr>
      <w:r>
        <w:t xml:space="preserve">32. Incident response</w:t>
      </w:r>
    </w:p>
    <w:p>
      <w:pPr>
        <w:pStyle w:val="FirstParagraph"/>
      </w:pPr>
      <w:r>
        <w:t xml:space="preserve">Unauthorized linking: preserve audit evidence, revoke active sessions, secure remaining methods, and verify durable subject ownership.</w:t>
      </w:r>
    </w:p>
    <w:p>
      <w:pPr>
        <w:pStyle w:val="BodyText"/>
      </w:pPr>
      <w:r>
        <w:t xml:space="preserve">Secret exposure: contain exposure immediately, rotate secret in cloud vault, invalidate affected sessions/tokens, inspect logs for unauthorized usage, and document remediation.</w:t>
      </w:r>
    </w:p>
    <w:p>
      <w:pPr>
        <w:pStyle w:val="BodyText"/>
      </w:pPr>
      <w:r>
        <w:t xml:space="preserve">Provider outage: keep alternative login methods available, confirm provider status and configuration, and never weaken or bypass authentication validation to restore access.</w:t>
      </w:r>
    </w:p>
    <w:p>
      <w:pPr>
        <w:pStyle w:val="BodyText"/>
      </w:pPr>
      <w:r>
        <w:t xml:space="preserve">Environment crossover: halt promotion pipeline, preserve Production database, compare deployment IDs and database branch identifiers, correct configuration through controlled change, and reverify isolation.</w:t>
      </w:r>
    </w:p>
    <w:p>
      <w:r>
        <w:br w:type="page"/>
      </w:r>
    </w:p>
    <w:bookmarkEnd w:id="87"/>
    <w:bookmarkStart w:id="88" w:name="rollback-and-reconciliation"/>
    <w:p>
      <w:pPr>
        <w:pStyle w:val="Heading2"/>
      </w:pPr>
      <w:r>
        <w:t xml:space="preserve">33. Rollback and reconciliation</w:t>
      </w:r>
    </w:p>
    <w:p>
      <w:pPr>
        <w:pStyle w:val="FirstParagraph"/>
      </w:pPr>
      <w:r>
        <w:t xml:space="preserve">Application rollback deploys a known-good immutable deployment under documented incident authority. Database identity rollback favors forward repair or verified point-in-time recovery rather than manual deletion of identity constraints.</w:t>
      </w:r>
    </w:p>
    <w:p>
      <w:pPr>
        <w:pStyle w:val="BodyText"/>
      </w:pPr>
      <w:r>
        <w:t xml:space="preserve">Identity reconciliation must be evidence-backed, auditable and reversible. It must preserve KYC, business profile, booking, payment, and</w:t>
      </w:r>
      <w:r>
        <w:t xml:space="preserve"> </w:t>
      </w:r>
      <w:r>
        <w:rPr>
          <w:rStyle w:val="VerbatimChar"/>
        </w:rPr>
        <w:t xml:space="preserve">FinanceLedger</w:t>
      </w:r>
      <w:r>
        <w:t xml:space="preserve"> </w:t>
      </w:r>
      <w:r>
        <w:t xml:space="preserve">relationships, and never reassign an identity based on email similarity alone.</w:t>
      </w:r>
    </w:p>
    <w:bookmarkEnd w:id="88"/>
    <w:bookmarkEnd w:id="89"/>
    <w:bookmarkStart w:id="93" w:name="part-vi---testing-qa-1"/>
    <w:p>
      <w:pPr>
        <w:pStyle w:val="Heading1"/>
      </w:pPr>
      <w:r>
        <w:t xml:space="preserve">Part VI - Testing &amp; QA</w:t>
      </w:r>
    </w:p>
    <w:p>
      <w:r>
        <w:br w:type="page"/>
      </w:r>
    </w:p>
    <w:bookmarkStart w:id="90" w:name="accepted-verification-evidence"/>
    <w:p>
      <w:pPr>
        <w:pStyle w:val="Heading2"/>
      </w:pPr>
      <w:r>
        <w:t xml:space="preserve">34. Accepted verification evidence</w:t>
      </w:r>
    </w:p>
    <w:p>
      <w:pPr>
        <w:pStyle w:val="FirstParagraph"/>
      </w:pPr>
      <w:r>
        <w:t xml:space="preserve">The Production completion report records typecheck PASS, targeted authentication regression PASS (8 suites, 85 tests) and canonical Production build PASS with Turbopack. Owner acceptance confirmed Google, Apple, and Facebook same-user linking, duplicate account prevention, and role/profile/KYC continuity.</w:t>
      </w:r>
    </w:p>
    <w:p>
      <w:pPr>
        <w:pStyle w:val="BodyText"/>
      </w:pPr>
      <w:r>
        <w:t xml:space="preserve">The repository contains a broader current auth test inventory including legacy compatibility and post-acceptance regression files. Counts from source inventory must not be substituted for recorded accepted execution without active execution.</w:t>
      </w:r>
    </w:p>
    <w:p>
      <w:r>
        <w:br w:type="page"/>
      </w:r>
    </w:p>
    <w:bookmarkEnd w:id="90"/>
    <w:bookmarkStart w:id="91" w:name="test-strategy-and-matrix"/>
    <w:p>
      <w:pPr>
        <w:pStyle w:val="Heading2"/>
      </w:pPr>
      <w:r>
        <w:t xml:space="preserve">35. Test strategy and matrix</w:t>
      </w:r>
    </w:p>
    <w:p>
      <w:pPr>
        <w:pStyle w:val="FirstParagraph"/>
      </w:pPr>
      <w:r>
        <w:t xml:space="preserve">Testing covers service algorithms, route contracts, UI visibility, cookie security policies, display-email safety, ancillary email flows, and WhatsApp error containment.</w:t>
      </w:r>
    </w:p>
    <w:p>
      <w:pPr>
        <w:pStyle w:val="BodyText"/>
      </w:pPr>
      <w:r>
        <w:t xml:space="preserve">Minimum mandatory scenarios include new/returning provider users, missing/private relay emails, Apple form POST handling, cross-provider same-email reconciliation, explicit linking, collision prevention, unlinking and last-method protection, credentials verification/reset, OTP expiration/replay/rate limits, provider outage tolerance, RBAC/KYC/marketplace continuity, logout/session revocation, and duplicate account prevention.</w:t>
      </w:r>
    </w:p>
    <w:p>
      <w:r>
        <w:br w:type="page"/>
      </w:r>
    </w:p>
    <w:bookmarkEnd w:id="91"/>
    <w:bookmarkStart w:id="92" w:name="manual-acceptance"/>
    <w:p>
      <w:pPr>
        <w:pStyle w:val="Heading2"/>
      </w:pPr>
      <w:r>
        <w:t xml:space="preserve">36. Manual acceptance</w:t>
      </w:r>
    </w:p>
    <w:p>
      <w:pPr>
        <w:pStyle w:val="FirstParagraph"/>
      </w:pPr>
      <w:r>
        <w:t xml:space="preserve">Use designated test accounts and non-production data in Preview. Record internal user continuity before and after connecting providers. Verify Account Security statuses and the absence of duplicate users. Never retain PII, tokens, cookies, or provider subjects in screenshots or test notes.</w:t>
      </w:r>
    </w:p>
    <w:p>
      <w:pPr>
        <w:pStyle w:val="BodyText"/>
      </w:pPr>
      <w:r>
        <w:t xml:space="preserve">Production verification after deployment must be minimal, read-only, controlled, and evidence-based. Never use an acceptance exercise to create or alter live customer identity data.</w:t>
      </w:r>
    </w:p>
    <w:bookmarkEnd w:id="92"/>
    <w:bookmarkEnd w:id="93"/>
    <w:bookmarkStart w:id="97" w:name="part-vii---troubleshooting-1"/>
    <w:p>
      <w:pPr>
        <w:pStyle w:val="Heading1"/>
      </w:pPr>
      <w:r>
        <w:t xml:space="preserve">Part VII - Troubleshooting</w:t>
      </w:r>
    </w:p>
    <w:p>
      <w:r>
        <w:br w:type="page"/>
      </w:r>
    </w:p>
    <w:bookmarkStart w:id="94" w:name="diagnostic-matrix"/>
    <w:p>
      <w:pPr>
        <w:pStyle w:val="Heading2"/>
      </w:pPr>
      <w:r>
        <w:t xml:space="preserve">37. Diagnostic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Safe action</w:t>
            </w:r>
          </w:p>
        </w:tc>
        <w:tc>
          <w:tcPr/>
          <w:p>
            <w:pPr>
              <w:pStyle w:val="Compact"/>
            </w:pPr>
            <w:r>
              <w:t xml:space="preserve">Escalation</w:t>
            </w:r>
          </w:p>
        </w:tc>
      </w:tr>
      <w:tr>
        <w:tc>
          <w:tcPr/>
          <w:p>
            <w:pPr>
              <w:pStyle w:val="Compact"/>
            </w:pPr>
            <w:r>
              <w:t xml:space="preserve">Sign-in method not connected</w:t>
            </w:r>
          </w:p>
        </w:tc>
        <w:tc>
          <w:tcPr/>
          <w:p>
            <w:pPr>
              <w:pStyle w:val="Compact"/>
            </w:pPr>
            <w:r>
              <w:t xml:space="preserve">Same-email provider not explicitly linked</w:t>
            </w:r>
          </w:p>
        </w:tc>
        <w:tc>
          <w:tcPr/>
          <w:p>
            <w:pPr>
              <w:pStyle w:val="Compact"/>
            </w:pPr>
            <w:r>
              <w:t xml:space="preserve">Existing-method sign-in then Connect</w:t>
            </w:r>
          </w:p>
        </w:tc>
        <w:tc>
          <w:tcPr/>
          <w:p>
            <w:pPr>
              <w:pStyle w:val="Compact"/>
            </w:pPr>
            <w:r>
              <w:t xml:space="preserve">L1/L2</w:t>
            </w:r>
          </w:p>
        </w:tc>
      </w:tr>
      <w:tr>
        <w:tc>
          <w:tcPr/>
          <w:p>
            <w:pPr>
              <w:pStyle w:val="Compact"/>
            </w:pPr>
            <w:r>
              <w:t xml:space="preserve">Identity in use</w:t>
            </w:r>
          </w:p>
        </w:tc>
        <w:tc>
          <w:tcPr/>
          <w:p>
            <w:pPr>
              <w:pStyle w:val="Compact"/>
            </w:pPr>
            <w:r>
              <w:t xml:space="preserve">Subject owned by another user</w:t>
            </w:r>
          </w:p>
        </w:tc>
        <w:tc>
          <w:tcPr/>
          <w:p>
            <w:pPr>
              <w:pStyle w:val="Compact"/>
            </w:pPr>
            <w:r>
              <w:t xml:space="preserve">Stop; preserve evidence</w:t>
            </w:r>
          </w:p>
        </w:tc>
        <w:tc>
          <w:tcPr/>
          <w:p>
            <w:pPr>
              <w:pStyle w:val="Compact"/>
            </w:pPr>
            <w:r>
              <w:t xml:space="preserve">Security/L3</w:t>
            </w:r>
          </w:p>
        </w:tc>
      </w:tr>
      <w:tr>
        <w:tc>
          <w:tcPr/>
          <w:p>
            <w:pPr>
              <w:pStyle w:val="Compact"/>
            </w:pPr>
            <w:r>
              <w:t xml:space="preserve">Redirect URI mismatch</w:t>
            </w:r>
          </w:p>
        </w:tc>
        <w:tc>
          <w:tcPr/>
          <w:p>
            <w:pPr>
              <w:pStyle w:val="Compact"/>
            </w:pPr>
            <w:r>
              <w:t xml:space="preserve">Provider console/environment mismatch</w:t>
            </w:r>
          </w:p>
        </w:tc>
        <w:tc>
          <w:tcPr/>
          <w:p>
            <w:pPr>
              <w:pStyle w:val="Compact"/>
            </w:pPr>
            <w:r>
              <w:t xml:space="preserve">Correct exact registered callback</w:t>
            </w:r>
          </w:p>
        </w:tc>
        <w:tc>
          <w:tcPr/>
          <w:p>
            <w:pPr>
              <w:pStyle w:val="Compact"/>
            </w:pPr>
            <w:r>
              <w:t xml:space="preserve">L3</w:t>
            </w:r>
          </w:p>
        </w:tc>
      </w:tr>
      <w:tr>
        <w:tc>
          <w:tcPr/>
          <w:p>
            <w:pPr>
              <w:pStyle w:val="Compact"/>
            </w:pPr>
            <w:r>
              <w:t xml:space="preserve">Apple missing state cookie</w:t>
            </w:r>
          </w:p>
        </w:tc>
        <w:tc>
          <w:tcPr/>
          <w:p>
            <w:pPr>
              <w:pStyle w:val="Compact"/>
            </w:pPr>
            <w:r>
              <w:t xml:space="preserve">Cross-site transient cookie not returned</w:t>
            </w:r>
          </w:p>
        </w:tc>
        <w:tc>
          <w:tcPr/>
          <w:p>
            <w:pPr>
              <w:pStyle w:val="Compact"/>
            </w:pPr>
            <w:r>
              <w:t xml:space="preserve">Check HTTPS/Secure/SameSite/proxy; no bypass</w:t>
            </w:r>
          </w:p>
        </w:tc>
        <w:tc>
          <w:tcPr/>
          <w:p>
            <w:pPr>
              <w:pStyle w:val="Compact"/>
            </w:pPr>
            <w:r>
              <w:t xml:space="preserve">L3</w:t>
            </w:r>
          </w:p>
        </w:tc>
      </w:tr>
      <w:tr>
        <w:tc>
          <w:tcPr/>
          <w:p>
            <w:pPr>
              <w:pStyle w:val="Compact"/>
            </w:pPr>
            <w:r>
              <w:t xml:space="preserve">Provider absent</w:t>
            </w:r>
          </w:p>
        </w:tc>
        <w:tc>
          <w:tcPr/>
          <w:p>
            <w:pPr>
              <w:pStyle w:val="Compact"/>
            </w:pPr>
            <w:r>
              <w:t xml:space="preserve">Disabled/deferred/unconfigured</w:t>
            </w:r>
          </w:p>
        </w:tc>
        <w:tc>
          <w:tcPr/>
          <w:p>
            <w:pPr>
              <w:pStyle w:val="Compact"/>
            </w:pPr>
            <w:r>
              <w:t xml:space="preserve">Check public methods and env presence</w:t>
            </w:r>
          </w:p>
        </w:tc>
        <w:tc>
          <w:tcPr/>
          <w:p>
            <w:pPr>
              <w:pStyle w:val="Compact"/>
            </w:pPr>
            <w:r>
              <w:t xml:space="preserve">L2/L3</w:t>
            </w:r>
          </w:p>
        </w:tc>
      </w:tr>
      <w:tr>
        <w:tc>
          <w:tcPr/>
          <w:p>
            <w:pPr>
              <w:pStyle w:val="Compact"/>
            </w:pPr>
            <w:r>
              <w:t xml:space="preserve">OTP not received</w:t>
            </w:r>
          </w:p>
        </w:tc>
        <w:tc>
          <w:tcPr/>
          <w:p>
            <w:pPr>
              <w:pStyle w:val="Compact"/>
            </w:pPr>
            <w:r>
              <w:t xml:space="preserve">Phone/delivery/rate issue</w:t>
            </w:r>
          </w:p>
        </w:tc>
        <w:tc>
          <w:tcPr/>
          <w:p>
            <w:pPr>
              <w:pStyle w:val="Compact"/>
            </w:pPr>
            <w:r>
              <w:t xml:space="preserve">Verify number; wait; check Twilio safely</w:t>
            </w:r>
          </w:p>
        </w:tc>
        <w:tc>
          <w:tcPr/>
          <w:p>
            <w:pPr>
              <w:pStyle w:val="Compact"/>
            </w:pPr>
            <w:r>
              <w:t xml:space="preserve">L1/L3</w:t>
            </w:r>
          </w:p>
        </w:tc>
      </w:tr>
      <w:tr>
        <w:tc>
          <w:tcPr/>
          <w:p>
            <w:pPr>
              <w:pStyle w:val="Compact"/>
            </w:pPr>
            <w:r>
              <w:t xml:space="preserve">OTP expired/replayed</w:t>
            </w:r>
          </w:p>
        </w:tc>
        <w:tc>
          <w:tcPr/>
          <w:p>
            <w:pPr>
              <w:pStyle w:val="Compact"/>
            </w:pPr>
            <w:r>
              <w:t xml:space="preserve">Challenge lifecycle</w:t>
            </w:r>
          </w:p>
        </w:tc>
        <w:tc>
          <w:tcPr/>
          <w:p>
            <w:pPr>
              <w:pStyle w:val="Compact"/>
            </w:pPr>
            <w:r>
              <w:t xml:space="preserve">Start new challenge</w:t>
            </w:r>
          </w:p>
        </w:tc>
        <w:tc>
          <w:tcPr/>
          <w:p>
            <w:pPr>
              <w:pStyle w:val="Compact"/>
            </w:pPr>
            <w:r>
              <w:t xml:space="preserve">L1</w:t>
            </w:r>
          </w:p>
        </w:tc>
      </w:tr>
      <w:tr>
        <w:tc>
          <w:tcPr/>
          <w:p>
            <w:pPr>
              <w:pStyle w:val="Compact"/>
            </w:pPr>
            <w:r>
              <w:t xml:space="preserve">Invalid credentials</w:t>
            </w:r>
          </w:p>
        </w:tc>
        <w:tc>
          <w:tcPr/>
          <w:p>
            <w:pPr>
              <w:pStyle w:val="Compact"/>
            </w:pPr>
            <w:r>
              <w:t xml:space="preserve">Credential proof failed</w:t>
            </w:r>
          </w:p>
        </w:tc>
        <w:tc>
          <w:tcPr/>
          <w:p>
            <w:pPr>
              <w:pStyle w:val="Compact"/>
            </w:pPr>
            <w:r>
              <w:t xml:space="preserve">Generic retry/recovery</w:t>
            </w:r>
          </w:p>
        </w:tc>
        <w:tc>
          <w:tcPr/>
          <w:p>
            <w:pPr>
              <w:pStyle w:val="Compact"/>
            </w:pPr>
            <w:r>
              <w:t xml:space="preserve">L1/L2</w:t>
            </w:r>
          </w:p>
        </w:tc>
      </w:tr>
      <w:tr>
        <w:tc>
          <w:tcPr/>
          <w:p>
            <w:pPr>
              <w:pStyle w:val="Compact"/>
            </w:pPr>
            <w:r>
              <w:t xml:space="preserve">Cannot disconnect</w:t>
            </w:r>
          </w:p>
        </w:tc>
        <w:tc>
          <w:tcPr/>
          <w:p>
            <w:pPr>
              <w:pStyle w:val="Compact"/>
            </w:pPr>
            <w:r>
              <w:t xml:space="preserve">Last viable method</w:t>
            </w:r>
          </w:p>
        </w:tc>
        <w:tc>
          <w:tcPr/>
          <w:p>
            <w:pPr>
              <w:pStyle w:val="Compact"/>
            </w:pPr>
            <w:r>
              <w:t xml:space="preserve">Connect/test alternative</w:t>
            </w:r>
          </w:p>
        </w:tc>
        <w:tc>
          <w:tcPr/>
          <w:p>
            <w:pPr>
              <w:pStyle w:val="Compact"/>
            </w:pPr>
            <w:r>
              <w:t xml:space="preserve">L1</w:t>
            </w:r>
          </w:p>
        </w:tc>
      </w:tr>
      <w:tr>
        <w:tc>
          <w:tcPr/>
          <w:p>
            <w:pPr>
              <w:pStyle w:val="Compact"/>
            </w:pPr>
            <w:r>
              <w:t xml:space="preserve">Session returns to login</w:t>
            </w:r>
          </w:p>
        </w:tc>
        <w:tc>
          <w:tcPr/>
          <w:p>
            <w:pPr>
              <w:pStyle w:val="Compact"/>
            </w:pPr>
            <w:r>
              <w:t xml:space="preserve">Expired/revoked/status/registry</w:t>
            </w:r>
          </w:p>
        </w:tc>
        <w:tc>
          <w:tcPr/>
          <w:p>
            <w:pPr>
              <w:pStyle w:val="Compact"/>
            </w:pPr>
            <w:r>
              <w:t xml:space="preserve">Reauthenticate and inspect</w:t>
            </w:r>
          </w:p>
        </w:tc>
        <w:tc>
          <w:tcPr/>
          <w:p>
            <w:pPr>
              <w:pStyle w:val="Compact"/>
            </w:pPr>
            <w:r>
              <w:t xml:space="preserve">L2/L3</w:t>
            </w:r>
          </w:p>
        </w:tc>
      </w:tr>
      <w:tr>
        <w:tc>
          <w:tcPr/>
          <w:p>
            <w:pPr>
              <w:pStyle w:val="Compact"/>
            </w:pPr>
            <w:r>
              <w:t xml:space="preserve">Database unavailable</w:t>
            </w:r>
          </w:p>
        </w:tc>
        <w:tc>
          <w:tcPr/>
          <w:p>
            <w:pPr>
              <w:pStyle w:val="Compact"/>
            </w:pPr>
            <w:r>
              <w:t xml:space="preserve">Health not ready</w:t>
            </w:r>
          </w:p>
        </w:tc>
        <w:tc>
          <w:tcPr/>
          <w:p>
            <w:pPr>
              <w:pStyle w:val="Compact"/>
            </w:pPr>
            <w:r>
              <w:t xml:space="preserve">Restore dependency; no bypass</w:t>
            </w:r>
          </w:p>
        </w:tc>
        <w:tc>
          <w:tcPr/>
          <w:p>
            <w:pPr>
              <w:pStyle w:val="Compact"/>
            </w:pPr>
            <w:r>
              <w:t xml:space="preserve">L3</w:t>
            </w:r>
          </w:p>
        </w:tc>
      </w:tr>
    </w:tbl>
    <w:p>
      <w:r>
        <w:br w:type="page"/>
      </w:r>
    </w:p>
    <w:bookmarkEnd w:id="94"/>
    <w:bookmarkStart w:id="96" w:name="provider-specific-diagnostics"/>
    <w:p>
      <w:pPr>
        <w:pStyle w:val="Heading2"/>
      </w:pPr>
      <w:r>
        <w:t xml:space="preserve">38. Provider-specific diagnostics</w:t>
      </w:r>
    </w:p>
    <w:p>
      <w:pPr>
        <w:pStyle w:val="FirstParagraph"/>
      </w:pPr>
      <w:r>
        <w:t xml:space="preserve">Google: verify exact registered callback URI, provider registry status, PKCE/state/nonce validation, and OpenID claim integrity.</w:t>
      </w:r>
    </w:p>
    <w:p>
      <w:pPr>
        <w:pStyle w:val="BodyText"/>
      </w:pPr>
      <w:r>
        <w:t xml:space="preserve">Facebook: verify Meta app callback configuration, accommodate absent email metadata, and escalate identity collision.</w:t>
      </w:r>
    </w:p>
    <w:p>
      <w:pPr>
        <w:pStyle w:val="BodyText"/>
      </w:pPr>
      <w:r>
        <w:t xml:space="preserve">Apple: verify Services ID, form POST handling, and</w:t>
      </w:r>
      <w:r>
        <w:t xml:space="preserve"> </w:t>
      </w:r>
      <w:r>
        <w:rPr>
          <w:rStyle w:val="VerbatimChar"/>
        </w:rPr>
        <w:t xml:space="preserve">SameSite=None</w:t>
      </w:r>
      <w:r>
        <w:t xml:space="preserve"> </w:t>
      </w:r>
      <w:r>
        <w:t xml:space="preserve">secure cookie behavior.</w:t>
      </w:r>
    </w:p>
    <w:p>
      <w:pPr>
        <w:pStyle w:val="BodyText"/>
      </w:pPr>
      <w:r>
        <w:t xml:space="preserve">WhatsApp: verify Twilio Verify configuration, channel settings, challenge status, and rate limits.</w:t>
      </w:r>
    </w:p>
    <w:p>
      <w:pPr>
        <w:pStyle w:val="BodyText"/>
      </w:pPr>
      <w:r>
        <w:t xml:space="preserve">Email: verify credential state, SMTP delivery health, and token lifetimes.</w:t>
      </w:r>
    </w:p>
    <w:p>
      <w:pPr>
        <w:pStyle w:val="BodyText"/>
      </w:pPr>
      <w:r>
        <w:t xml:space="preserve">See the companion</w:t>
      </w:r>
      <w:r>
        <w:t xml:space="preserve"> </w:t>
      </w:r>
      <w:hyperlink r:id="rId95">
        <w:r>
          <w:rPr>
            <w:rStyle w:val="Hyperlink"/>
          </w:rPr>
          <w:t xml:space="preserve">Troubleshooting Guide</w:t>
        </w:r>
      </w:hyperlink>
      <w:r>
        <w:t xml:space="preserve"> </w:t>
      </w:r>
      <w:r>
        <w:t xml:space="preserve">for full runbooks.</w:t>
      </w:r>
    </w:p>
    <w:bookmarkEnd w:id="96"/>
    <w:bookmarkEnd w:id="97"/>
    <w:bookmarkStart w:id="101" w:name="part-viii---api-reference-1"/>
    <w:p>
      <w:pPr>
        <w:pStyle w:val="Heading1"/>
      </w:pPr>
      <w:r>
        <w:t xml:space="preserve">Part VIII - API Reference</w:t>
      </w:r>
    </w:p>
    <w:p>
      <w:r>
        <w:br w:type="page"/>
      </w:r>
    </w:p>
    <w:bookmarkStart w:id="99" w:name="api-inventory"/>
    <w:p>
      <w:pPr>
        <w:pStyle w:val="Heading2"/>
      </w:pPr>
      <w:r>
        <w:t xml:space="preserve">39. API inventory</w:t>
      </w:r>
    </w:p>
    <w:p>
      <w:pPr>
        <w:pStyle w:val="FirstParagraph"/>
      </w:pPr>
      <w:r>
        <w:t xml:space="preserve">Framework-managed endpoints under</w:t>
      </w:r>
      <w:r>
        <w:t xml:space="preserve"> </w:t>
      </w:r>
      <w:r>
        <w:rPr>
          <w:rStyle w:val="VerbatimChar"/>
        </w:rPr>
        <w:t xml:space="preserve">/api/auth/*</w:t>
      </w:r>
      <w:r>
        <w:t xml:space="preserve"> </w:t>
      </w:r>
      <w:r>
        <w:t xml:space="preserve">include providers, session, CSRF, sign-in, callbacks, and sign-out.</w:t>
      </w:r>
    </w:p>
    <w:p>
      <w:pPr>
        <w:pStyle w:val="BodyText"/>
      </w:pPr>
      <w:r>
        <w:t xml:space="preserve">Application-level authentication endpoints include:</w:t>
      </w:r>
    </w:p>
    <w:p>
      <w:pPr>
        <w:pStyle w:val="Compact"/>
        <w:numPr>
          <w:ilvl w:val="0"/>
          <w:numId w:val="1022"/>
        </w:numPr>
      </w:pPr>
      <w:r>
        <w:rPr>
          <w:rStyle w:val="VerbatimChar"/>
        </w:rPr>
        <w:t xml:space="preserve">/api/auth/methods</w:t>
      </w:r>
      <w:r>
        <w:t xml:space="preserve"> </w:t>
      </w:r>
      <w:r>
        <w:t xml:space="preserve">(GET) — Public authentication method discovery</w:t>
      </w:r>
    </w:p>
    <w:p>
      <w:pPr>
        <w:pStyle w:val="Compact"/>
        <w:numPr>
          <w:ilvl w:val="0"/>
          <w:numId w:val="1022"/>
        </w:numPr>
      </w:pPr>
      <w:r>
        <w:rPr>
          <w:rStyle w:val="VerbatimChar"/>
        </w:rPr>
        <w:t xml:space="preserve">/api/auth/register</w:t>
      </w:r>
      <w:r>
        <w:t xml:space="preserve"> </w:t>
      </w:r>
      <w:r>
        <w:t xml:space="preserve">(POST) — Email/password account creation</w:t>
      </w:r>
    </w:p>
    <w:p>
      <w:pPr>
        <w:pStyle w:val="Compact"/>
        <w:numPr>
          <w:ilvl w:val="0"/>
          <w:numId w:val="1022"/>
        </w:numPr>
      </w:pPr>
      <w:r>
        <w:rPr>
          <w:rStyle w:val="VerbatimChar"/>
        </w:rPr>
        <w:t xml:space="preserve">/api/auth/otp</w:t>
      </w:r>
      <w:r>
        <w:t xml:space="preserve"> </w:t>
      </w:r>
      <w:r>
        <w:t xml:space="preserve">(POST) — WhatsApp OTP challenge start</w:t>
      </w:r>
    </w:p>
    <w:p>
      <w:pPr>
        <w:pStyle w:val="Compact"/>
        <w:numPr>
          <w:ilvl w:val="0"/>
          <w:numId w:val="1022"/>
        </w:numPr>
      </w:pPr>
      <w:r>
        <w:rPr>
          <w:rStyle w:val="VerbatimChar"/>
        </w:rPr>
        <w:t xml:space="preserve">/api/auth/oauth/intent</w:t>
      </w:r>
      <w:r>
        <w:t xml:space="preserve"> </w:t>
      </w:r>
      <w:r>
        <w:t xml:space="preserve">(POST) — Public OAuth consent token issuance</w:t>
      </w:r>
    </w:p>
    <w:p>
      <w:pPr>
        <w:pStyle w:val="Compact"/>
        <w:numPr>
          <w:ilvl w:val="0"/>
          <w:numId w:val="1022"/>
        </w:numPr>
      </w:pPr>
      <w:r>
        <w:rPr>
          <w:rStyle w:val="VerbatimChar"/>
        </w:rPr>
        <w:t xml:space="preserve">/api/auth/oauth/link-intent</w:t>
      </w:r>
      <w:r>
        <w:t xml:space="preserve"> </w:t>
      </w:r>
      <w:r>
        <w:t xml:space="preserve">(POST) — Authenticated OAuth linking intent issuance</w:t>
      </w:r>
    </w:p>
    <w:p>
      <w:pPr>
        <w:pStyle w:val="Compact"/>
        <w:numPr>
          <w:ilvl w:val="0"/>
          <w:numId w:val="1022"/>
        </w:numPr>
      </w:pPr>
      <w:r>
        <w:rPr>
          <w:rStyle w:val="VerbatimChar"/>
        </w:rPr>
        <w:t xml:space="preserve">/api/auth/link</w:t>
      </w:r>
      <w:r>
        <w:t xml:space="preserve"> </w:t>
      </w:r>
      <w:r>
        <w:t xml:space="preserve">(POST) — Credential/phone linking (Session + AAL2)</w:t>
      </w:r>
    </w:p>
    <w:p>
      <w:pPr>
        <w:pStyle w:val="Compact"/>
        <w:numPr>
          <w:ilvl w:val="0"/>
          <w:numId w:val="1022"/>
        </w:numPr>
      </w:pPr>
      <w:r>
        <w:rPr>
          <w:rStyle w:val="VerbatimChar"/>
        </w:rPr>
        <w:t xml:space="preserve">/api/auth/unlink</w:t>
      </w:r>
      <w:r>
        <w:t xml:space="preserve"> </w:t>
      </w:r>
      <w:r>
        <w:t xml:space="preserve">(POST) — Credential/phone unlinking (Session + AAL2)</w:t>
      </w:r>
    </w:p>
    <w:p>
      <w:pPr>
        <w:pStyle w:val="Compact"/>
        <w:numPr>
          <w:ilvl w:val="0"/>
          <w:numId w:val="1022"/>
        </w:numPr>
      </w:pPr>
      <w:r>
        <w:rPr>
          <w:rStyle w:val="VerbatimChar"/>
        </w:rPr>
        <w:t xml:space="preserve">/api/auth/logout</w:t>
      </w:r>
      <w:r>
        <w:t xml:space="preserve"> </w:t>
      </w:r>
      <w:r>
        <w:t xml:space="preserve">(POST) — Registry-aware session revocation</w:t>
      </w:r>
    </w:p>
    <w:p>
      <w:pPr>
        <w:pStyle w:val="Compact"/>
        <w:numPr>
          <w:ilvl w:val="0"/>
          <w:numId w:val="1022"/>
        </w:numPr>
      </w:pPr>
      <w:r>
        <w:rPr>
          <w:rStyle w:val="VerbatimChar"/>
        </w:rPr>
        <w:t xml:space="preserve">/api/auth/email-verification/resend</w:t>
      </w:r>
      <w:r>
        <w:t xml:space="preserve"> </w:t>
      </w:r>
      <w:r>
        <w:t xml:space="preserve">(POST) — Resend verification email</w:t>
      </w:r>
    </w:p>
    <w:p>
      <w:pPr>
        <w:pStyle w:val="Compact"/>
        <w:numPr>
          <w:ilvl w:val="0"/>
          <w:numId w:val="1022"/>
        </w:numPr>
      </w:pPr>
      <w:r>
        <w:rPr>
          <w:rStyle w:val="VerbatimChar"/>
        </w:rPr>
        <w:t xml:space="preserve">/api/auth/email-verification/verify</w:t>
      </w:r>
      <w:r>
        <w:t xml:space="preserve"> </w:t>
      </w:r>
      <w:r>
        <w:t xml:space="preserve">(POST) — Verify email address with one-time token</w:t>
      </w:r>
    </w:p>
    <w:p>
      <w:pPr>
        <w:pStyle w:val="Compact"/>
        <w:numPr>
          <w:ilvl w:val="0"/>
          <w:numId w:val="1022"/>
        </w:numPr>
      </w:pPr>
      <w:r>
        <w:rPr>
          <w:rStyle w:val="VerbatimChar"/>
        </w:rPr>
        <w:t xml:space="preserve">/api/auth/password-recovery</w:t>
      </w:r>
      <w:r>
        <w:t xml:space="preserve"> </w:t>
      </w:r>
      <w:r>
        <w:t xml:space="preserve">(POST) — Request password reset token</w:t>
      </w:r>
    </w:p>
    <w:p>
      <w:pPr>
        <w:pStyle w:val="Compact"/>
        <w:numPr>
          <w:ilvl w:val="0"/>
          <w:numId w:val="1022"/>
        </w:numPr>
      </w:pPr>
      <w:r>
        <w:rPr>
          <w:rStyle w:val="VerbatimChar"/>
        </w:rPr>
        <w:t xml:space="preserve">/api/auth/password-reset</w:t>
      </w:r>
      <w:r>
        <w:t xml:space="preserve"> </w:t>
      </w:r>
      <w:r>
        <w:t xml:space="preserve">(POST) — Execute password reset and revoke sessions</w:t>
      </w:r>
    </w:p>
    <w:p>
      <w:pPr>
        <w:pStyle w:val="Compact"/>
        <w:numPr>
          <w:ilvl w:val="0"/>
          <w:numId w:val="1022"/>
        </w:numPr>
      </w:pPr>
      <w:r>
        <w:rPr>
          <w:rStyle w:val="VerbatimChar"/>
        </w:rPr>
        <w:t xml:space="preserve">/api/auth/mfa/enroll</w:t>
      </w:r>
      <w:r>
        <w:t xml:space="preserve"> </w:t>
      </w:r>
      <w:r>
        <w:t xml:space="preserve">(POST) — Begin TOTP MFA enrollment</w:t>
      </w:r>
    </w:p>
    <w:p>
      <w:pPr>
        <w:pStyle w:val="Compact"/>
        <w:numPr>
          <w:ilvl w:val="0"/>
          <w:numId w:val="1022"/>
        </w:numPr>
      </w:pPr>
      <w:r>
        <w:rPr>
          <w:rStyle w:val="VerbatimChar"/>
        </w:rPr>
        <w:t xml:space="preserve">/api/auth/mfa/activate</w:t>
      </w:r>
      <w:r>
        <w:t xml:space="preserve"> </w:t>
      </w:r>
      <w:r>
        <w:t xml:space="preserve">(POST) — Complete TOTP MFA activation</w:t>
      </w:r>
    </w:p>
    <w:p>
      <w:pPr>
        <w:pStyle w:val="Compact"/>
        <w:numPr>
          <w:ilvl w:val="0"/>
          <w:numId w:val="1022"/>
        </w:numPr>
      </w:pPr>
      <w:r>
        <w:rPr>
          <w:rStyle w:val="VerbatimChar"/>
        </w:rPr>
        <w:t xml:space="preserve">/api/auth/mfa/verify</w:t>
      </w:r>
      <w:r>
        <w:t xml:space="preserve"> </w:t>
      </w:r>
      <w:r>
        <w:t xml:space="preserve">(POST) — Step-up verification for AAL2 assurance</w:t>
      </w:r>
    </w:p>
    <w:p>
      <w:pPr>
        <w:pStyle w:val="Compact"/>
        <w:numPr>
          <w:ilvl w:val="0"/>
          <w:numId w:val="1022"/>
        </w:numPr>
      </w:pPr>
      <w:r>
        <w:rPr>
          <w:rStyle w:val="VerbatimChar"/>
        </w:rPr>
        <w:t xml:space="preserve">/api/account/connected-methods</w:t>
      </w:r>
      <w:r>
        <w:t xml:space="preserve"> </w:t>
      </w:r>
      <w:r>
        <w:t xml:space="preserve">(GET, DELETE) — Manage OAuth provider identities</w:t>
      </w:r>
    </w:p>
    <w:p>
      <w:pPr>
        <w:pStyle w:val="Compact"/>
        <w:numPr>
          <w:ilvl w:val="0"/>
          <w:numId w:val="1022"/>
        </w:numPr>
      </w:pPr>
      <w:r>
        <w:rPr>
          <w:rStyle w:val="VerbatimChar"/>
        </w:rPr>
        <w:t xml:space="preserve">/api/account/sessions</w:t>
      </w:r>
      <w:r>
        <w:t xml:space="preserve"> </w:t>
      </w:r>
      <w:r>
        <w:t xml:space="preserve">(GET) — List active sessions</w:t>
      </w:r>
    </w:p>
    <w:p>
      <w:pPr>
        <w:pStyle w:val="Compact"/>
        <w:numPr>
          <w:ilvl w:val="0"/>
          <w:numId w:val="1022"/>
        </w:numPr>
      </w:pPr>
      <w:r>
        <w:rPr>
          <w:rStyle w:val="VerbatimChar"/>
        </w:rPr>
        <w:t xml:space="preserve">/api/account/sessions/{sessionId}</w:t>
      </w:r>
      <w:r>
        <w:t xml:space="preserve"> </w:t>
      </w:r>
      <w:r>
        <w:t xml:space="preserve">(DELETE) — Revoke specific session</w:t>
      </w:r>
    </w:p>
    <w:p>
      <w:pPr>
        <w:pStyle w:val="Compact"/>
        <w:numPr>
          <w:ilvl w:val="0"/>
          <w:numId w:val="1022"/>
        </w:numPr>
      </w:pPr>
      <w:r>
        <w:rPr>
          <w:rStyle w:val="VerbatimChar"/>
        </w:rPr>
        <w:t xml:space="preserve">/api/account/sessions/logout-others</w:t>
      </w:r>
      <w:r>
        <w:t xml:space="preserve"> </w:t>
      </w:r>
      <w:r>
        <w:t xml:space="preserve">(POST) — Revoke all other active sessions</w:t>
      </w:r>
    </w:p>
    <w:p>
      <w:pPr>
        <w:pStyle w:val="Compact"/>
        <w:numPr>
          <w:ilvl w:val="0"/>
          <w:numId w:val="1022"/>
        </w:numPr>
      </w:pPr>
      <w:r>
        <w:rPr>
          <w:rStyle w:val="VerbatimChar"/>
        </w:rPr>
        <w:t xml:space="preserve">/api/health</w:t>
      </w:r>
      <w:r>
        <w:t xml:space="preserve"> </w:t>
      </w:r>
      <w:r>
        <w:t xml:space="preserve">(GET) — Application and database readiness check</w:t>
      </w:r>
    </w:p>
    <w:p>
      <w:pPr>
        <w:pStyle w:val="FirstParagraph"/>
      </w:pPr>
      <w:r>
        <w:t xml:space="preserve">See the</w:t>
      </w:r>
      <w:r>
        <w:t xml:space="preserve"> </w:t>
      </w:r>
      <w:hyperlink r:id="rId98">
        <w:r>
          <w:rPr>
            <w:rStyle w:val="Hyperlink"/>
          </w:rPr>
          <w:t xml:space="preserve">API Reference</w:t>
        </w:r>
      </w:hyperlink>
      <w:r>
        <w:t xml:space="preserve"> </w:t>
      </w:r>
      <w:r>
        <w:t xml:space="preserve">for full request/response schemas, error structures, and security expectations.</w:t>
      </w:r>
    </w:p>
    <w:p>
      <w:r>
        <w:br w:type="page"/>
      </w:r>
    </w:p>
    <w:bookmarkEnd w:id="99"/>
    <w:bookmarkStart w:id="100" w:name="api-security-expectations"/>
    <w:p>
      <w:pPr>
        <w:pStyle w:val="Heading2"/>
      </w:pPr>
      <w:r>
        <w:t xml:space="preserve">40. API security expectations</w:t>
      </w:r>
    </w:p>
    <w:p>
      <w:pPr>
        <w:pStyle w:val="FirstParagraph"/>
      </w:pPr>
      <w:r>
        <w:t xml:space="preserve">All APIs require same-origin HTTPS, framework CSRF protection, validated request payloads, and</w:t>
      </w:r>
      <w:r>
        <w:t xml:space="preserve"> </w:t>
      </w:r>
      <w:r>
        <w:rPr>
          <w:rStyle w:val="VerbatimChar"/>
        </w:rPr>
        <w:t xml:space="preserve">Cache-Control: no-store</w:t>
      </w:r>
      <w:r>
        <w:t xml:space="preserve"> </w:t>
      </w:r>
      <w:r>
        <w:t xml:space="preserve">on sensitive responses. Email verification (</w:t>
      </w:r>
      <w:r>
        <w:rPr>
          <w:rStyle w:val="VerbatimChar"/>
        </w:rPr>
        <w:t xml:space="preserve">/api/auth/email-verification/verify</w:t>
      </w:r>
      <w:r>
        <w:t xml:space="preserve">) is implemented strictly via</w:t>
      </w:r>
      <w:r>
        <w:t xml:space="preserve"> </w:t>
      </w:r>
      <w:r>
        <w:rPr>
          <w:rStyle w:val="VerbatimChar"/>
        </w:rPr>
        <w:t xml:space="preserve">POST</w:t>
      </w:r>
      <w:r>
        <w:t xml:space="preserve"> </w:t>
      </w:r>
      <w:r>
        <w:t xml:space="preserve">accepting a JSON body</w:t>
      </w:r>
      <w:r>
        <w:t xml:space="preserve"> </w:t>
      </w:r>
      <w:r>
        <w:rPr>
          <w:rStyle w:val="VerbatimChar"/>
        </w:rPr>
        <w:t xml:space="preserve">{ "token": "..." }</w:t>
      </w:r>
      <w:r>
        <w:t xml:space="preserve"> </w:t>
      </w:r>
      <w:r>
        <w:t xml:space="preserve">to avoid logging secrets in HTTP access logs. Sensitive error messages fail generic to prevent account enumeration.</w:t>
      </w:r>
    </w:p>
    <w:bookmarkEnd w:id="100"/>
    <w:bookmarkEnd w:id="101"/>
    <w:bookmarkStart w:id="106" w:name="part-ix---security-1"/>
    <w:p>
      <w:pPr>
        <w:pStyle w:val="Heading1"/>
      </w:pPr>
      <w:r>
        <w:t xml:space="preserve">Part IX - Security</w:t>
      </w:r>
    </w:p>
    <w:p>
      <w:r>
        <w:br w:type="page"/>
      </w:r>
    </w:p>
    <w:bookmarkStart w:id="102" w:name="security-model-and-threat-analysis"/>
    <w:p>
      <w:pPr>
        <w:pStyle w:val="Heading2"/>
      </w:pPr>
      <w:r>
        <w:t xml:space="preserve">41. Security model and threat analysis</w:t>
      </w:r>
    </w:p>
    <w:p>
      <w:pPr>
        <w:pStyle w:val="FirstParagraph"/>
      </w:pPr>
      <w:r>
        <w:t xml:space="preserve">Unified Multi-Login v1.1.0 operates under an explicit zero-trust identity boundary:</w:t>
      </w:r>
    </w:p>
    <w:p>
      <w:pPr>
        <w:pStyle w:val="Compact"/>
        <w:numPr>
          <w:ilvl w:val="0"/>
          <w:numId w:val="1023"/>
        </w:numPr>
      </w:pPr>
      <w:r>
        <w:rPr>
          <w:b/>
          <w:bCs/>
        </w:rPr>
        <w:t xml:space="preserve">Same-Email Account Takeover Defense:</w:t>
      </w:r>
      <w:r>
        <w:t xml:space="preserve"> </w:t>
      </w:r>
      <w:r>
        <w:t xml:space="preserve">Automatic linking based on email matching is disabled (</w:t>
      </w:r>
      <w:r>
        <w:rPr>
          <w:rStyle w:val="VerbatimChar"/>
        </w:rPr>
        <w:t xml:space="preserve">allowDangerousEmailAccountLinking: false</w:t>
      </w:r>
      <w:r>
        <w:t xml:space="preserve">). When an incoming OAuth provider returns an email address associated with an existing account, the system halts authentication and emits</w:t>
      </w:r>
      <w:r>
        <w:t xml:space="preserve"> </w:t>
      </w:r>
      <w:r>
        <w:rPr>
          <w:rStyle w:val="VerbatimChar"/>
        </w:rPr>
        <w:t xml:space="preserve">AUTH_ACCOUNT_LINK_REQUIRED</w:t>
      </w:r>
      <w:r>
        <w:t xml:space="preserve">. Linking requires authenticating through an existing method and explicitly connecting the new provider.</w:t>
      </w:r>
    </w:p>
    <w:p>
      <w:pPr>
        <w:pStyle w:val="Compact"/>
        <w:numPr>
          <w:ilvl w:val="0"/>
          <w:numId w:val="1023"/>
        </w:numPr>
      </w:pPr>
      <w:r>
        <w:rPr>
          <w:b/>
          <w:bCs/>
        </w:rPr>
        <w:t xml:space="preserve">Provider Collision Protection:</w:t>
      </w:r>
      <w:r>
        <w:t xml:space="preserve"> </w:t>
      </w:r>
      <w:r>
        <w:t xml:space="preserve">Compound uniqueness on</w:t>
      </w:r>
      <w:r>
        <w:t xml:space="preserve"> </w:t>
      </w:r>
      <w:r>
        <w:rPr>
          <w:rStyle w:val="VerbatimChar"/>
        </w:rPr>
        <w:t xml:space="preserve">(provider, provider_subject)</w:t>
      </w:r>
      <w:r>
        <w:t xml:space="preserve"> </w:t>
      </w:r>
      <w:r>
        <w:t xml:space="preserve">ensures an external identity can belong to at most one RENTipid user. Reassignment attempts trigger</w:t>
      </w:r>
      <w:r>
        <w:t xml:space="preserve"> </w:t>
      </w:r>
      <w:r>
        <w:rPr>
          <w:rStyle w:val="VerbatimChar"/>
        </w:rPr>
        <w:t xml:space="preserve">AUTH_IDENTITY_LINK_BLOCKED</w:t>
      </w:r>
      <w:r>
        <w:t xml:space="preserve"> </w:t>
      </w:r>
      <w:r>
        <w:t xml:space="preserve">with reason</w:t>
      </w:r>
      <w:r>
        <w:t xml:space="preserve"> </w:t>
      </w:r>
      <w:r>
        <w:rPr>
          <w:rStyle w:val="VerbatimChar"/>
        </w:rPr>
        <w:t xml:space="preserve">IDENTITY_IN_USE</w:t>
      </w:r>
      <w:r>
        <w:t xml:space="preserve">.</w:t>
      </w:r>
    </w:p>
    <w:p>
      <w:pPr>
        <w:pStyle w:val="Compact"/>
        <w:numPr>
          <w:ilvl w:val="0"/>
          <w:numId w:val="1023"/>
        </w:numPr>
      </w:pPr>
      <w:r>
        <w:rPr>
          <w:b/>
          <w:bCs/>
        </w:rPr>
        <w:t xml:space="preserve">OAuth CSRF and Code Interception Defense:</w:t>
      </w:r>
      <w:r>
        <w:t xml:space="preserve"> </w:t>
      </w:r>
      <w:r>
        <w:t xml:space="preserve">State parameters and PKCE (Proof Key for Code Exchange) are enforced for Google and Apple. Nonce validation protects OpenID tokens.</w:t>
      </w:r>
    </w:p>
    <w:p>
      <w:pPr>
        <w:pStyle w:val="Compact"/>
        <w:numPr>
          <w:ilvl w:val="0"/>
          <w:numId w:val="1023"/>
        </w:numPr>
      </w:pPr>
      <w:r>
        <w:rPr>
          <w:b/>
          <w:bCs/>
        </w:rPr>
        <w:t xml:space="preserve">Cross-Site Callback Resilience:</w:t>
      </w:r>
      <w:r>
        <w:t xml:space="preserve"> </w:t>
      </w:r>
      <w:r>
        <w:t xml:space="preserve">Apple form POST callbacks utilize transient cookies configured with</w:t>
      </w:r>
      <w:r>
        <w:t xml:space="preserve"> </w:t>
      </w:r>
      <w:r>
        <w:rPr>
          <w:rStyle w:val="VerbatimChar"/>
        </w:rPr>
        <w:t xml:space="preserve">SameSite=None; Secure</w:t>
      </w:r>
      <w:r>
        <w:t xml:space="preserve"> </w:t>
      </w:r>
      <w:r>
        <w:t xml:space="preserve">on HTTPS origins to prevent state loss across cross-site POST boundaries.</w:t>
      </w:r>
    </w:p>
    <w:p>
      <w:pPr>
        <w:pStyle w:val="Compact"/>
        <w:numPr>
          <w:ilvl w:val="0"/>
          <w:numId w:val="1023"/>
        </w:numPr>
      </w:pPr>
      <w:r>
        <w:rPr>
          <w:b/>
          <w:bCs/>
        </w:rPr>
        <w:t xml:space="preserve">OTP Abuse Defense:</w:t>
      </w:r>
      <w:r>
        <w:t xml:space="preserve"> </w:t>
      </w:r>
      <w:r>
        <w:t xml:space="preserve">WhatsApp OTP challenges enforce strict rate-limiting buckets (</w:t>
      </w:r>
      <w:r>
        <w:rPr>
          <w:rStyle w:val="VerbatimChar"/>
        </w:rPr>
        <w:t xml:space="preserve">AuthRateLimit</w:t>
      </w:r>
      <w:r>
        <w:t xml:space="preserve">), 5-minute expiry windows, maximum 5 attempts, and atomic single-use consumption. SMS fallback is retired and blocked.</w:t>
      </w:r>
    </w:p>
    <w:p>
      <w:r>
        <w:br w:type="page"/>
      </w:r>
    </w:p>
    <w:bookmarkEnd w:id="102"/>
    <w:bookmarkStart w:id="103" w:name="Xfa682d30bfacddd654861d29f3f1e02b0a470f9"/>
    <w:p>
      <w:pPr>
        <w:pStyle w:val="Heading2"/>
      </w:pPr>
      <w:r>
        <w:t xml:space="preserve">42. Cryptographic controls and key management</w:t>
      </w:r>
    </w:p>
    <w:p>
      <w:pPr>
        <w:pStyle w:val="FirstParagraph"/>
      </w:pPr>
      <w:r>
        <w:t xml:space="preserve">Cryptographic protections are managed centrally via</w:t>
      </w:r>
      <w:r>
        <w:t xml:space="preserve"> </w:t>
      </w:r>
      <w:r>
        <w:rPr>
          <w:rStyle w:val="VerbatimChar"/>
        </w:rPr>
        <w:t xml:space="preserve">EnvironmentKeyProvider</w:t>
      </w:r>
      <w:r>
        <w:t xml:space="preserve"> </w:t>
      </w:r>
      <w:r>
        <w:t xml:space="preserve">(</w:t>
      </w:r>
      <w:r>
        <w:rPr>
          <w:rStyle w:val="VerbatimChar"/>
        </w:rPr>
        <w:t xml:space="preserve">src/lib/security/crypto/key-provider.ts</w:t>
      </w:r>
      <w:r>
        <w:t xml:space="preserve">):</w:t>
      </w:r>
    </w:p>
    <w:p>
      <w:pPr>
        <w:pStyle w:val="Compact"/>
        <w:numPr>
          <w:ilvl w:val="0"/>
          <w:numId w:val="1024"/>
        </w:numPr>
      </w:pPr>
      <w:r>
        <w:rPr>
          <w:b/>
          <w:bCs/>
        </w:rPr>
        <w:t xml:space="preserve">Field Encryption:</w:t>
      </w:r>
      <w:r>
        <w:t xml:space="preserve"> </w:t>
      </w:r>
      <w:r>
        <w:t xml:space="preserve">Sensitive user security assets (MFA TOTP secrets, recovery codes) are encrypted at rest using AES-256-GCM. The active encryption key is identified by</w:t>
      </w:r>
      <w:r>
        <w:t xml:space="preserve"> </w:t>
      </w:r>
      <w:r>
        <w:rPr>
          <w:rStyle w:val="VerbatimChar"/>
        </w:rPr>
        <w:t xml:space="preserve">MFA_ENCRYPTION_KEY_ID</w:t>
      </w:r>
      <w:r>
        <w:t xml:space="preserve"> </w:t>
      </w:r>
      <w:r>
        <w:t xml:space="preserve">and loaded from</w:t>
      </w:r>
      <w:r>
        <w:t xml:space="preserve"> </w:t>
      </w:r>
      <w:r>
        <w:rPr>
          <w:rStyle w:val="VerbatimChar"/>
        </w:rPr>
        <w:t xml:space="preserve">MFA_ENCRYPTION_KEY</w:t>
      </w:r>
      <w:r>
        <w:t xml:space="preserve"> </w:t>
      </w:r>
      <w:r>
        <w:t xml:space="preserve">(32-byte hex).</w:t>
      </w:r>
    </w:p>
    <w:p>
      <w:pPr>
        <w:pStyle w:val="Compact"/>
        <w:numPr>
          <w:ilvl w:val="0"/>
          <w:numId w:val="1024"/>
        </w:numPr>
      </w:pPr>
      <w:r>
        <w:rPr>
          <w:b/>
          <w:bCs/>
        </w:rPr>
        <w:t xml:space="preserve">Key Rotation:</w:t>
      </w:r>
      <w:r>
        <w:t xml:space="preserve"> </w:t>
      </w:r>
      <w:r>
        <w:t xml:space="preserve">Zero-downtime key rotation is supported through</w:t>
      </w:r>
      <w:r>
        <w:t xml:space="preserve"> </w:t>
      </w:r>
      <w:r>
        <w:rPr>
          <w:rStyle w:val="VerbatimChar"/>
        </w:rPr>
        <w:t xml:space="preserve">RETIRED_FIELD_ENCRYPTION_KEYS</w:t>
      </w:r>
      <w:r>
        <w:t xml:space="preserve">, allowing historical ciphertext to be decrypted during rotation before re-encryption under the active key.</w:t>
      </w:r>
    </w:p>
    <w:p>
      <w:pPr>
        <w:pStyle w:val="Compact"/>
        <w:numPr>
          <w:ilvl w:val="0"/>
          <w:numId w:val="1024"/>
        </w:numPr>
      </w:pPr>
      <w:r>
        <w:rPr>
          <w:b/>
          <w:bCs/>
        </w:rPr>
        <w:t xml:space="preserve">Reference Hashing:</w:t>
      </w:r>
      <w:r>
        <w:t xml:space="preserve"> </w:t>
      </w:r>
      <w:r>
        <w:t xml:space="preserve">User identifiers and provider subjects are pseudonymized in audit logs using HMAC-SHA256 reference hashes keyed by</w:t>
      </w:r>
      <w:r>
        <w:t xml:space="preserve"> </w:t>
      </w:r>
      <w:r>
        <w:rPr>
          <w:rStyle w:val="VerbatimChar"/>
        </w:rPr>
        <w:t xml:space="preserve">AUTH_REFERENCE_HASH_SECRET</w:t>
      </w:r>
      <w:r>
        <w:t xml:space="preserve"> </w:t>
      </w:r>
      <w:r>
        <w:t xml:space="preserve">(falling back to</w:t>
      </w:r>
      <w:r>
        <w:t xml:space="preserve"> </w:t>
      </w:r>
      <w:r>
        <w:rPr>
          <w:rStyle w:val="VerbatimChar"/>
        </w:rPr>
        <w:t xml:space="preserve">NEXTAUTH_SECRET</w:t>
      </w:r>
      <w:r>
        <w:t xml:space="preserve">).</w:t>
      </w:r>
    </w:p>
    <w:p>
      <w:pPr>
        <w:pStyle w:val="Compact"/>
        <w:numPr>
          <w:ilvl w:val="0"/>
          <w:numId w:val="1024"/>
        </w:numPr>
      </w:pPr>
      <w:r>
        <w:rPr>
          <w:b/>
          <w:bCs/>
        </w:rPr>
        <w:t xml:space="preserve">Token Hashing:</w:t>
      </w:r>
      <w:r>
        <w:t xml:space="preserve"> </w:t>
      </w:r>
      <w:r>
        <w:t xml:space="preserve">Email verification tokens and password reset tokens are stored exclusively as SHA-256 hashes in database tables. Raw token values are never stored at rest.</w:t>
      </w:r>
    </w:p>
    <w:p>
      <w:pPr>
        <w:pStyle w:val="Compact"/>
        <w:numPr>
          <w:ilvl w:val="0"/>
          <w:numId w:val="1024"/>
        </w:numPr>
      </w:pPr>
      <w:r>
        <w:rPr>
          <w:b/>
          <w:bCs/>
        </w:rPr>
        <w:t xml:space="preserve">Password Hashing:</w:t>
      </w:r>
      <w:r>
        <w:t xml:space="preserve"> </w:t>
      </w:r>
      <w:r>
        <w:t xml:space="preserve">Passwords are encrypted using Bcrypt (cost factor 10 on registration route, cost factor 12 via</w:t>
      </w:r>
      <w:r>
        <w:t xml:space="preserve"> </w:t>
      </w:r>
      <w:r>
        <w:rPr>
          <w:rStyle w:val="VerbatimChar"/>
        </w:rPr>
        <w:t xml:space="preserve">BcryptPasswordHasher</w:t>
      </w:r>
      <w:r>
        <w:t xml:space="preserve">).</w:t>
      </w:r>
    </w:p>
    <w:p>
      <w:r>
        <w:br w:type="page"/>
      </w:r>
    </w:p>
    <w:bookmarkEnd w:id="103"/>
    <w:bookmarkStart w:id="104" w:name="X4ae1bdb01b6b92bf4acc1376d2f9ea370086380"/>
    <w:p>
      <w:pPr>
        <w:pStyle w:val="Heading2"/>
      </w:pPr>
      <w:r>
        <w:t xml:space="preserve">43. Multi-Factor Authentication (MFA) and session assurance</w:t>
      </w:r>
    </w:p>
    <w:p>
      <w:pPr>
        <w:pStyle w:val="FirstParagraph"/>
      </w:pPr>
      <w:r>
        <w:t xml:space="preserve">RENTipid enforces a tiered session assurance model:</w:t>
      </w:r>
    </w:p>
    <w:p>
      <w:pPr>
        <w:pStyle w:val="Compact"/>
        <w:numPr>
          <w:ilvl w:val="0"/>
          <w:numId w:val="1025"/>
        </w:numPr>
      </w:pPr>
      <w:r>
        <w:rPr>
          <w:b/>
          <w:bCs/>
        </w:rPr>
        <w:t xml:space="preserve">AAL1 (Standard Assurance):</w:t>
      </w:r>
      <w:r>
        <w:t xml:space="preserve"> </w:t>
      </w:r>
      <w:r>
        <w:t xml:space="preserve">Granted upon primary authentication via any supported login method.</w:t>
      </w:r>
    </w:p>
    <w:p>
      <w:pPr>
        <w:pStyle w:val="Compact"/>
        <w:numPr>
          <w:ilvl w:val="0"/>
          <w:numId w:val="1025"/>
        </w:numPr>
      </w:pPr>
      <w:r>
        <w:rPr>
          <w:b/>
          <w:bCs/>
        </w:rPr>
        <w:t xml:space="preserve">AAL2 (Step-Up Assurance):</w:t>
      </w:r>
      <w:r>
        <w:t xml:space="preserve"> </w:t>
      </w:r>
      <w:r>
        <w:t xml:space="preserve">Required for privileged identity management actions (such as</w:t>
      </w:r>
      <w:r>
        <w:t xml:space="preserve"> </w:t>
      </w:r>
      <w:r>
        <w:rPr>
          <w:rStyle w:val="VerbatimChar"/>
        </w:rPr>
        <w:t xml:space="preserve">/api/auth/link</w:t>
      </w:r>
      <w:r>
        <w:t xml:space="preserve"> </w:t>
      </w:r>
      <w:r>
        <w:t xml:space="preserve">and</w:t>
      </w:r>
      <w:r>
        <w:t xml:space="preserve"> </w:t>
      </w:r>
      <w:r>
        <w:rPr>
          <w:rStyle w:val="VerbatimChar"/>
        </w:rPr>
        <w:t xml:space="preserve">/api/auth/unlink</w:t>
      </w:r>
      <w:r>
        <w:t xml:space="preserve">). AAL2 is granted upon successful TOTP verification or recovery code submission via</w:t>
      </w:r>
      <w:r>
        <w:t xml:space="preserve"> </w:t>
      </w:r>
      <w:r>
        <w:rPr>
          <w:rStyle w:val="VerbatimChar"/>
        </w:rPr>
        <w:t xml:space="preserve">POST /api/auth/mfa/verify</w:t>
      </w:r>
      <w:r>
        <w:t xml:space="preserve">.</w:t>
      </w:r>
    </w:p>
    <w:p>
      <w:pPr>
        <w:pStyle w:val="Compact"/>
        <w:numPr>
          <w:ilvl w:val="0"/>
          <w:numId w:val="1025"/>
        </w:numPr>
      </w:pPr>
      <w:r>
        <w:rPr>
          <w:b/>
          <w:bCs/>
        </w:rPr>
        <w:t xml:space="preserve">Assurance Binding &amp; Expiry:</w:t>
      </w:r>
      <w:r>
        <w:t xml:space="preserve"> </w:t>
      </w:r>
      <w:r>
        <w:t xml:space="preserve">AAL2 assurance is recorded in</w:t>
      </w:r>
      <w:r>
        <w:t xml:space="preserve"> </w:t>
      </w:r>
      <w:r>
        <w:rPr>
          <w:rStyle w:val="VerbatimChar"/>
        </w:rPr>
        <w:t xml:space="preserve">MfaSessionAssurance</w:t>
      </w:r>
      <w:r>
        <w:t xml:space="preserve">, bound to the active session ID, and expires automatically after 4 hours (</w:t>
      </w:r>
      <w:r>
        <w:rPr>
          <w:rStyle w:val="VerbatimChar"/>
        </w:rPr>
        <w:t xml:space="preserve">MFA_SESSION_ASSURANCE_TTL_MS = 14400000</w:t>
      </w:r>
      <w:r>
        <w:t xml:space="preserve">).</w:t>
      </w:r>
    </w:p>
    <w:p>
      <w:pPr>
        <w:pStyle w:val="Compact"/>
        <w:numPr>
          <w:ilvl w:val="0"/>
          <w:numId w:val="1025"/>
        </w:numPr>
      </w:pPr>
      <w:r>
        <w:rPr>
          <w:b/>
          <w:bCs/>
        </w:rPr>
        <w:t xml:space="preserve">Assurance Invalidation:</w:t>
      </w:r>
      <w:r>
        <w:t xml:space="preserve"> </w:t>
      </w:r>
      <w:r>
        <w:t xml:space="preserve">Logging out, resetting passwords, or revoking sessions immediately clears associated AAL2 assurance records.</w:t>
      </w:r>
    </w:p>
    <w:p>
      <w:r>
        <w:br w:type="page"/>
      </w:r>
    </w:p>
    <w:bookmarkEnd w:id="104"/>
    <w:bookmarkStart w:id="105" w:name="audit-events-and-logging-hygiene"/>
    <w:p>
      <w:pPr>
        <w:pStyle w:val="Heading2"/>
      </w:pPr>
      <w:r>
        <w:t xml:space="preserve">44. Audit events and logging hygiene</w:t>
      </w:r>
    </w:p>
    <w:p>
      <w:pPr>
        <w:pStyle w:val="FirstParagraph"/>
      </w:pPr>
      <w:r>
        <w:t xml:space="preserve">All authentication actions emit structured audit records with sanitized metadata. Literal event families include:</w:t>
      </w:r>
    </w:p>
    <w:p>
      <w:pPr>
        <w:pStyle w:val="Compact"/>
        <w:numPr>
          <w:ilvl w:val="0"/>
          <w:numId w:val="1026"/>
        </w:numPr>
      </w:pPr>
      <w:r>
        <w:t xml:space="preserve">Lifecycle:</w:t>
      </w:r>
      <w:r>
        <w:t xml:space="preserve"> </w:t>
      </w:r>
      <w:r>
        <w:rPr>
          <w:rStyle w:val="VerbatimChar"/>
        </w:rPr>
        <w:t xml:space="preserve">AUTH_LOGIN_SUCCEEDED</w:t>
      </w:r>
      <w:r>
        <w:t xml:space="preserve">,</w:t>
      </w:r>
      <w:r>
        <w:t xml:space="preserve"> </w:t>
      </w:r>
      <w:r>
        <w:rPr>
          <w:rStyle w:val="VerbatimChar"/>
        </w:rPr>
        <w:t xml:space="preserve">AUTH_LOGIN_FAILED</w:t>
      </w:r>
      <w:r>
        <w:t xml:space="preserve">,</w:t>
      </w:r>
      <w:r>
        <w:t xml:space="preserve"> </w:t>
      </w:r>
      <w:r>
        <w:rPr>
          <w:rStyle w:val="VerbatimChar"/>
        </w:rPr>
        <w:t xml:space="preserve">AUTH_ACCOUNT_STATUS_DENIED</w:t>
      </w:r>
      <w:r>
        <w:t xml:space="preserve">,</w:t>
      </w:r>
      <w:r>
        <w:t xml:space="preserve"> </w:t>
      </w:r>
      <w:r>
        <w:rPr>
          <w:rStyle w:val="VerbatimChar"/>
        </w:rPr>
        <w:t xml:space="preserve">AUTH_OAUTH_LOGIN_SUCCEEDED</w:t>
      </w:r>
      <w:r>
        <w:t xml:space="preserve">,</w:t>
      </w:r>
      <w:r>
        <w:t xml:space="preserve"> </w:t>
      </w:r>
      <w:r>
        <w:rPr>
          <w:rStyle w:val="VerbatimChar"/>
        </w:rPr>
        <w:t xml:space="preserve">AUTH_OAUTH_LOGIN_FAILED</w:t>
      </w:r>
      <w:r>
        <w:t xml:space="preserve">,</w:t>
      </w:r>
      <w:r>
        <w:t xml:space="preserve"> </w:t>
      </w:r>
      <w:r>
        <w:rPr>
          <w:rStyle w:val="VerbatimChar"/>
        </w:rPr>
        <w:t xml:space="preserve">AUTH_OAUTH_USER_CREATED</w:t>
      </w:r>
    </w:p>
    <w:p>
      <w:pPr>
        <w:pStyle w:val="Compact"/>
        <w:numPr>
          <w:ilvl w:val="0"/>
          <w:numId w:val="1026"/>
        </w:numPr>
      </w:pPr>
      <w:r>
        <w:t xml:space="preserve">Linking:</w:t>
      </w:r>
      <w:r>
        <w:t xml:space="preserve"> </w:t>
      </w:r>
      <w:r>
        <w:rPr>
          <w:rStyle w:val="VerbatimChar"/>
        </w:rPr>
        <w:t xml:space="preserve">AUTH_ACCOUNT_LINK_REQUIRED</w:t>
      </w:r>
      <w:r>
        <w:t xml:space="preserve">,</w:t>
      </w:r>
      <w:r>
        <w:t xml:space="preserve"> </w:t>
      </w:r>
      <w:r>
        <w:rPr>
          <w:rStyle w:val="VerbatimChar"/>
        </w:rPr>
        <w:t xml:space="preserve">AUTH_IDENTITY_LINK_BLOCKED</w:t>
      </w:r>
      <w:r>
        <w:t xml:space="preserve"> </w:t>
      </w:r>
      <w:r>
        <w:t xml:space="preserve">(reason</w:t>
      </w:r>
      <w:r>
        <w:t xml:space="preserve"> </w:t>
      </w:r>
      <w:r>
        <w:rPr>
          <w:rStyle w:val="VerbatimChar"/>
        </w:rPr>
        <w:t xml:space="preserve">IDENTITY_IN_USE</w:t>
      </w:r>
      <w:r>
        <w:t xml:space="preserve">)</w:t>
      </w:r>
    </w:p>
    <w:p>
      <w:pPr>
        <w:pStyle w:val="Compact"/>
        <w:numPr>
          <w:ilvl w:val="0"/>
          <w:numId w:val="1026"/>
        </w:numPr>
      </w:pPr>
      <w:r>
        <w:t xml:space="preserve">Phone OTP:</w:t>
      </w:r>
      <w:r>
        <w:t xml:space="preserve"> </w:t>
      </w:r>
      <w:r>
        <w:rPr>
          <w:rStyle w:val="VerbatimChar"/>
        </w:rPr>
        <w:t xml:space="preserve">AUTH_PHONE_OTP_STARTED</w:t>
      </w:r>
      <w:r>
        <w:t xml:space="preserve">,</w:t>
      </w:r>
      <w:r>
        <w:t xml:space="preserve"> </w:t>
      </w:r>
      <w:r>
        <w:rPr>
          <w:rStyle w:val="VerbatimChar"/>
        </w:rPr>
        <w:t xml:space="preserve">AUTH_PHONE_OTP_VERIFIED</w:t>
      </w:r>
      <w:r>
        <w:t xml:space="preserve">,</w:t>
      </w:r>
      <w:r>
        <w:t xml:space="preserve"> </w:t>
      </w:r>
      <w:r>
        <w:rPr>
          <w:rStyle w:val="VerbatimChar"/>
        </w:rPr>
        <w:t xml:space="preserve">AUTH_PHONE_OTP_EXPIRED</w:t>
      </w:r>
      <w:r>
        <w:t xml:space="preserve">,</w:t>
      </w:r>
      <w:r>
        <w:t xml:space="preserve"> </w:t>
      </w:r>
      <w:r>
        <w:rPr>
          <w:rStyle w:val="VerbatimChar"/>
        </w:rPr>
        <w:t xml:space="preserve">AUTH_PHONE_OTP_REPLAY_DENIED</w:t>
      </w:r>
      <w:r>
        <w:t xml:space="preserve">,</w:t>
      </w:r>
      <w:r>
        <w:t xml:space="preserve"> </w:t>
      </w:r>
      <w:r>
        <w:rPr>
          <w:rStyle w:val="VerbatimChar"/>
        </w:rPr>
        <w:t xml:space="preserve">AUTH_PHONE_OTP_ATTEMPT_LIMITED</w:t>
      </w:r>
      <w:r>
        <w:t xml:space="preserve">,</w:t>
      </w:r>
      <w:r>
        <w:t xml:space="preserve"> </w:t>
      </w:r>
      <w:r>
        <w:rPr>
          <w:rStyle w:val="VerbatimChar"/>
        </w:rPr>
        <w:t xml:space="preserve">AUTH_PHONE_OTP_RATE_LIMITED</w:t>
      </w:r>
      <w:r>
        <w:t xml:space="preserve">,</w:t>
      </w:r>
      <w:r>
        <w:t xml:space="preserve"> </w:t>
      </w:r>
      <w:r>
        <w:rPr>
          <w:rStyle w:val="VerbatimChar"/>
        </w:rPr>
        <w:t xml:space="preserve">AUTH_PHONE_LOGIN_SUCCEEDED</w:t>
      </w:r>
      <w:r>
        <w:t xml:space="preserve">,</w:t>
      </w:r>
      <w:r>
        <w:t xml:space="preserve"> </w:t>
      </w:r>
      <w:r>
        <w:rPr>
          <w:rStyle w:val="VerbatimChar"/>
        </w:rPr>
        <w:t xml:space="preserve">AUTH_PHONE_USER_CREATED</w:t>
      </w:r>
    </w:p>
    <w:p>
      <w:pPr>
        <w:pStyle w:val="Compact"/>
        <w:numPr>
          <w:ilvl w:val="0"/>
          <w:numId w:val="1026"/>
        </w:numPr>
      </w:pPr>
      <w:r>
        <w:t xml:space="preserve">Credentials:</w:t>
      </w:r>
      <w:r>
        <w:t xml:space="preserve"> </w:t>
      </w:r>
      <w:r>
        <w:rPr>
          <w:rStyle w:val="VerbatimChar"/>
        </w:rPr>
        <w:t xml:space="preserve">AUTH_EMAIL_VERIFIED</w:t>
      </w:r>
      <w:r>
        <w:t xml:space="preserve">,</w:t>
      </w:r>
      <w:r>
        <w:t xml:space="preserve"> </w:t>
      </w:r>
      <w:r>
        <w:rPr>
          <w:rStyle w:val="VerbatimChar"/>
        </w:rPr>
        <w:t xml:space="preserve">AUTH_PASSWORD_RESET_COMPLETED</w:t>
      </w:r>
    </w:p>
    <w:p>
      <w:pPr>
        <w:pStyle w:val="Compact"/>
        <w:numPr>
          <w:ilvl w:val="0"/>
          <w:numId w:val="1026"/>
        </w:numPr>
      </w:pPr>
      <w:r>
        <w:t xml:space="preserve">Sessions:</w:t>
      </w:r>
      <w:r>
        <w:t xml:space="preserve"> </w:t>
      </w:r>
      <w:r>
        <w:rPr>
          <w:rStyle w:val="VerbatimChar"/>
        </w:rPr>
        <w:t xml:space="preserve">SESSION_CREATED</w:t>
      </w:r>
      <w:r>
        <w:t xml:space="preserve">,</w:t>
      </w:r>
      <w:r>
        <w:t xml:space="preserve"> </w:t>
      </w:r>
      <w:r>
        <w:rPr>
          <w:rStyle w:val="VerbatimChar"/>
        </w:rPr>
        <w:t xml:space="preserve">SESSION_REVOKED</w:t>
      </w:r>
      <w:r>
        <w:t xml:space="preserve">,</w:t>
      </w:r>
      <w:r>
        <w:t xml:space="preserve"> </w:t>
      </w:r>
      <w:r>
        <w:rPr>
          <w:rStyle w:val="VerbatimChar"/>
        </w:rPr>
        <w:t xml:space="preserve">SESSION_REVOKED_BY_USER</w:t>
      </w:r>
      <w:r>
        <w:t xml:space="preserve">,</w:t>
      </w:r>
      <w:r>
        <w:t xml:space="preserve"> </w:t>
      </w:r>
      <w:r>
        <w:rPr>
          <w:rStyle w:val="VerbatimChar"/>
        </w:rPr>
        <w:t xml:space="preserve">OTHER_SESSIONS_REVOKED</w:t>
      </w:r>
    </w:p>
    <w:p>
      <w:pPr>
        <w:pStyle w:val="FirstParagraph"/>
      </w:pPr>
      <w:r>
        <w:rPr>
          <w:b/>
          <w:bCs/>
        </w:rPr>
        <w:t xml:space="preserve">Zero-Secret Logging Policy:</w:t>
      </w:r>
      <w:r>
        <w:t xml:space="preserve"> </w:t>
      </w:r>
      <w:r>
        <w:t xml:space="preserve">Logging raw passwords, password hashes, OTP codes, OAuth codes, access/refresh tokens, Apple ID tokens, session cookies, client secrets, Twilio tokens, private keys, database connection strings, or full provider subjects is strictly prohibited across all loggers, telemetry, error handlers, and support tools.</w:t>
      </w:r>
    </w:p>
    <w:bookmarkEnd w:id="105"/>
    <w:bookmarkEnd w:id="106"/>
    <w:bookmarkStart w:id="110" w:name="X590ac24936817136fd666bd1cf55e8bea21f0d4"/>
    <w:p>
      <w:pPr>
        <w:pStyle w:val="Heading1"/>
      </w:pPr>
      <w:r>
        <w:t xml:space="preserve">Part X - Business, Governance and Release Management</w:t>
      </w:r>
    </w:p>
    <w:p>
      <w:r>
        <w:br w:type="page"/>
      </w:r>
    </w:p>
    <w:bookmarkStart w:id="107" w:name="ownership-and-change-control"/>
    <w:p>
      <w:pPr>
        <w:pStyle w:val="Heading2"/>
      </w:pPr>
      <w:r>
        <w:t xml:space="preserve">45. Ownership and change control</w:t>
      </w:r>
    </w:p>
    <w:p>
      <w:pPr>
        <w:pStyle w:val="FirstParagraph"/>
      </w:pPr>
      <w:r>
        <w:t xml:space="preserve">RENTipid retains exclusive ownership of internal canonical user identities, role definitions, permission models, release evidence, and operational infrastructure. External providers own their authentication platforms and consumer recovery workflows. Users control their connected external accounts subject to provider terms.</w:t>
      </w:r>
    </w:p>
    <w:p>
      <w:pPr>
        <w:pStyle w:val="BodyText"/>
      </w:pPr>
      <w:r>
        <w:t xml:space="preserve">Any modification to authentication architecture, schema, or runtime behavior requires approved successor work. Frozen release tags (</w:t>
      </w:r>
      <w:r>
        <w:rPr>
          <w:rStyle w:val="VerbatimChar"/>
        </w:rPr>
        <w:t xml:space="preserve">rentipid-unified-auth-v1.1.0-frozen</w:t>
      </w:r>
      <w:r>
        <w:t xml:space="preserve">) and release commits are immutable and must never be amended or force-pushed. Secrets and provider console configurations are governed separately through secure cloud secret management.</w:t>
      </w:r>
    </w:p>
    <w:p>
      <w:r>
        <w:br w:type="page"/>
      </w:r>
    </w:p>
    <w:bookmarkEnd w:id="107"/>
    <w:bookmarkStart w:id="108" w:name="mandatory-release-lifecycle"/>
    <w:p>
      <w:pPr>
        <w:pStyle w:val="Heading2"/>
      </w:pPr>
      <w:r>
        <w:t xml:space="preserve">46. Mandatory release lifecycle</w:t>
      </w:r>
    </w:p>
    <w:p>
      <w:pPr>
        <w:pStyle w:val="FirstParagraph"/>
      </w:pPr>
      <w:r>
        <w:t xml:space="preserve">The RENTipid engineering policy enforces a strict 14-gate promotion pipeline that must be traversed sequentially for all releases:</w:t>
      </w:r>
    </w:p>
    <w:p>
      <w:pPr>
        <w:pStyle w:val="Compact"/>
        <w:numPr>
          <w:ilvl w:val="0"/>
          <w:numId w:val="1027"/>
        </w:numPr>
      </w:pPr>
      <w:r>
        <w:rPr>
          <w:b/>
          <w:bCs/>
        </w:rPr>
        <w:t xml:space="preserve">CODE COMPLETE</w:t>
      </w:r>
      <w:r>
        <w:t xml:space="preserve"> </w:t>
      </w:r>
      <w:r>
        <w:t xml:space="preserve">— All code, tests, schemas, and documentation implemented.</w:t>
      </w:r>
    </w:p>
    <w:p>
      <w:pPr>
        <w:pStyle w:val="Compact"/>
        <w:numPr>
          <w:ilvl w:val="0"/>
          <w:numId w:val="1027"/>
        </w:numPr>
      </w:pPr>
      <w:r>
        <w:rPr>
          <w:b/>
          <w:bCs/>
        </w:rPr>
        <w:t xml:space="preserve">LOCAL FUNCTIONAL</w:t>
      </w:r>
      <w:r>
        <w:t xml:space="preserve"> </w:t>
      </w:r>
      <w:r>
        <w:t xml:space="preserve">— Feature runs locally without blocking runtime errors.</w:t>
      </w:r>
    </w:p>
    <w:p>
      <w:pPr>
        <w:pStyle w:val="Compact"/>
        <w:numPr>
          <w:ilvl w:val="0"/>
          <w:numId w:val="1027"/>
        </w:numPr>
      </w:pPr>
      <w:r>
        <w:rPr>
          <w:b/>
          <w:bCs/>
        </w:rPr>
        <w:t xml:space="preserve">LOCAL DATABASE MIGRATED</w:t>
      </w:r>
      <w:r>
        <w:t xml:space="preserve"> </w:t>
      </w:r>
      <w:r>
        <w:t xml:space="preserve">— Migrations applied and client synchronized.</w:t>
      </w:r>
    </w:p>
    <w:p>
      <w:pPr>
        <w:pStyle w:val="Compact"/>
        <w:numPr>
          <w:ilvl w:val="0"/>
          <w:numId w:val="1027"/>
        </w:numPr>
      </w:pPr>
      <w:r>
        <w:rPr>
          <w:b/>
          <w:bCs/>
        </w:rPr>
        <w:t xml:space="preserve">LOCAL REQUIRED DATA SEEDED/SYNCED</w:t>
      </w:r>
      <w:r>
        <w:t xml:space="preserve"> </w:t>
      </w:r>
      <w:r>
        <w:t xml:space="preserve">— System records, lookup values, and rules seeded.</w:t>
      </w:r>
    </w:p>
    <w:p>
      <w:pPr>
        <w:pStyle w:val="Compact"/>
        <w:numPr>
          <w:ilvl w:val="0"/>
          <w:numId w:val="1027"/>
        </w:numPr>
      </w:pPr>
      <w:r>
        <w:rPr>
          <w:b/>
          <w:bCs/>
        </w:rPr>
        <w:t xml:space="preserve">LOCAL ACCEPTANCE PASS</w:t>
      </w:r>
      <w:r>
        <w:t xml:space="preserve"> </w:t>
      </w:r>
      <w:r>
        <w:t xml:space="preserve">— Complete functional acceptance proven locally.</w:t>
      </w:r>
    </w:p>
    <w:p>
      <w:pPr>
        <w:pStyle w:val="Compact"/>
        <w:numPr>
          <w:ilvl w:val="0"/>
          <w:numId w:val="1027"/>
        </w:numPr>
      </w:pPr>
      <w:r>
        <w:rPr>
          <w:b/>
          <w:bCs/>
        </w:rPr>
        <w:t xml:space="preserve">PREVIEW MIGRATED</w:t>
      </w:r>
      <w:r>
        <w:t xml:space="preserve"> </w:t>
      </w:r>
      <w:r>
        <w:t xml:space="preserve">— Preview database migrated safely without affecting Production.</w:t>
      </w:r>
    </w:p>
    <w:p>
      <w:pPr>
        <w:pStyle w:val="Compact"/>
        <w:numPr>
          <w:ilvl w:val="0"/>
          <w:numId w:val="1027"/>
        </w:numPr>
      </w:pPr>
      <w:r>
        <w:rPr>
          <w:b/>
          <w:bCs/>
        </w:rPr>
        <w:t xml:space="preserve">PREVIEW ACCEPTANCE PASS</w:t>
      </w:r>
      <w:r>
        <w:t xml:space="preserve"> </w:t>
      </w:r>
      <w:r>
        <w:t xml:space="preserve">— Feature verified on deployed Preview environment.</w:t>
      </w:r>
    </w:p>
    <w:p>
      <w:pPr>
        <w:pStyle w:val="Compact"/>
        <w:numPr>
          <w:ilvl w:val="0"/>
          <w:numId w:val="1027"/>
        </w:numPr>
      </w:pPr>
      <w:r>
        <w:rPr>
          <w:b/>
          <w:bCs/>
        </w:rPr>
        <w:t xml:space="preserve">PRODUCTION-READY</w:t>
      </w:r>
      <w:r>
        <w:t xml:space="preserve"> </w:t>
      </w:r>
      <w:r>
        <w:t xml:space="preserve">— Security, database safety, rollback procedures, and documentation verified.</w:t>
      </w:r>
    </w:p>
    <w:p>
      <w:pPr>
        <w:pStyle w:val="Compact"/>
        <w:numPr>
          <w:ilvl w:val="0"/>
          <w:numId w:val="1027"/>
        </w:numPr>
      </w:pPr>
      <w:r>
        <w:rPr>
          <w:b/>
          <w:bCs/>
        </w:rPr>
        <w:t xml:space="preserve">PRODUCTION DEPLOYMENT</w:t>
      </w:r>
      <w:r>
        <w:t xml:space="preserve"> </w:t>
      </w:r>
      <w:r>
        <w:t xml:space="preserve">— Deployment to production infrastructure completed.</w:t>
      </w:r>
    </w:p>
    <w:p>
      <w:pPr>
        <w:pStyle w:val="Compact"/>
        <w:numPr>
          <w:ilvl w:val="0"/>
          <w:numId w:val="1027"/>
        </w:numPr>
      </w:pPr>
      <w:r>
        <w:rPr>
          <w:b/>
          <w:bCs/>
        </w:rPr>
        <w:t xml:space="preserve">PRODUCTION VERIFICATION</w:t>
      </w:r>
      <w:r>
        <w:t xml:space="preserve"> </w:t>
      </w:r>
      <w:r>
        <w:t xml:space="preserve">— Controlled, non-destructive health and provider verification.</w:t>
      </w:r>
    </w:p>
    <w:p>
      <w:pPr>
        <w:pStyle w:val="Compact"/>
        <w:numPr>
          <w:ilvl w:val="0"/>
          <w:numId w:val="1027"/>
        </w:numPr>
      </w:pPr>
      <w:r>
        <w:rPr>
          <w:b/>
          <w:bCs/>
        </w:rPr>
        <w:t xml:space="preserve">COMPLETED</w:t>
      </w:r>
      <w:r>
        <w:t xml:space="preserve"> </w:t>
      </w:r>
      <w:r>
        <w:t xml:space="preserve">— Module scope fully delivered and operational.</w:t>
      </w:r>
    </w:p>
    <w:p>
      <w:pPr>
        <w:pStyle w:val="Compact"/>
        <w:numPr>
          <w:ilvl w:val="0"/>
          <w:numId w:val="1027"/>
        </w:numPr>
      </w:pPr>
      <w:r>
        <w:rPr>
          <w:b/>
          <w:bCs/>
        </w:rPr>
        <w:t xml:space="preserve">OWNER ACCEPTED</w:t>
      </w:r>
      <w:r>
        <w:t xml:space="preserve"> </w:t>
      </w:r>
      <w:r>
        <w:t xml:space="preserve">— Formal sign-off and acceptance by module owner.</w:t>
      </w:r>
    </w:p>
    <w:p>
      <w:pPr>
        <w:pStyle w:val="Compact"/>
        <w:numPr>
          <w:ilvl w:val="0"/>
          <w:numId w:val="1027"/>
        </w:numPr>
      </w:pPr>
      <w:r>
        <w:rPr>
          <w:b/>
          <w:bCs/>
        </w:rPr>
        <w:t xml:space="preserve">CLOSED</w:t>
      </w:r>
      <w:r>
        <w:t xml:space="preserve"> </w:t>
      </w:r>
      <w:r>
        <w:t xml:space="preserve">— Engineering milestones sealed with closure report.</w:t>
      </w:r>
    </w:p>
    <w:p>
      <w:pPr>
        <w:pStyle w:val="Compact"/>
        <w:numPr>
          <w:ilvl w:val="0"/>
          <w:numId w:val="1027"/>
        </w:numPr>
      </w:pPr>
      <w:r>
        <w:rPr>
          <w:b/>
          <w:bCs/>
        </w:rPr>
        <w:t xml:space="preserve">VERSION FROZEN</w:t>
      </w:r>
      <w:r>
        <w:t xml:space="preserve"> </w:t>
      </w:r>
      <w:r>
        <w:t xml:space="preserve">— Release baseline immutable, tagged, and recorded in version frozen manifest.</w:t>
      </w:r>
    </w:p>
    <w:p>
      <w:pPr>
        <w:pStyle w:val="FirstParagraph"/>
      </w:pPr>
      <w:r>
        <w:t xml:space="preserve">Skipping any promotion gate is prohibited by policy.</w:t>
      </w:r>
    </w:p>
    <w:p>
      <w:r>
        <w:br w:type="page"/>
      </w:r>
    </w:p>
    <w:bookmarkEnd w:id="108"/>
    <w:bookmarkStart w:id="109" w:name="X1f2b435df7eb25181af4f980d5b87bab7d96bec"/>
    <w:p>
      <w:pPr>
        <w:pStyle w:val="Heading2"/>
      </w:pPr>
      <w:r>
        <w:t xml:space="preserve">47. Evidence retention and successor releases</w:t>
      </w:r>
    </w:p>
    <w:p>
      <w:pPr>
        <w:pStyle w:val="FirstParagraph"/>
      </w:pPr>
      <w:r>
        <w:t xml:space="preserve">Authoritative release evidence must be permanently retained: source commit SHAs, immutable tags, deployment IDs, migration timestamps, automated test results, build logs, provider client identifiers, acceptance reports, and environment isolation records. Credentials and sensitive secrets must never be included in retained evidence.</w:t>
      </w:r>
    </w:p>
    <w:p>
      <w:pPr>
        <w:pStyle w:val="BodyText"/>
      </w:pPr>
      <w:r>
        <w:t xml:space="preserve">Successor releases must document deltas relative to baseline v1.1.0 (</w:t>
      </w:r>
      <w:r>
        <w:rPr>
          <w:rStyle w:val="VerbatimChar"/>
        </w:rPr>
        <w:t xml:space="preserve">rentipid-unified-auth-v1.1.0-frozen</w:t>
      </w:r>
      <w:r>
        <w:t xml:space="preserve">, SHA</w:t>
      </w:r>
      <w:r>
        <w:t xml:space="preserve"> </w:t>
      </w:r>
      <w:r>
        <w:rPr>
          <w:rStyle w:val="VerbatimChar"/>
        </w:rPr>
        <w:t xml:space="preserve">c0254631ea55030fd8e6c21ee73bc7a4563173ff</w:t>
      </w:r>
      <w:r>
        <w:t xml:space="preserve">) and rerun all affected threat, schema, provider, linking, session, and regression suites.</w:t>
      </w:r>
    </w:p>
    <w:bookmarkEnd w:id="109"/>
    <w:bookmarkEnd w:id="110"/>
    <w:bookmarkStart w:id="138" w:name="part-xi---appendices-1"/>
    <w:p>
      <w:pPr>
        <w:pStyle w:val="Heading1"/>
      </w:pPr>
      <w:r>
        <w:t xml:space="preserve">Part XI - Appendices</w:t>
      </w:r>
    </w:p>
    <w:p>
      <w:r>
        <w:br w:type="page"/>
      </w:r>
    </w:p>
    <w:bookmarkStart w:id="111" w:name="appendix-a---glossary"/>
    <w:p>
      <w:pPr>
        <w:pStyle w:val="Heading2"/>
      </w:pPr>
      <w:r>
        <w:t xml:space="preserve">Appendix A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Account</w:t>
            </w:r>
          </w:p>
        </w:tc>
        <w:tc>
          <w:tcPr/>
          <w:p>
            <w:pPr>
              <w:pStyle w:val="Compact"/>
            </w:pPr>
            <w:r>
              <w:t xml:space="preserve">The permanent RENTipid</w:t>
            </w:r>
            <w:r>
              <w:t xml:space="preserve"> </w:t>
            </w:r>
            <w:r>
              <w:rPr>
                <w:rStyle w:val="VerbatimChar"/>
              </w:rPr>
              <w:t xml:space="preserve">User</w:t>
            </w:r>
            <w:r>
              <w:t xml:space="preserve"> </w:t>
            </w:r>
            <w:r>
              <w:t xml:space="preserve">and its related records</w:t>
            </w:r>
          </w:p>
        </w:tc>
      </w:tr>
      <w:tr>
        <w:tc>
          <w:tcPr/>
          <w:p>
            <w:pPr>
              <w:pStyle w:val="Compact"/>
            </w:pPr>
            <w:r>
              <w:t xml:space="preserve">Authentication identity</w:t>
            </w:r>
          </w:p>
        </w:tc>
        <w:tc>
          <w:tcPr/>
          <w:p>
            <w:pPr>
              <w:pStyle w:val="Compact"/>
            </w:pPr>
            <w:r>
              <w:t xml:space="preserve">A verified method linked to a User</w:t>
            </w:r>
          </w:p>
        </w:tc>
      </w:tr>
      <w:tr>
        <w:tc>
          <w:tcPr/>
          <w:p>
            <w:pPr>
              <w:pStyle w:val="Compact"/>
            </w:pPr>
            <w:r>
              <w:t xml:space="preserve">Canonical user</w:t>
            </w:r>
          </w:p>
        </w:tc>
        <w:tc>
          <w:tcPr/>
          <w:p>
            <w:pPr>
              <w:pStyle w:val="Compact"/>
            </w:pPr>
            <w:r>
              <w:t xml:space="preserve">The permanent internal</w:t>
            </w:r>
            <w:r>
              <w:t xml:space="preserve"> </w:t>
            </w:r>
            <w:r>
              <w:rPr>
                <w:rStyle w:val="VerbatimChar"/>
              </w:rPr>
              <w:t xml:space="preserve">User.id</w:t>
            </w:r>
            <w:r>
              <w:t xml:space="preserve"> </w:t>
            </w:r>
            <w:r>
              <w:t xml:space="preserve">owner</w:t>
            </w:r>
          </w:p>
        </w:tc>
      </w:tr>
      <w:tr>
        <w:tc>
          <w:tcPr/>
          <w:p>
            <w:pPr>
              <w:pStyle w:val="Compact"/>
            </w:pPr>
            <w:r>
              <w:t xml:space="preserve">Connected method</w:t>
            </w:r>
          </w:p>
        </w:tc>
        <w:tc>
          <w:tcPr/>
          <w:p>
            <w:pPr>
              <w:pStyle w:val="Compact"/>
            </w:pPr>
            <w:r>
              <w:t xml:space="preserve">A method whose durable identity/credential belongs to the current User</w:t>
            </w:r>
          </w:p>
        </w:tc>
      </w:tr>
      <w:tr>
        <w:tc>
          <w:tcPr/>
          <w:p>
            <w:pPr>
              <w:pStyle w:val="Compact"/>
            </w:pPr>
            <w:r>
              <w:t xml:space="preserve">Durable subject</w:t>
            </w:r>
          </w:p>
        </w:tc>
        <w:tc>
          <w:tcPr/>
          <w:p>
            <w:pPr>
              <w:pStyle w:val="Compact"/>
            </w:pPr>
            <w:r>
              <w:t xml:space="preserve">Provider-issued stable account identifier</w:t>
            </w:r>
          </w:p>
        </w:tc>
      </w:tr>
      <w:tr>
        <w:tc>
          <w:tcPr/>
          <w:p>
            <w:pPr>
              <w:pStyle w:val="Compact"/>
            </w:pPr>
            <w:r>
              <w:t xml:space="preserve">Explicit linking</w:t>
            </w:r>
          </w:p>
        </w:tc>
        <w:tc>
          <w:tcPr/>
          <w:p>
            <w:pPr>
              <w:pStyle w:val="Compact"/>
            </w:pPr>
            <w:r>
              <w:t xml:space="preserve">Authenticated process proving existing account and new provider control</w:t>
            </w:r>
          </w:p>
        </w:tc>
      </w:tr>
      <w:tr>
        <w:tc>
          <w:tcPr/>
          <w:p>
            <w:pPr>
              <w:pStyle w:val="Compact"/>
            </w:pPr>
            <w:r>
              <w:t xml:space="preserve">Identity collision</w:t>
            </w:r>
          </w:p>
        </w:tc>
        <w:tc>
          <w:tcPr/>
          <w:p>
            <w:pPr>
              <w:pStyle w:val="Compact"/>
            </w:pPr>
            <w:r>
              <w:t xml:space="preserve">A provider subject already owned by a different User</w:t>
            </w:r>
          </w:p>
        </w:tc>
      </w:tr>
      <w:tr>
        <w:tc>
          <w:tcPr/>
          <w:p>
            <w:pPr>
              <w:pStyle w:val="Compact"/>
            </w:pPr>
            <w:r>
              <w:t xml:space="preserve">Provider metadata</w:t>
            </w:r>
          </w:p>
        </w:tc>
        <w:tc>
          <w:tcPr/>
          <w:p>
            <w:pPr>
              <w:pStyle w:val="Compact"/>
            </w:pPr>
            <w:r>
              <w:t xml:space="preserve">Email/name/avatar supplied by an external provider, not ownership key</w:t>
            </w:r>
          </w:p>
        </w:tc>
      </w:tr>
      <w:tr>
        <w:tc>
          <w:tcPr/>
          <w:p>
            <w:pPr>
              <w:pStyle w:val="Compact"/>
            </w:pPr>
            <w:r>
              <w:t xml:space="preserve">Synthetic email</w:t>
            </w:r>
          </w:p>
        </w:tc>
        <w:tc>
          <w:tcPr/>
          <w:p>
            <w:pPr>
              <w:pStyle w:val="Compact"/>
            </w:pPr>
            <w:r>
              <w:t xml:space="preserve">Internal reserved identifier for provider/phone-only User rows</w:t>
            </w:r>
          </w:p>
        </w:tc>
      </w:tr>
    </w:tbl>
    <w:p>
      <w:r>
        <w:br w:type="page"/>
      </w:r>
    </w:p>
    <w:bookmarkEnd w:id="111"/>
    <w:bookmarkStart w:id="112" w:name="appendix-b---acronyms"/>
    <w:p>
      <w:pPr>
        <w:pStyle w:val="Heading2"/>
      </w:pPr>
      <w:r>
        <w:t xml:space="preserve">Appendix B - Acronyms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Meaning</w:t>
            </w:r>
          </w:p>
        </w:tc>
      </w:tr>
      <w:tr>
        <w:tc>
          <w:tcPr/>
          <w:p>
            <w:pPr>
              <w:pStyle w:val="Compact"/>
            </w:pPr>
            <w:r>
              <w:t xml:space="preserve">AAL2</w:t>
            </w:r>
          </w:p>
        </w:tc>
        <w:tc>
          <w:tcPr/>
          <w:p>
            <w:pPr>
              <w:pStyle w:val="Compact"/>
            </w:pPr>
            <w:r>
              <w:t xml:space="preserve">Authentication Assurance Level 2 in the session step-up subsystem</w:t>
            </w:r>
          </w:p>
        </w:tc>
      </w:tr>
      <w:tr>
        <w:tc>
          <w:tcPr/>
          <w:p>
            <w:pPr>
              <w:pStyle w:val="Compact"/>
            </w:pPr>
            <w:r>
              <w:t xml:space="preserve">CSRF</w:t>
            </w:r>
          </w:p>
        </w:tc>
        <w:tc>
          <w:tcPr/>
          <w:p>
            <w:pPr>
              <w:pStyle w:val="Compact"/>
            </w:pPr>
            <w:r>
              <w:t xml:space="preserve">Cross-Site Request Forgery</w:t>
            </w:r>
          </w:p>
        </w:tc>
      </w:tr>
      <w:tr>
        <w:tc>
          <w:tcPr/>
          <w:p>
            <w:pPr>
              <w:pStyle w:val="Compact"/>
            </w:pPr>
            <w:r>
              <w:t xml:space="preserve">ERD</w:t>
            </w:r>
          </w:p>
        </w:tc>
        <w:tc>
          <w:tcPr/>
          <w:p>
            <w:pPr>
              <w:pStyle w:val="Compact"/>
            </w:pPr>
            <w:r>
              <w:t xml:space="preserve">Entity Relationship Diagram</w:t>
            </w:r>
          </w:p>
        </w:tc>
      </w:tr>
      <w:tr>
        <w:tc>
          <w:tcPr/>
          <w:p>
            <w:pPr>
              <w:pStyle w:val="Compact"/>
            </w:pPr>
            <w:r>
              <w:t xml:space="preserve">HMAC</w:t>
            </w:r>
          </w:p>
        </w:tc>
        <w:tc>
          <w:tcPr/>
          <w:p>
            <w:pPr>
              <w:pStyle w:val="Compact"/>
            </w:pPr>
            <w:r>
              <w:t xml:space="preserve">Hash-based Message Authentication Code</w:t>
            </w:r>
          </w:p>
        </w:tc>
      </w:tr>
      <w:tr>
        <w:tc>
          <w:tcPr/>
          <w:p>
            <w:pPr>
              <w:pStyle w:val="Compact"/>
            </w:pPr>
            <w:r>
              <w:t xml:space="preserve">KYC</w:t>
            </w:r>
          </w:p>
        </w:tc>
        <w:tc>
          <w:tcPr/>
          <w:p>
            <w:pPr>
              <w:pStyle w:val="Compact"/>
            </w:pPr>
            <w:r>
              <w:t xml:space="preserve">Know Your Customer</w:t>
            </w:r>
          </w:p>
        </w:tc>
      </w:tr>
      <w:tr>
        <w:tc>
          <w:tcPr/>
          <w:p>
            <w:pPr>
              <w:pStyle w:val="Compact"/>
            </w:pPr>
            <w:r>
              <w:t xml:space="preserve">MFA</w:t>
            </w:r>
          </w:p>
        </w:tc>
        <w:tc>
          <w:tcPr/>
          <w:p>
            <w:pPr>
              <w:pStyle w:val="Compact"/>
            </w:pPr>
            <w:r>
              <w:t xml:space="preserve">Multi-Factor Authentication</w:t>
            </w:r>
          </w:p>
        </w:tc>
      </w:tr>
      <w:tr>
        <w:tc>
          <w:tcPr/>
          <w:p>
            <w:pPr>
              <w:pStyle w:val="Compact"/>
            </w:pPr>
            <w:r>
              <w:t xml:space="preserve">OIDC</w:t>
            </w:r>
          </w:p>
        </w:tc>
        <w:tc>
          <w:tcPr/>
          <w:p>
            <w:pPr>
              <w:pStyle w:val="Compact"/>
            </w:pPr>
            <w:r>
              <w:t xml:space="preserve">OpenID Connect</w:t>
            </w:r>
          </w:p>
        </w:tc>
      </w:tr>
      <w:tr>
        <w:tc>
          <w:tcPr/>
          <w:p>
            <w:pPr>
              <w:pStyle w:val="Compact"/>
            </w:pPr>
            <w:r>
              <w:t xml:space="preserve">OTP</w:t>
            </w:r>
          </w:p>
        </w:tc>
        <w:tc>
          <w:tcPr/>
          <w:p>
            <w:pPr>
              <w:pStyle w:val="Compact"/>
            </w:pPr>
            <w:r>
              <w:t xml:space="preserve">One-Time Password/code</w:t>
            </w:r>
          </w:p>
        </w:tc>
      </w:tr>
      <w:tr>
        <w:tc>
          <w:tcPr/>
          <w:p>
            <w:pPr>
              <w:pStyle w:val="Compact"/>
            </w:pPr>
            <w:r>
              <w:t xml:space="preserve">PKCE</w:t>
            </w:r>
          </w:p>
        </w:tc>
        <w:tc>
          <w:tcPr/>
          <w:p>
            <w:pPr>
              <w:pStyle w:val="Compact"/>
            </w:pPr>
            <w:r>
              <w:t xml:space="preserve">Proof Key for Code Exchange</w:t>
            </w:r>
          </w:p>
        </w:tc>
      </w:tr>
      <w:tr>
        <w:tc>
          <w:tcPr/>
          <w:p>
            <w:pPr>
              <w:pStyle w:val="Compact"/>
            </w:pPr>
            <w:r>
              <w:t xml:space="preserve">RBAC</w:t>
            </w:r>
          </w:p>
        </w:tc>
        <w:tc>
          <w:tcPr/>
          <w:p>
            <w:pPr>
              <w:pStyle w:val="Compact"/>
            </w:pPr>
            <w:r>
              <w:t xml:space="preserve">Role-Based Access Control</w:t>
            </w:r>
          </w:p>
        </w:tc>
      </w:tr>
      <w:tr>
        <w:tc>
          <w:tcPr/>
          <w:p>
            <w:pPr>
              <w:pStyle w:val="Compact"/>
            </w:pPr>
            <w:r>
              <w:t xml:space="preserve">PWA</w:t>
            </w:r>
          </w:p>
        </w:tc>
        <w:tc>
          <w:tcPr/>
          <w:p>
            <w:pPr>
              <w:pStyle w:val="Compact"/>
            </w:pPr>
            <w:r>
              <w:t xml:space="preserve">Progressive Web Application</w:t>
            </w:r>
          </w:p>
        </w:tc>
      </w:tr>
    </w:tbl>
    <w:p>
      <w:r>
        <w:br w:type="page"/>
      </w:r>
    </w:p>
    <w:bookmarkEnd w:id="112"/>
    <w:bookmarkStart w:id="113" w:name="X23902f816c715364a4539fad95e4e239a7af480"/>
    <w:p>
      <w:pPr>
        <w:pStyle w:val="Heading2"/>
      </w:pPr>
      <w:r>
        <w:t xml:space="preserve">Appendix C - Supported Login Methods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Accepted</w:t>
            </w:r>
          </w:p>
        </w:tc>
        <w:tc>
          <w:tcPr/>
          <w:p>
            <w:pPr>
              <w:pStyle w:val="Compact"/>
            </w:pPr>
            <w:r>
              <w:t xml:space="preserve">Public</w:t>
            </w:r>
          </w:p>
        </w:tc>
        <w:tc>
          <w:tcPr/>
          <w:p>
            <w:pPr>
              <w:pStyle w:val="Compact"/>
            </w:pPr>
            <w:r>
              <w:t xml:space="preserve">Can create user</w:t>
            </w:r>
          </w:p>
        </w:tc>
        <w:tc>
          <w:tcPr/>
          <w:p>
            <w:pPr>
              <w:pStyle w:val="Compact"/>
            </w:pPr>
            <w:r>
              <w:t xml:space="preserve">Can return same user</w:t>
            </w:r>
          </w:p>
        </w:tc>
        <w:tc>
          <w:tcPr/>
          <w:p>
            <w:pPr>
              <w:pStyle w:val="Compact"/>
            </w:pPr>
            <w:r>
              <w:t xml:space="preserve">Current direct Connected UI</w:t>
            </w:r>
          </w:p>
        </w:tc>
      </w:tr>
      <w:tr>
        <w:tc>
          <w:tcPr/>
          <w:p>
            <w:pPr>
              <w:pStyle w:val="Compact"/>
            </w:pPr>
            <w:r>
              <w:t xml:space="preserve">Email/password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Displayed; credential flows separate</w:t>
            </w:r>
          </w:p>
        </w:tc>
      </w:tr>
      <w:tr>
        <w:tc>
          <w:tcPr/>
          <w:p>
            <w:pPr>
              <w:pStyle w:val="Compact"/>
            </w:pPr>
            <w:r>
              <w:t xml:space="preserve">WhatsApp OTP</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Displayed; verification flow separate</w:t>
            </w:r>
          </w:p>
        </w:tc>
      </w:tr>
      <w:tr>
        <w:tc>
          <w:tcPr/>
          <w:p>
            <w:pPr>
              <w:pStyle w:val="Compact"/>
            </w:pPr>
            <w:r>
              <w:t xml:space="preserve">Google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Connect/disconnect</w:t>
            </w:r>
          </w:p>
        </w:tc>
      </w:tr>
      <w:tr>
        <w:tc>
          <w:tcPr/>
          <w:p>
            <w:pPr>
              <w:pStyle w:val="Compact"/>
            </w:pPr>
            <w:r>
              <w:t xml:space="preserve">Facebook</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Connect/disconnect</w:t>
            </w:r>
          </w:p>
        </w:tc>
      </w:tr>
      <w:tr>
        <w:tc>
          <w:tcPr/>
          <w:p>
            <w:pPr>
              <w:pStyle w:val="Compact"/>
            </w:pPr>
            <w:r>
              <w:t xml:space="preserve">Apple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Connect/disconnect</w:t>
            </w:r>
          </w:p>
        </w:tc>
      </w:tr>
      <w:tr>
        <w:tc>
          <w:tcPr/>
          <w:p>
            <w:pPr>
              <w:pStyle w:val="Compact"/>
            </w:pPr>
            <w:r>
              <w:t xml:space="preserve">SMS</w:t>
            </w:r>
          </w:p>
        </w:tc>
        <w:tc>
          <w:tcPr/>
          <w:p>
            <w:pPr>
              <w:pStyle w:val="Compact"/>
            </w:pPr>
            <w:r>
              <w:t xml:space="preserve">No - retired</w:t>
            </w:r>
          </w:p>
        </w:tc>
        <w:tc>
          <w:tcPr/>
          <w:p>
            <w:pPr>
              <w:pStyle w:val="Compact"/>
            </w:pPr>
            <w:r>
              <w:t xml:space="preserve">No</w:t>
            </w:r>
          </w:p>
        </w:tc>
        <w:tc>
          <w:tcPr/>
          <w:p>
            <w:pPr>
              <w:pStyle w:val="Compact"/>
            </w:pPr>
            <w:r>
              <w:t xml:space="preserve">Not a current public method</w:t>
            </w:r>
          </w:p>
        </w:tc>
        <w:tc>
          <w:tcPr/>
          <w:p>
            <w:pPr>
              <w:pStyle w:val="Compact"/>
            </w:pPr>
            <w:r>
              <w:t xml:space="preserve">Legacy compatibility only</w:t>
            </w:r>
          </w:p>
        </w:tc>
        <w:tc>
          <w:tcPr/>
          <w:p>
            <w:pPr>
              <w:pStyle w:val="Compact"/>
            </w:pPr>
            <w:r>
              <w:t xml:space="preserve">No</w:t>
            </w:r>
          </w:p>
        </w:tc>
      </w:tr>
    </w:tbl>
    <w:p>
      <w:r>
        <w:br w:type="page"/>
      </w:r>
    </w:p>
    <w:bookmarkEnd w:id="113"/>
    <w:bookmarkStart w:id="114" w:name="appendix-d---provider-behavior-matrix"/>
    <w:p>
      <w:pPr>
        <w:pStyle w:val="Heading2"/>
      </w:pPr>
      <w:r>
        <w:t xml:space="preserve">Appendix D - Provider Behavior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Durable key</w:t>
            </w:r>
          </w:p>
        </w:tc>
        <w:tc>
          <w:tcPr/>
          <w:p>
            <w:pPr>
              <w:pStyle w:val="Compact"/>
            </w:pPr>
            <w:r>
              <w:t xml:space="preserve">Email behavior</w:t>
            </w:r>
          </w:p>
        </w:tc>
        <w:tc>
          <w:tcPr/>
          <w:p>
            <w:pPr>
              <w:pStyle w:val="Compact"/>
            </w:pPr>
            <w:r>
              <w:t xml:space="preserve">Checks</w:t>
            </w:r>
          </w:p>
        </w:tc>
        <w:tc>
          <w:tcPr/>
          <w:p>
            <w:pPr>
              <w:pStyle w:val="Compact"/>
            </w:pPr>
            <w:r>
              <w:t xml:space="preserve">Callback</w:t>
            </w:r>
          </w:p>
        </w:tc>
      </w:tr>
      <w:tr>
        <w:tc>
          <w:tcPr/>
          <w:p>
            <w:pPr>
              <w:pStyle w:val="Compact"/>
            </w:pPr>
            <w:r>
              <w:t xml:space="preserve">Google</w:t>
            </w:r>
          </w:p>
        </w:tc>
        <w:tc>
          <w:tcPr/>
          <w:p>
            <w:pPr>
              <w:pStyle w:val="Compact"/>
            </w:pPr>
            <w:r>
              <w:rPr>
                <w:rStyle w:val="VerbatimChar"/>
              </w:rPr>
              <w:t xml:space="preserve">google + subject</w:t>
            </w:r>
          </w:p>
        </w:tc>
        <w:tc>
          <w:tcPr/>
          <w:p>
            <w:pPr>
              <w:pStyle w:val="Compact"/>
            </w:pPr>
            <w:r>
              <w:t xml:space="preserve">Supplied email must be verified</w:t>
            </w:r>
          </w:p>
        </w:tc>
        <w:tc>
          <w:tcPr/>
          <w:p>
            <w:pPr>
              <w:pStyle w:val="Compact"/>
            </w:pPr>
            <w:r>
              <w:t xml:space="preserve">state, PKCE, nonce</w:t>
            </w:r>
          </w:p>
        </w:tc>
        <w:tc>
          <w:tcPr/>
          <w:p>
            <w:pPr>
              <w:pStyle w:val="Compact"/>
            </w:pPr>
            <w:r>
              <w:rPr>
                <w:rStyle w:val="VerbatimChar"/>
              </w:rPr>
              <w:t xml:space="preserve">/api/auth/callback/google</w:t>
            </w:r>
          </w:p>
        </w:tc>
      </w:tr>
      <w:tr>
        <w:tc>
          <w:tcPr/>
          <w:p>
            <w:pPr>
              <w:pStyle w:val="Compact"/>
            </w:pPr>
            <w:r>
              <w:t xml:space="preserve">Facebook</w:t>
            </w:r>
          </w:p>
        </w:tc>
        <w:tc>
          <w:tcPr/>
          <w:p>
            <w:pPr>
              <w:pStyle w:val="Compact"/>
            </w:pPr>
            <w:r>
              <w:rPr>
                <w:rStyle w:val="VerbatimChar"/>
              </w:rPr>
              <w:t xml:space="preserve">facebook + subject</w:t>
            </w:r>
          </w:p>
        </w:tc>
        <w:tc>
          <w:tcPr/>
          <w:p>
            <w:pPr>
              <w:pStyle w:val="Compact"/>
            </w:pPr>
            <w:r>
              <w:t xml:space="preserve">Optional</w:t>
            </w:r>
          </w:p>
        </w:tc>
        <w:tc>
          <w:tcPr/>
          <w:p>
            <w:pPr>
              <w:pStyle w:val="Compact"/>
            </w:pPr>
            <w:r>
              <w:t xml:space="preserve">state</w:t>
            </w:r>
          </w:p>
        </w:tc>
        <w:tc>
          <w:tcPr/>
          <w:p>
            <w:pPr>
              <w:pStyle w:val="Compact"/>
            </w:pPr>
            <w:r>
              <w:rPr>
                <w:rStyle w:val="VerbatimChar"/>
              </w:rPr>
              <w:t xml:space="preserve">/api/auth/callback/facebook</w:t>
            </w:r>
          </w:p>
        </w:tc>
      </w:tr>
      <w:tr>
        <w:tc>
          <w:tcPr/>
          <w:p>
            <w:pPr>
              <w:pStyle w:val="Compact"/>
            </w:pPr>
            <w:r>
              <w:t xml:space="preserve">Apple</w:t>
            </w:r>
          </w:p>
        </w:tc>
        <w:tc>
          <w:tcPr/>
          <w:p>
            <w:pPr>
              <w:pStyle w:val="Compact"/>
            </w:pPr>
            <w:r>
              <w:rPr>
                <w:rStyle w:val="VerbatimChar"/>
              </w:rPr>
              <w:t xml:space="preserve">apple + subject</w:t>
            </w:r>
          </w:p>
        </w:tc>
        <w:tc>
          <w:tcPr/>
          <w:p>
            <w:pPr>
              <w:pStyle w:val="Compact"/>
            </w:pPr>
            <w:r>
              <w:t xml:space="preserve">Optional on return; can be private relay; supplied email verified</w:t>
            </w:r>
          </w:p>
        </w:tc>
        <w:tc>
          <w:tcPr/>
          <w:p>
            <w:pPr>
              <w:pStyle w:val="Compact"/>
            </w:pPr>
            <w:r>
              <w:t xml:space="preserve">state, PKCE, nonce</w:t>
            </w:r>
          </w:p>
        </w:tc>
        <w:tc>
          <w:tcPr/>
          <w:p>
            <w:pPr>
              <w:pStyle w:val="Compact"/>
            </w:pPr>
            <w:r>
              <w:rPr>
                <w:rStyle w:val="VerbatimChar"/>
              </w:rPr>
              <w:t xml:space="preserve">/api/auth/callback/apple</w:t>
            </w:r>
            <w:r>
              <w:t xml:space="preserve"> </w:t>
            </w:r>
            <w:r>
              <w:t xml:space="preserve">via form POST</w:t>
            </w:r>
          </w:p>
        </w:tc>
      </w:tr>
    </w:tbl>
    <w:p>
      <w:r>
        <w:br w:type="page"/>
      </w:r>
    </w:p>
    <w:bookmarkEnd w:id="114"/>
    <w:bookmarkStart w:id="115" w:name="appendix-e---environment-matrix"/>
    <w:p>
      <w:pPr>
        <w:pStyle w:val="Heading2"/>
      </w:pPr>
      <w:r>
        <w:t xml:space="preserve">Appendix E - Environment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Domain</w:t>
            </w:r>
          </w:p>
        </w:tc>
        <w:tc>
          <w:tcPr/>
          <w:p>
            <w:pPr>
              <w:pStyle w:val="Compact"/>
            </w:pPr>
            <w:r>
              <w:t xml:space="preserve">Deployment/data rule</w:t>
            </w:r>
          </w:p>
        </w:tc>
        <w:tc>
          <w:tcPr/>
          <w:p>
            <w:pPr>
              <w:pStyle w:val="Compact"/>
            </w:pPr>
            <w:r>
              <w:t xml:space="preserve">Provider target</w:t>
            </w:r>
          </w:p>
        </w:tc>
      </w:tr>
      <w:tr>
        <w:tc>
          <w:tcPr/>
          <w:p>
            <w:pPr>
              <w:pStyle w:val="Compact"/>
            </w:pPr>
            <w:r>
              <w:t xml:space="preserve">Local</w:t>
            </w:r>
          </w:p>
        </w:tc>
        <w:tc>
          <w:tcPr/>
          <w:p>
            <w:pPr>
              <w:pStyle w:val="Compact"/>
            </w:pPr>
            <w:r>
              <w:t xml:space="preserve">developer origin</w:t>
            </w:r>
          </w:p>
        </w:tc>
        <w:tc>
          <w:tcPr/>
          <w:p>
            <w:pPr>
              <w:pStyle w:val="Compact"/>
            </w:pPr>
            <w:r>
              <w:t xml:space="preserve">Isolated local/test database; no Production secrets</w:t>
            </w:r>
          </w:p>
        </w:tc>
        <w:tc>
          <w:tcPr/>
          <w:p>
            <w:pPr>
              <w:pStyle w:val="Compact"/>
            </w:pPr>
            <w:r>
              <w:t xml:space="preserve">As configured for development</w:t>
            </w:r>
          </w:p>
        </w:tc>
      </w:tr>
      <w:tr>
        <w:tc>
          <w:tcPr/>
          <w:p>
            <w:pPr>
              <w:pStyle w:val="Compact"/>
            </w:pPr>
            <w:r>
              <w:t xml:space="preserve">Preview</w:t>
            </w:r>
          </w:p>
        </w:tc>
        <w:tc>
          <w:tcPr/>
          <w:p>
            <w:pPr>
              <w:pStyle w:val="Compact"/>
            </w:pPr>
            <w:r>
              <w:rPr>
                <w:rStyle w:val="VerbatimChar"/>
              </w:rPr>
              <w:t xml:space="preserve">preview.rentipid.com.ph</w:t>
            </w:r>
          </w:p>
        </w:tc>
        <w:tc>
          <w:tcPr/>
          <w:p>
            <w:pPr>
              <w:pStyle w:val="Compact"/>
            </w:pPr>
            <w:r>
              <w:t xml:space="preserve">Independent Preview deployment and database</w:t>
            </w:r>
          </w:p>
        </w:tc>
        <w:tc>
          <w:tcPr/>
          <w:p>
            <w:pPr>
              <w:pStyle w:val="Compact"/>
            </w:pPr>
            <w:r>
              <w:t xml:space="preserve">Five accepted IDs at preparation time</w:t>
            </w:r>
          </w:p>
        </w:tc>
      </w:tr>
      <w:tr>
        <w:tc>
          <w:tcPr/>
          <w:p>
            <w:pPr>
              <w:pStyle w:val="Compact"/>
            </w:pPr>
            <w:r>
              <w:t xml:space="preserve">Production</w:t>
            </w:r>
          </w:p>
        </w:tc>
        <w:tc>
          <w:tcPr/>
          <w:p>
            <w:pPr>
              <w:pStyle w:val="Compact"/>
            </w:pPr>
            <w:r>
              <w:rPr>
                <w:rStyle w:val="VerbatimChar"/>
              </w:rPr>
              <w:t xml:space="preserve">www.rentipid.com.ph</w:t>
            </w:r>
          </w:p>
        </w:tc>
        <w:tc>
          <w:tcPr/>
          <w:p>
            <w:pPr>
              <w:pStyle w:val="Compact"/>
            </w:pPr>
            <w:r>
              <w:t xml:space="preserve">Frozen deployment and Production database</w:t>
            </w:r>
          </w:p>
        </w:tc>
        <w:tc>
          <w:tcPr/>
          <w:p>
            <w:pPr>
              <w:pStyle w:val="Compact"/>
            </w:pPr>
            <w:r>
              <w:t xml:space="preserve">Five accepted IDs</w:t>
            </w:r>
          </w:p>
        </w:tc>
      </w:tr>
    </w:tbl>
    <w:p>
      <w:r>
        <w:br w:type="page"/>
      </w:r>
    </w:p>
    <w:bookmarkEnd w:id="115"/>
    <w:bookmarkStart w:id="117" w:name="Xf9a0b7e8a4f50bcdc3d74593cd7674d5915cc8a"/>
    <w:p>
      <w:pPr>
        <w:pStyle w:val="Heading2"/>
      </w:pPr>
      <w:r>
        <w:t xml:space="preserve">Appendix F - Environment Variable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Names</w:t>
            </w:r>
          </w:p>
        </w:tc>
        <w:tc>
          <w:tcPr/>
          <w:p>
            <w:pPr>
              <w:pStyle w:val="Compact"/>
            </w:pPr>
            <w:r>
              <w:t xml:space="preserve">Secret?</w:t>
            </w:r>
          </w:p>
        </w:tc>
        <w:tc>
          <w:tcPr/>
          <w:p>
            <w:pPr>
              <w:pStyle w:val="Compact"/>
            </w:pPr>
            <w:r>
              <w:t xml:space="preserve">Notes</w:t>
            </w:r>
          </w:p>
        </w:tc>
      </w:tr>
      <w:tr>
        <w:tc>
          <w:tcPr/>
          <w:p>
            <w:pPr>
              <w:pStyle w:val="Compact"/>
            </w:pPr>
            <w:r>
              <w:t xml:space="preserve">Core auth</w:t>
            </w:r>
          </w:p>
        </w:tc>
        <w:tc>
          <w:tcPr/>
          <w:p>
            <w:pPr>
              <w:pStyle w:val="Compact"/>
            </w:pPr>
            <w:r>
              <w:rPr>
                <w:rStyle w:val="VerbatimChar"/>
              </w:rPr>
              <w:t xml:space="preserve">NEXTAUTH_URL</w:t>
            </w:r>
            <w:r>
              <w:t xml:space="preserve">,</w:t>
            </w:r>
            <w:r>
              <w:t xml:space="preserve"> </w:t>
            </w:r>
            <w:r>
              <w:rPr>
                <w:rStyle w:val="VerbatimChar"/>
              </w:rPr>
              <w:t xml:space="preserve">NEXTAUTH_SECRET</w:t>
            </w:r>
            <w:r>
              <w:t xml:space="preserve">,</w:t>
            </w:r>
            <w:r>
              <w:t xml:space="preserve"> </w:t>
            </w:r>
            <w:r>
              <w:rPr>
                <w:rStyle w:val="VerbatimChar"/>
              </w:rPr>
              <w:t xml:space="preserve">AUTH_REFERENCE_HASH_SECRET</w:t>
            </w:r>
          </w:p>
        </w:tc>
        <w:tc>
          <w:tcPr/>
          <w:p>
            <w:pPr>
              <w:pStyle w:val="Compact"/>
            </w:pPr>
            <w:r>
              <w:t xml:space="preserve">URLs no; secrets yes</w:t>
            </w:r>
          </w:p>
        </w:tc>
        <w:tc>
          <w:tcPr/>
          <w:p>
            <w:pPr>
              <w:pStyle w:val="Compact"/>
            </w:pPr>
            <w:r>
              <w:t xml:space="preserve">Strong isolated secrets required outside local</w:t>
            </w:r>
          </w:p>
        </w:tc>
      </w:tr>
      <w:tr>
        <w:tc>
          <w:tcPr/>
          <w:p>
            <w:pPr>
              <w:pStyle w:val="Compact"/>
            </w:pPr>
            <w:r>
              <w:t xml:space="preserve">Google</w:t>
            </w:r>
          </w:p>
        </w:tc>
        <w:tc>
          <w:tcPr/>
          <w:p>
            <w:pPr>
              <w:pStyle w:val="Compact"/>
            </w:pPr>
            <w:r>
              <w:rPr>
                <w:rStyle w:val="VerbatimChar"/>
              </w:rPr>
              <w:t xml:space="preserve">AUTH_GOOGLE_ENABLED</w:t>
            </w:r>
            <w:r>
              <w:t xml:space="preserve">,</w:t>
            </w:r>
            <w:r>
              <w:t xml:space="preserve"> </w:t>
            </w:r>
            <w:r>
              <w:rPr>
                <w:rStyle w:val="VerbatimChar"/>
              </w:rPr>
              <w:t xml:space="preserve">GOOGLE_CLIENT_ID</w:t>
            </w:r>
            <w:r>
              <w:t xml:space="preserve">,</w:t>
            </w:r>
            <w:r>
              <w:t xml:space="preserve"> </w:t>
            </w:r>
            <w:r>
              <w:rPr>
                <w:rStyle w:val="VerbatimChar"/>
              </w:rPr>
              <w:t xml:space="preserve">GOOGLE_CLIENT_SECRET</w:t>
            </w:r>
          </w:p>
        </w:tc>
        <w:tc>
          <w:tcPr/>
          <w:p>
            <w:pPr>
              <w:pStyle w:val="Compact"/>
            </w:pPr>
            <w:r>
              <w:t xml:space="preserve">Secret is sensitive</w:t>
            </w:r>
          </w:p>
        </w:tc>
        <w:tc>
          <w:tcPr/>
          <w:p>
            <w:pPr>
              <w:pStyle w:val="Compact"/>
            </w:pPr>
            <w:r>
              <w:t xml:space="preserve">Exact callback per environment</w:t>
            </w:r>
          </w:p>
        </w:tc>
      </w:tr>
      <w:tr>
        <w:tc>
          <w:tcPr/>
          <w:p>
            <w:pPr>
              <w:pStyle w:val="Compact"/>
            </w:pPr>
            <w:r>
              <w:t xml:space="preserve">Facebook</w:t>
            </w:r>
          </w:p>
        </w:tc>
        <w:tc>
          <w:tcPr/>
          <w:p>
            <w:pPr>
              <w:pStyle w:val="Compact"/>
            </w:pPr>
            <w:r>
              <w:rPr>
                <w:rStyle w:val="VerbatimChar"/>
              </w:rPr>
              <w:t xml:space="preserve">AUTH_FACEBOOK_ENABLED</w:t>
            </w:r>
            <w:r>
              <w:t xml:space="preserve">,</w:t>
            </w:r>
            <w:r>
              <w:t xml:space="preserve"> </w:t>
            </w:r>
            <w:r>
              <w:rPr>
                <w:rStyle w:val="VerbatimChar"/>
              </w:rPr>
              <w:t xml:space="preserve">FACEBOOK_CLIENT_ID</w:t>
            </w:r>
            <w:r>
              <w:t xml:space="preserve">,</w:t>
            </w:r>
            <w:r>
              <w:t xml:space="preserve"> </w:t>
            </w:r>
            <w:r>
              <w:rPr>
                <w:rStyle w:val="VerbatimChar"/>
              </w:rPr>
              <w:t xml:space="preserve">FACEBOOK_CLIENT_SECRET</w:t>
            </w:r>
          </w:p>
        </w:tc>
        <w:tc>
          <w:tcPr/>
          <w:p>
            <w:pPr>
              <w:pStyle w:val="Compact"/>
            </w:pPr>
            <w:r>
              <w:t xml:space="preserve">Secret is sensitive</w:t>
            </w:r>
          </w:p>
        </w:tc>
        <w:tc>
          <w:tcPr/>
          <w:p>
            <w:pPr>
              <w:pStyle w:val="Compact"/>
            </w:pPr>
            <w:r>
              <w:t xml:space="preserve">Meta registration per environment</w:t>
            </w:r>
          </w:p>
        </w:tc>
      </w:tr>
      <w:tr>
        <w:tc>
          <w:tcPr/>
          <w:p>
            <w:pPr>
              <w:pStyle w:val="Compact"/>
            </w:pPr>
            <w:r>
              <w:t xml:space="preserve">Apple</w:t>
            </w:r>
          </w:p>
        </w:tc>
        <w:tc>
          <w:tcPr/>
          <w:p>
            <w:pPr>
              <w:pStyle w:val="Compact"/>
            </w:pPr>
            <w:r>
              <w:rPr>
                <w:rStyle w:val="VerbatimChar"/>
              </w:rPr>
              <w:t xml:space="preserve">AUTH_APPLE_ENABLED</w:t>
            </w:r>
            <w:r>
              <w:t xml:space="preserve">,</w:t>
            </w:r>
            <w:r>
              <w:t xml:space="preserve"> </w:t>
            </w:r>
            <w:r>
              <w:rPr>
                <w:rStyle w:val="VerbatimChar"/>
              </w:rPr>
              <w:t xml:space="preserve">AUTH_APPLE_DEFERRED</w:t>
            </w:r>
            <w:r>
              <w:t xml:space="preserve">,</w:t>
            </w:r>
            <w:r>
              <w:t xml:space="preserve"> </w:t>
            </w:r>
            <w:r>
              <w:rPr>
                <w:rStyle w:val="VerbatimChar"/>
              </w:rPr>
              <w:t xml:space="preserve">APPLE_CLIENT_ID</w:t>
            </w:r>
            <w:r>
              <w:t xml:space="preserve">,</w:t>
            </w:r>
            <w:r>
              <w:t xml:space="preserve"> </w:t>
            </w:r>
            <w:r>
              <w:rPr>
                <w:rStyle w:val="VerbatimChar"/>
              </w:rPr>
              <w:t xml:space="preserve">APPLE_CLIENT_SECRET</w:t>
            </w:r>
          </w:p>
        </w:tc>
        <w:tc>
          <w:tcPr/>
          <w:p>
            <w:pPr>
              <w:pStyle w:val="Compact"/>
            </w:pPr>
            <w:r>
              <w:t xml:space="preserve">Secret is sensitive</w:t>
            </w:r>
          </w:p>
        </w:tc>
        <w:tc>
          <w:tcPr/>
          <w:p>
            <w:pPr>
              <w:pStyle w:val="Compact"/>
            </w:pPr>
            <w:r>
              <w:rPr>
                <w:rStyle w:val="VerbatimChar"/>
              </w:rPr>
              <w:t xml:space="preserve">AUTH_APPLE_DEFERRED</w:t>
            </w:r>
            <w:r>
              <w:t xml:space="preserve"> </w:t>
            </w:r>
            <w:r>
              <w:t xml:space="preserve">defaults to</w:t>
            </w:r>
            <w:r>
              <w:t xml:space="preserve"> </w:t>
            </w:r>
            <w:r>
              <w:rPr>
                <w:rStyle w:val="VerbatimChar"/>
              </w:rPr>
              <w:t xml:space="preserve">true</w:t>
            </w:r>
            <w:r>
              <w:t xml:space="preserve"> </w:t>
            </w:r>
            <w:r>
              <w:t xml:space="preserve">(hidden); set</w:t>
            </w:r>
            <w:r>
              <w:t xml:space="preserve"> </w:t>
            </w:r>
            <w:r>
              <w:rPr>
                <w:rStyle w:val="VerbatimChar"/>
              </w:rPr>
              <w:t xml:space="preserve">false</w:t>
            </w:r>
            <w:r>
              <w:t xml:space="preserve"> </w:t>
            </w:r>
            <w:r>
              <w:t xml:space="preserve">to expose</w:t>
            </w:r>
          </w:p>
        </w:tc>
      </w:tr>
      <w:tr>
        <w:tc>
          <w:tcPr/>
          <w:p>
            <w:pPr>
              <w:pStyle w:val="Compact"/>
            </w:pPr>
            <w:r>
              <w:t xml:space="preserve">Email</w:t>
            </w:r>
          </w:p>
        </w:tc>
        <w:tc>
          <w:tcPr/>
          <w:p>
            <w:pPr>
              <w:pStyle w:val="Compact"/>
            </w:pPr>
            <w:r>
              <w:rPr>
                <w:rStyle w:val="VerbatimChar"/>
              </w:rPr>
              <w:t xml:space="preserve">AUTH_EMAIL_ENABLED</w:t>
            </w:r>
            <w:r>
              <w:t xml:space="preserve">,</w:t>
            </w:r>
            <w:r>
              <w:t xml:space="preserve"> </w:t>
            </w:r>
            <w:r>
              <w:rPr>
                <w:rStyle w:val="VerbatimChar"/>
              </w:rPr>
              <w:t xml:space="preserve">EMAIL_PROVIDER</w:t>
            </w:r>
            <w:r>
              <w:t xml:space="preserve">,</w:t>
            </w:r>
            <w:r>
              <w:t xml:space="preserve"> </w:t>
            </w:r>
            <w:r>
              <w:rPr>
                <w:rStyle w:val="VerbatimChar"/>
              </w:rPr>
              <w:t xml:space="preserve">EMAIL_FROM</w:t>
            </w:r>
            <w:r>
              <w:t xml:space="preserve">,</w:t>
            </w:r>
            <w:r>
              <w:t xml:space="preserve"> </w:t>
            </w:r>
            <w:r>
              <w:rPr>
                <w:rStyle w:val="VerbatimChar"/>
              </w:rPr>
              <w:t xml:space="preserve">SMTP_HOST</w:t>
            </w:r>
            <w:r>
              <w:t xml:space="preserve">,</w:t>
            </w:r>
            <w:r>
              <w:t xml:space="preserve"> </w:t>
            </w:r>
            <w:r>
              <w:rPr>
                <w:rStyle w:val="VerbatimChar"/>
              </w:rPr>
              <w:t xml:space="preserve">SMTP_PORT</w:t>
            </w:r>
            <w:r>
              <w:t xml:space="preserve">,</w:t>
            </w:r>
            <w:r>
              <w:t xml:space="preserve"> </w:t>
            </w:r>
            <w:r>
              <w:rPr>
                <w:rStyle w:val="VerbatimChar"/>
              </w:rPr>
              <w:t xml:space="preserve">SMTP_USER</w:t>
            </w:r>
            <w:r>
              <w:t xml:space="preserve">,</w:t>
            </w:r>
            <w:r>
              <w:t xml:space="preserve"> </w:t>
            </w:r>
            <w:r>
              <w:rPr>
                <w:rStyle w:val="VerbatimChar"/>
              </w:rPr>
              <w:t xml:space="preserve">SMTP_PASSWORD</w:t>
            </w:r>
            <w:r>
              <w:t xml:space="preserve">,</w:t>
            </w:r>
            <w:r>
              <w:t xml:space="preserve"> </w:t>
            </w:r>
            <w:r>
              <w:rPr>
                <w:rStyle w:val="VerbatimChar"/>
              </w:rPr>
              <w:t xml:space="preserve">SMTP_SECURE</w:t>
            </w:r>
          </w:p>
        </w:tc>
        <w:tc>
          <w:tcPr/>
          <w:p>
            <w:pPr>
              <w:pStyle w:val="Compact"/>
            </w:pPr>
            <w:r>
              <w:t xml:space="preserve">Credentials sensitive</w:t>
            </w:r>
          </w:p>
        </w:tc>
        <w:tc>
          <w:tcPr/>
          <w:p>
            <w:pPr>
              <w:pStyle w:val="Compact"/>
            </w:pPr>
            <w:r>
              <w:t xml:space="preserve">Frozen adapter is SMTP</w:t>
            </w:r>
          </w:p>
        </w:tc>
      </w:tr>
      <w:tr>
        <w:tc>
          <w:tcPr/>
          <w:p>
            <w:pPr>
              <w:pStyle w:val="Compact"/>
            </w:pPr>
            <w:r>
              <w:t xml:space="preserve">Phone</w:t>
            </w:r>
          </w:p>
        </w:tc>
        <w:tc>
          <w:tcPr/>
          <w:p>
            <w:pPr>
              <w:pStyle w:val="Compact"/>
            </w:pPr>
            <w:r>
              <w:rPr>
                <w:rStyle w:val="VerbatimChar"/>
              </w:rPr>
              <w:t xml:space="preserve">AUTH_WHATSAPP_OTP_ENABLED</w:t>
            </w:r>
            <w:r>
              <w:t xml:space="preserve">,</w:t>
            </w:r>
            <w:r>
              <w:t xml:space="preserve"> </w:t>
            </w:r>
            <w:r>
              <w:rPr>
                <w:rStyle w:val="VerbatimChar"/>
              </w:rPr>
              <w:t xml:space="preserve">AUTH_SMS_OTP_ENABLED</w:t>
            </w:r>
            <w:r>
              <w:t xml:space="preserve">,</w:t>
            </w:r>
            <w:r>
              <w:t xml:space="preserve"> </w:t>
            </w:r>
            <w:r>
              <w:rPr>
                <w:rStyle w:val="VerbatimChar"/>
              </w:rPr>
              <w:t xml:space="preserve">TWILIO_ACCOUNT_SID</w:t>
            </w:r>
            <w:r>
              <w:t xml:space="preserve">,</w:t>
            </w:r>
            <w:r>
              <w:t xml:space="preserve"> </w:t>
            </w:r>
            <w:r>
              <w:rPr>
                <w:rStyle w:val="VerbatimChar"/>
              </w:rPr>
              <w:t xml:space="preserve">TWILIO_AUTH_TOKEN</w:t>
            </w:r>
            <w:r>
              <w:t xml:space="preserve">,</w:t>
            </w:r>
            <w:r>
              <w:t xml:space="preserve"> </w:t>
            </w:r>
            <w:r>
              <w:rPr>
                <w:rStyle w:val="VerbatimChar"/>
              </w:rPr>
              <w:t xml:space="preserve">TWILIO_VERIFY_SERVICE_SID</w:t>
            </w:r>
          </w:p>
        </w:tc>
        <w:tc>
          <w:tcPr/>
          <w:p>
            <w:pPr>
              <w:pStyle w:val="Compact"/>
            </w:pPr>
            <w:r>
              <w:t xml:space="preserve">Twilio values sensitive</w:t>
            </w:r>
          </w:p>
        </w:tc>
        <w:tc>
          <w:tcPr/>
          <w:p>
            <w:pPr>
              <w:pStyle w:val="Compact"/>
            </w:pPr>
            <w:r>
              <w:t xml:space="preserve">SMS false; Verify service used</w:t>
            </w:r>
          </w:p>
        </w:tc>
      </w:tr>
      <w:tr>
        <w:tc>
          <w:tcPr/>
          <w:p>
            <w:pPr>
              <w:pStyle w:val="Compact"/>
            </w:pPr>
            <w:r>
              <w:t xml:space="preserve">Consent</w:t>
            </w:r>
          </w:p>
        </w:tc>
        <w:tc>
          <w:tcPr/>
          <w:p>
            <w:pPr>
              <w:pStyle w:val="Compact"/>
            </w:pPr>
            <w:r>
              <w:rPr>
                <w:rStyle w:val="VerbatimChar"/>
              </w:rPr>
              <w:t xml:space="preserve">RENTIPID_TERMS_VERSION</w:t>
            </w:r>
            <w:r>
              <w:t xml:space="preserve">,</w:t>
            </w:r>
            <w:r>
              <w:t xml:space="preserve"> </w:t>
            </w:r>
            <w:r>
              <w:rPr>
                <w:rStyle w:val="VerbatimChar"/>
              </w:rPr>
              <w:t xml:space="preserve">RENTIPID_PRIVACY_VERSION</w:t>
            </w:r>
          </w:p>
        </w:tc>
        <w:tc>
          <w:tcPr/>
          <w:p>
            <w:pPr>
              <w:pStyle w:val="Compact"/>
            </w:pPr>
            <w:r>
              <w:t xml:space="preserve">No</w:t>
            </w:r>
          </w:p>
        </w:tc>
        <w:tc>
          <w:tcPr/>
          <w:p>
            <w:pPr>
              <w:pStyle w:val="Compact"/>
            </w:pPr>
            <w:r>
              <w:t xml:space="preserve">Defaults identify unified v1.1 terms/privacy</w:t>
            </w:r>
          </w:p>
        </w:tc>
      </w:tr>
      <w:tr>
        <w:tc>
          <w:tcPr/>
          <w:p>
            <w:pPr>
              <w:pStyle w:val="Compact"/>
            </w:pPr>
            <w:r>
              <w:t xml:space="preserve">Data/security</w:t>
            </w:r>
          </w:p>
        </w:tc>
        <w:tc>
          <w:tcPr/>
          <w:p>
            <w:pPr>
              <w:pStyle w:val="Compact"/>
            </w:pPr>
            <w:r>
              <w:rPr>
                <w:rStyle w:val="VerbatimChar"/>
              </w:rPr>
              <w:t xml:space="preserve">DATABASE_URL</w:t>
            </w:r>
            <w:r>
              <w:t xml:space="preserve">,</w:t>
            </w:r>
            <w:r>
              <w:t xml:space="preserve"> </w:t>
            </w:r>
            <w:r>
              <w:rPr>
                <w:rStyle w:val="VerbatimChar"/>
              </w:rPr>
              <w:t xml:space="preserve">DIRECT_URL</w:t>
            </w:r>
            <w:r>
              <w:t xml:space="preserve">,</w:t>
            </w:r>
            <w:r>
              <w:t xml:space="preserve"> </w:t>
            </w:r>
            <w:r>
              <w:rPr>
                <w:rStyle w:val="VerbatimChar"/>
              </w:rPr>
              <w:t xml:space="preserve">MFA_ENCRYPTION_KEY_ID</w:t>
            </w:r>
            <w:r>
              <w:t xml:space="preserve">,</w:t>
            </w:r>
            <w:r>
              <w:t xml:space="preserve"> </w:t>
            </w:r>
            <w:r>
              <w:rPr>
                <w:rStyle w:val="VerbatimChar"/>
              </w:rPr>
              <w:t xml:space="preserve">MFA_ENCRYPTION_KEY</w:t>
            </w:r>
            <w:r>
              <w:t xml:space="preserve">,</w:t>
            </w:r>
            <w:r>
              <w:t xml:space="preserve"> </w:t>
            </w:r>
            <w:r>
              <w:rPr>
                <w:rStyle w:val="VerbatimChar"/>
              </w:rPr>
              <w:t xml:space="preserve">RETIRED_FIELD_ENCRYPTION_KEYS</w:t>
            </w:r>
          </w:p>
        </w:tc>
        <w:tc>
          <w:tcPr/>
          <w:p>
            <w:pPr>
              <w:pStyle w:val="Compact"/>
            </w:pPr>
            <w:r>
              <w:t xml:space="preserve">Keys/URLs sensitive</w:t>
            </w:r>
          </w:p>
        </w:tc>
        <w:tc>
          <w:tcPr/>
          <w:p>
            <w:pPr>
              <w:pStyle w:val="Compact"/>
            </w:pPr>
            <w:r>
              <w:t xml:space="preserve">Environment isolation mandatory; AES-256 field encryption for MFA</w:t>
            </w:r>
          </w:p>
        </w:tc>
      </w:tr>
    </w:tbl>
    <w:bookmarkStart w:id="116" w:name="canonical-configuration-specification"/>
    <w:p>
      <w:pPr>
        <w:pStyle w:val="Heading3"/>
      </w:pPr>
      <w:r>
        <w:t xml:space="preserve">Canonical Configuration Specification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Variable Name</w:t>
            </w:r>
          </w:p>
        </w:tc>
        <w:tc>
          <w:tcPr/>
          <w:p>
            <w:pPr>
              <w:pStyle w:val="Compact"/>
            </w:pPr>
            <w:r>
              <w:t xml:space="preserve">Purpose</w:t>
            </w:r>
          </w:p>
        </w:tc>
        <w:tc>
          <w:tcPr/>
          <w:p>
            <w:pPr>
              <w:pStyle w:val="Compact"/>
            </w:pPr>
            <w:r>
              <w:t xml:space="preserve">Secret?</w:t>
            </w:r>
          </w:p>
        </w:tc>
        <w:tc>
          <w:tcPr/>
          <w:p>
            <w:pPr>
              <w:pStyle w:val="Compact"/>
            </w:pPr>
            <w:r>
              <w:t xml:space="preserve">Local</w:t>
            </w:r>
          </w:p>
        </w:tc>
        <w:tc>
          <w:tcPr/>
          <w:p>
            <w:pPr>
              <w:pStyle w:val="Compact"/>
            </w:pPr>
            <w:r>
              <w:t xml:space="preserve">Preview</w:t>
            </w:r>
          </w:p>
        </w:tc>
        <w:tc>
          <w:tcPr/>
          <w:p>
            <w:pPr>
              <w:pStyle w:val="Compact"/>
            </w:pPr>
            <w:r>
              <w:t xml:space="preserve">Production</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NEXTAUTH_URL</w:t>
            </w:r>
          </w:p>
        </w:tc>
        <w:tc>
          <w:tcPr/>
          <w:p>
            <w:pPr>
              <w:pStyle w:val="Compact"/>
            </w:pPr>
            <w:r>
              <w:t xml:space="preserve">Canonical application origin</w:t>
            </w:r>
          </w:p>
        </w:tc>
        <w:tc>
          <w:tcPr/>
          <w:p>
            <w:pPr>
              <w:pStyle w:val="Compact"/>
            </w:pPr>
            <w:r>
              <w:t xml:space="preserve">No</w:t>
            </w:r>
          </w:p>
        </w:tc>
        <w:tc>
          <w:tcPr/>
          <w:p>
            <w:pPr>
              <w:pStyle w:val="Compact"/>
            </w:pPr>
            <w:r>
              <w:rPr>
                <w:rStyle w:val="VerbatimChar"/>
              </w:rPr>
              <w:t xml:space="preserve">http://localhost:3000</w:t>
            </w:r>
          </w:p>
        </w:tc>
        <w:tc>
          <w:tcPr/>
          <w:p>
            <w:pPr>
              <w:pStyle w:val="Compact"/>
            </w:pPr>
            <w:r>
              <w:rPr>
                <w:rStyle w:val="VerbatimChar"/>
              </w:rPr>
              <w:t xml:space="preserve">https://preview.rentipid.com.ph</w:t>
            </w:r>
          </w:p>
        </w:tc>
        <w:tc>
          <w:tcPr/>
          <w:p>
            <w:pPr>
              <w:pStyle w:val="Compact"/>
            </w:pPr>
            <w:r>
              <w:rPr>
                <w:rStyle w:val="VerbatimChar"/>
              </w:rPr>
              <w:t xml:space="preserve">https://www.rentipid.com.ph</w:t>
            </w:r>
          </w:p>
        </w:tc>
        <w:tc>
          <w:tcPr/>
          <w:p>
            <w:pPr>
              <w:pStyle w:val="Compact"/>
            </w:pPr>
            <w:r>
              <w:t xml:space="preserve">Yes</w:t>
            </w:r>
          </w:p>
        </w:tc>
        <w:tc>
          <w:tcPr/>
          <w:p>
            <w:pPr>
              <w:pStyle w:val="Compact"/>
            </w:pPr>
            <w:r>
              <w:t xml:space="preserve">Exact environment origin</w:t>
            </w:r>
          </w:p>
        </w:tc>
      </w:tr>
      <w:tr>
        <w:tc>
          <w:tcPr/>
          <w:p>
            <w:pPr>
              <w:pStyle w:val="Compact"/>
            </w:pPr>
            <w:r>
              <w:rPr>
                <w:rStyle w:val="VerbatimChar"/>
              </w:rPr>
              <w:t xml:space="preserve">NEXTAUTH_SECRET</w:t>
            </w:r>
          </w:p>
        </w:tc>
        <w:tc>
          <w:tcPr/>
          <w:p>
            <w:pPr>
              <w:pStyle w:val="Compact"/>
            </w:pPr>
            <w:r>
              <w:t xml:space="preserve">JWT session signature &amp; encryption</w:t>
            </w:r>
          </w:p>
        </w:tc>
        <w:tc>
          <w:tcPr/>
          <w:p>
            <w:pPr>
              <w:pStyle w:val="Compact"/>
            </w:pPr>
            <w:r>
              <w:t xml:space="preserve">Yes</w:t>
            </w:r>
          </w:p>
        </w:tc>
        <w:tc>
          <w:tcPr/>
          <w:p>
            <w:pPr>
              <w:pStyle w:val="Compact"/>
            </w:pPr>
            <w:r>
              <w:t xml:space="preserve">Local secret</w:t>
            </w:r>
          </w:p>
        </w:tc>
        <w:tc>
          <w:tcPr/>
          <w:p>
            <w:pPr>
              <w:pStyle w:val="Compact"/>
            </w:pPr>
            <w:r>
              <w:t xml:space="preserve">Cloud Secret Store</w:t>
            </w:r>
          </w:p>
        </w:tc>
        <w:tc>
          <w:tcPr/>
          <w:p>
            <w:pPr>
              <w:pStyle w:val="Compact"/>
            </w:pPr>
            <w:r>
              <w:t xml:space="preserve">Cloud Secret Store</w:t>
            </w:r>
          </w:p>
        </w:tc>
        <w:tc>
          <w:tcPr/>
          <w:p>
            <w:pPr>
              <w:pStyle w:val="Compact"/>
            </w:pPr>
            <w:r>
              <w:t xml:space="preserve">Yes</w:t>
            </w:r>
          </w:p>
        </w:tc>
        <w:tc>
          <w:tcPr/>
          <w:p>
            <w:pPr>
              <w:pStyle w:val="Compact"/>
            </w:pPr>
            <w:r>
              <w:t xml:space="preserve">Minimum 32-char high-entropy string</w:t>
            </w:r>
          </w:p>
        </w:tc>
      </w:tr>
      <w:tr>
        <w:tc>
          <w:tcPr/>
          <w:p>
            <w:pPr>
              <w:pStyle w:val="Compact"/>
            </w:pPr>
            <w:r>
              <w:rPr>
                <w:rStyle w:val="VerbatimChar"/>
              </w:rPr>
              <w:t xml:space="preserve">AUTH_REFERENCE_HASH_SECRET</w:t>
            </w:r>
          </w:p>
        </w:tc>
        <w:tc>
          <w:tcPr/>
          <w:p>
            <w:pPr>
              <w:pStyle w:val="Compact"/>
            </w:pPr>
            <w:r>
              <w:t xml:space="preserve">HMAC reference hash key for audit logs</w:t>
            </w:r>
          </w:p>
        </w:tc>
        <w:tc>
          <w:tcPr/>
          <w:p>
            <w:pPr>
              <w:pStyle w:val="Compact"/>
            </w:pPr>
            <w:r>
              <w:t xml:space="preserve">Yes</w:t>
            </w:r>
          </w:p>
        </w:tc>
        <w:tc>
          <w:tcPr/>
          <w:p>
            <w:pPr>
              <w:pStyle w:val="Compact"/>
            </w:pPr>
            <w:r>
              <w:t xml:space="preserve">Local secret</w:t>
            </w:r>
          </w:p>
        </w:tc>
        <w:tc>
          <w:tcPr/>
          <w:p>
            <w:pPr>
              <w:pStyle w:val="Compact"/>
            </w:pPr>
            <w:r>
              <w:t xml:space="preserve">Cloud Secret Store</w:t>
            </w:r>
          </w:p>
        </w:tc>
        <w:tc>
          <w:tcPr/>
          <w:p>
            <w:pPr>
              <w:pStyle w:val="Compact"/>
            </w:pPr>
            <w:r>
              <w:t xml:space="preserve">Cloud Secret Store</w:t>
            </w:r>
          </w:p>
        </w:tc>
        <w:tc>
          <w:tcPr/>
          <w:p>
            <w:pPr>
              <w:pStyle w:val="Compact"/>
            </w:pPr>
            <w:r>
              <w:t xml:space="preserve">Yes</w:t>
            </w:r>
          </w:p>
        </w:tc>
        <w:tc>
          <w:tcPr/>
          <w:p>
            <w:pPr>
              <w:pStyle w:val="Compact"/>
            </w:pPr>
            <w:r>
              <w:t xml:space="preserve">Falls back to</w:t>
            </w:r>
            <w:r>
              <w:t xml:space="preserve"> </w:t>
            </w:r>
            <w:r>
              <w:rPr>
                <w:rStyle w:val="VerbatimChar"/>
              </w:rPr>
              <w:t xml:space="preserve">NEXTAUTH_SECRET</w:t>
            </w:r>
            <w:r>
              <w:t xml:space="preserve"> </w:t>
            </w:r>
            <w:r>
              <w:t xml:space="preserve">if unset</w:t>
            </w:r>
          </w:p>
        </w:tc>
      </w:tr>
      <w:tr>
        <w:tc>
          <w:tcPr/>
          <w:p>
            <w:pPr>
              <w:pStyle w:val="Compact"/>
            </w:pPr>
            <w:r>
              <w:rPr>
                <w:rStyle w:val="VerbatimChar"/>
              </w:rPr>
              <w:t xml:space="preserve">AUTH_GOOGLE_ENABLED</w:t>
            </w:r>
          </w:p>
        </w:tc>
        <w:tc>
          <w:tcPr/>
          <w:p>
            <w:pPr>
              <w:pStyle w:val="Compact"/>
            </w:pPr>
            <w:r>
              <w:t xml:space="preserve">Google OAuth feature flag</w:t>
            </w:r>
          </w:p>
        </w:tc>
        <w:tc>
          <w:tcPr/>
          <w:p>
            <w:pPr>
              <w:pStyle w:val="Compact"/>
            </w:pPr>
            <w:r>
              <w:t xml:space="preserve">No</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Defaults to</w:t>
            </w:r>
            <w:r>
              <w:t xml:space="preserve"> </w:t>
            </w:r>
            <w:r>
              <w:rPr>
                <w:rStyle w:val="VerbatimChar"/>
              </w:rPr>
              <w:t xml:space="preserve">true</w:t>
            </w:r>
          </w:p>
        </w:tc>
      </w:tr>
      <w:tr>
        <w:tc>
          <w:tcPr/>
          <w:p>
            <w:pPr>
              <w:pStyle w:val="Compact"/>
            </w:pPr>
            <w:r>
              <w:rPr>
                <w:rStyle w:val="VerbatimChar"/>
              </w:rPr>
              <w:t xml:space="preserve">GOOGLE_CLIENT_ID</w:t>
            </w:r>
          </w:p>
        </w:tc>
        <w:tc>
          <w:tcPr/>
          <w:p>
            <w:pPr>
              <w:pStyle w:val="Compact"/>
            </w:pPr>
            <w:r>
              <w:t xml:space="preserve">Google OAuth client ID</w:t>
            </w:r>
          </w:p>
        </w:tc>
        <w:tc>
          <w:tcPr/>
          <w:p>
            <w:pPr>
              <w:pStyle w:val="Compact"/>
            </w:pPr>
            <w:r>
              <w:t xml:space="preserve">No</w:t>
            </w:r>
          </w:p>
        </w:tc>
        <w:tc>
          <w:tcPr/>
          <w:p>
            <w:pPr>
              <w:pStyle w:val="Compact"/>
            </w:pPr>
            <w:r>
              <w:t xml:space="preserve">Dev client ID</w:t>
            </w:r>
          </w:p>
        </w:tc>
        <w:tc>
          <w:tcPr/>
          <w:p>
            <w:pPr>
              <w:pStyle w:val="Compact"/>
            </w:pPr>
            <w:r>
              <w:t xml:space="preserve">Preview client ID</w:t>
            </w:r>
          </w:p>
        </w:tc>
        <w:tc>
          <w:tcPr/>
          <w:p>
            <w:pPr>
              <w:pStyle w:val="Compact"/>
            </w:pPr>
            <w:r>
              <w:t xml:space="preserve">Production client ID</w:t>
            </w:r>
          </w:p>
        </w:tc>
        <w:tc>
          <w:tcPr/>
          <w:p>
            <w:pPr>
              <w:pStyle w:val="Compact"/>
            </w:pPr>
            <w:r>
              <w:t xml:space="preserve">Yes (for Google)</w:t>
            </w:r>
          </w:p>
        </w:tc>
        <w:tc>
          <w:tcPr/>
          <w:p>
            <w:pPr>
              <w:pStyle w:val="Compact"/>
            </w:pPr>
            <w:r>
              <w:t xml:space="preserve">Exact callback registered in Google Cloud Console</w:t>
            </w:r>
          </w:p>
        </w:tc>
      </w:tr>
      <w:tr>
        <w:tc>
          <w:tcPr/>
          <w:p>
            <w:pPr>
              <w:pStyle w:val="Compact"/>
            </w:pPr>
            <w:r>
              <w:rPr>
                <w:rStyle w:val="VerbatimChar"/>
              </w:rPr>
              <w:t xml:space="preserve">GOOGLE_CLIENT_SECRET</w:t>
            </w:r>
          </w:p>
        </w:tc>
        <w:tc>
          <w:tcPr/>
          <w:p>
            <w:pPr>
              <w:pStyle w:val="Compact"/>
            </w:pPr>
            <w:r>
              <w:t xml:space="preserve">Google OAuth client secret</w:t>
            </w:r>
          </w:p>
        </w:tc>
        <w:tc>
          <w:tcPr/>
          <w:p>
            <w:pPr>
              <w:pStyle w:val="Compact"/>
            </w:pPr>
            <w:r>
              <w:t xml:space="preserve">Yes</w:t>
            </w:r>
          </w:p>
        </w:tc>
        <w:tc>
          <w:tcPr/>
          <w:p>
            <w:pPr>
              <w:pStyle w:val="Compact"/>
            </w:pPr>
            <w:r>
              <w:t xml:space="preserve">Dev secret</w:t>
            </w:r>
          </w:p>
        </w:tc>
        <w:tc>
          <w:tcPr/>
          <w:p>
            <w:pPr>
              <w:pStyle w:val="Compact"/>
            </w:pPr>
            <w:r>
              <w:t xml:space="preserve">Cloud Secret Store</w:t>
            </w:r>
          </w:p>
        </w:tc>
        <w:tc>
          <w:tcPr/>
          <w:p>
            <w:pPr>
              <w:pStyle w:val="Compact"/>
            </w:pPr>
            <w:r>
              <w:t xml:space="preserve">Cloud Secret Store</w:t>
            </w:r>
          </w:p>
        </w:tc>
        <w:tc>
          <w:tcPr/>
          <w:p>
            <w:pPr>
              <w:pStyle w:val="Compact"/>
            </w:pPr>
            <w:r>
              <w:t xml:space="preserve">Yes (for Google)</w:t>
            </w:r>
          </w:p>
        </w:tc>
        <w:tc>
          <w:tcPr/>
          <w:p>
            <w:pPr>
              <w:pStyle w:val="Compact"/>
            </w:pPr>
            <w:r>
              <w:t xml:space="preserve">Never commit</w:t>
            </w:r>
          </w:p>
        </w:tc>
      </w:tr>
      <w:tr>
        <w:tc>
          <w:tcPr/>
          <w:p>
            <w:pPr>
              <w:pStyle w:val="Compact"/>
            </w:pPr>
            <w:r>
              <w:rPr>
                <w:rStyle w:val="VerbatimChar"/>
              </w:rPr>
              <w:t xml:space="preserve">AUTH_FACEBOOK_ENABLED</w:t>
            </w:r>
          </w:p>
        </w:tc>
        <w:tc>
          <w:tcPr/>
          <w:p>
            <w:pPr>
              <w:pStyle w:val="Compact"/>
            </w:pPr>
            <w:r>
              <w:t xml:space="preserve">Facebook OAuth feature flag</w:t>
            </w:r>
          </w:p>
        </w:tc>
        <w:tc>
          <w:tcPr/>
          <w:p>
            <w:pPr>
              <w:pStyle w:val="Compact"/>
            </w:pPr>
            <w:r>
              <w:t xml:space="preserve">No</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Defaults to</w:t>
            </w:r>
            <w:r>
              <w:t xml:space="preserve"> </w:t>
            </w:r>
            <w:r>
              <w:rPr>
                <w:rStyle w:val="VerbatimChar"/>
              </w:rPr>
              <w:t xml:space="preserve">true</w:t>
            </w:r>
          </w:p>
        </w:tc>
      </w:tr>
      <w:tr>
        <w:tc>
          <w:tcPr/>
          <w:p>
            <w:pPr>
              <w:pStyle w:val="Compact"/>
            </w:pPr>
            <w:r>
              <w:rPr>
                <w:rStyle w:val="VerbatimChar"/>
              </w:rPr>
              <w:t xml:space="preserve">FACEBOOK_CLIENT_ID</w:t>
            </w:r>
          </w:p>
        </w:tc>
        <w:tc>
          <w:tcPr/>
          <w:p>
            <w:pPr>
              <w:pStyle w:val="Compact"/>
            </w:pPr>
            <w:r>
              <w:t xml:space="preserve">Meta application ID</w:t>
            </w:r>
          </w:p>
        </w:tc>
        <w:tc>
          <w:tcPr/>
          <w:p>
            <w:pPr>
              <w:pStyle w:val="Compact"/>
            </w:pPr>
            <w:r>
              <w:t xml:space="preserve">No</w:t>
            </w:r>
          </w:p>
        </w:tc>
        <w:tc>
          <w:tcPr/>
          <w:p>
            <w:pPr>
              <w:pStyle w:val="Compact"/>
            </w:pPr>
            <w:r>
              <w:t xml:space="preserve">Dev App ID</w:t>
            </w:r>
          </w:p>
        </w:tc>
        <w:tc>
          <w:tcPr/>
          <w:p>
            <w:pPr>
              <w:pStyle w:val="Compact"/>
            </w:pPr>
            <w:r>
              <w:t xml:space="preserve">Preview App ID</w:t>
            </w:r>
          </w:p>
        </w:tc>
        <w:tc>
          <w:tcPr/>
          <w:p>
            <w:pPr>
              <w:pStyle w:val="Compact"/>
            </w:pPr>
            <w:r>
              <w:t xml:space="preserve">Production App ID</w:t>
            </w:r>
          </w:p>
        </w:tc>
        <w:tc>
          <w:tcPr/>
          <w:p>
            <w:pPr>
              <w:pStyle w:val="Compact"/>
            </w:pPr>
            <w:r>
              <w:t xml:space="preserve">Yes (for Facebook)</w:t>
            </w:r>
          </w:p>
        </w:tc>
        <w:tc>
          <w:tcPr/>
          <w:p>
            <w:pPr>
              <w:pStyle w:val="Compact"/>
            </w:pPr>
            <w:r>
              <w:t xml:space="preserve">Exact callback registered in Meta Developers</w:t>
            </w:r>
          </w:p>
        </w:tc>
      </w:tr>
      <w:tr>
        <w:tc>
          <w:tcPr/>
          <w:p>
            <w:pPr>
              <w:pStyle w:val="Compact"/>
            </w:pPr>
            <w:r>
              <w:rPr>
                <w:rStyle w:val="VerbatimChar"/>
              </w:rPr>
              <w:t xml:space="preserve">FACEBOOK_CLIENT_SECRET</w:t>
            </w:r>
          </w:p>
        </w:tc>
        <w:tc>
          <w:tcPr/>
          <w:p>
            <w:pPr>
              <w:pStyle w:val="Compact"/>
            </w:pPr>
            <w:r>
              <w:t xml:space="preserve">Meta application secret</w:t>
            </w:r>
          </w:p>
        </w:tc>
        <w:tc>
          <w:tcPr/>
          <w:p>
            <w:pPr>
              <w:pStyle w:val="Compact"/>
            </w:pPr>
            <w:r>
              <w:t xml:space="preserve">Yes</w:t>
            </w:r>
          </w:p>
        </w:tc>
        <w:tc>
          <w:tcPr/>
          <w:p>
            <w:pPr>
              <w:pStyle w:val="Compact"/>
            </w:pPr>
            <w:r>
              <w:t xml:space="preserve">Dev secret</w:t>
            </w:r>
          </w:p>
        </w:tc>
        <w:tc>
          <w:tcPr/>
          <w:p>
            <w:pPr>
              <w:pStyle w:val="Compact"/>
            </w:pPr>
            <w:r>
              <w:t xml:space="preserve">Cloud Secret Store</w:t>
            </w:r>
          </w:p>
        </w:tc>
        <w:tc>
          <w:tcPr/>
          <w:p>
            <w:pPr>
              <w:pStyle w:val="Compact"/>
            </w:pPr>
            <w:r>
              <w:t xml:space="preserve">Cloud Secret Store</w:t>
            </w:r>
          </w:p>
        </w:tc>
        <w:tc>
          <w:tcPr/>
          <w:p>
            <w:pPr>
              <w:pStyle w:val="Compact"/>
            </w:pPr>
            <w:r>
              <w:t xml:space="preserve">Yes (for Facebook)</w:t>
            </w:r>
          </w:p>
        </w:tc>
        <w:tc>
          <w:tcPr/>
          <w:p>
            <w:pPr>
              <w:pStyle w:val="Compact"/>
            </w:pPr>
            <w:r>
              <w:t xml:space="preserve">Never commit</w:t>
            </w:r>
          </w:p>
        </w:tc>
      </w:tr>
      <w:tr>
        <w:tc>
          <w:tcPr/>
          <w:p>
            <w:pPr>
              <w:pStyle w:val="Compact"/>
            </w:pPr>
            <w:r>
              <w:rPr>
                <w:rStyle w:val="VerbatimChar"/>
              </w:rPr>
              <w:t xml:space="preserve">AUTH_APPLE_ENABLED</w:t>
            </w:r>
          </w:p>
        </w:tc>
        <w:tc>
          <w:tcPr/>
          <w:p>
            <w:pPr>
              <w:pStyle w:val="Compact"/>
            </w:pPr>
            <w:r>
              <w:t xml:space="preserve">Apple OAuth feature flag</w:t>
            </w:r>
          </w:p>
        </w:tc>
        <w:tc>
          <w:tcPr/>
          <w:p>
            <w:pPr>
              <w:pStyle w:val="Compact"/>
            </w:pPr>
            <w:r>
              <w:t xml:space="preserve">No</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Defaults to</w:t>
            </w:r>
            <w:r>
              <w:t xml:space="preserve"> </w:t>
            </w:r>
            <w:r>
              <w:rPr>
                <w:rStyle w:val="VerbatimChar"/>
              </w:rPr>
              <w:t xml:space="preserve">true</w:t>
            </w:r>
          </w:p>
        </w:tc>
      </w:tr>
      <w:tr>
        <w:tc>
          <w:tcPr/>
          <w:p>
            <w:pPr>
              <w:pStyle w:val="Compact"/>
            </w:pPr>
            <w:r>
              <w:rPr>
                <w:rStyle w:val="VerbatimChar"/>
              </w:rPr>
              <w:t xml:space="preserve">AUTH_APPLE_DEFERRED</w:t>
            </w:r>
          </w:p>
        </w:tc>
        <w:tc>
          <w:tcPr/>
          <w:p>
            <w:pPr>
              <w:pStyle w:val="Compact"/>
            </w:pPr>
            <w:r>
              <w:t xml:space="preserve">Controls public visibility of Apple login</w:t>
            </w:r>
          </w:p>
        </w:tc>
        <w:tc>
          <w:tcPr/>
          <w:p>
            <w:pPr>
              <w:pStyle w:val="Compact"/>
            </w:pPr>
            <w:r>
              <w:t xml:space="preserve">No</w:t>
            </w:r>
          </w:p>
        </w:tc>
        <w:tc>
          <w:tcPr/>
          <w:p>
            <w:pPr>
              <w:pStyle w:val="Compact"/>
            </w:pPr>
            <w:r>
              <w:rPr>
                <w:rStyle w:val="VerbatimChar"/>
              </w:rPr>
              <w:t xml:space="preserve">false</w:t>
            </w:r>
            <w:r>
              <w:t xml:space="preserve"> </w:t>
            </w:r>
            <w:r>
              <w:t xml:space="preserve">(to expose)</w:t>
            </w:r>
          </w:p>
        </w:tc>
        <w:tc>
          <w:tcPr/>
          <w:p>
            <w:pPr>
              <w:pStyle w:val="Compact"/>
            </w:pPr>
            <w:r>
              <w:rPr>
                <w:rStyle w:val="VerbatimChar"/>
              </w:rPr>
              <w:t xml:space="preserve">false</w:t>
            </w:r>
            <w:r>
              <w:t xml:space="preserve"> </w:t>
            </w:r>
            <w:r>
              <w:t xml:space="preserve">(to expose)</w:t>
            </w:r>
          </w:p>
        </w:tc>
        <w:tc>
          <w:tcPr/>
          <w:p>
            <w:pPr>
              <w:pStyle w:val="Compact"/>
            </w:pPr>
            <w:r>
              <w:rPr>
                <w:rStyle w:val="VerbatimChar"/>
              </w:rPr>
              <w:t xml:space="preserve">false</w:t>
            </w:r>
            <w:r>
              <w:t xml:space="preserve"> </w:t>
            </w:r>
            <w:r>
              <w:t xml:space="preserve">(to expose)</w:t>
            </w:r>
          </w:p>
        </w:tc>
        <w:tc>
          <w:tcPr/>
          <w:p>
            <w:pPr>
              <w:pStyle w:val="Compact"/>
            </w:pPr>
            <w:r>
              <w:t xml:space="preserve">No</w:t>
            </w:r>
          </w:p>
        </w:tc>
        <w:tc>
          <w:tcPr/>
          <w:p>
            <w:pPr>
              <w:pStyle w:val="Compact"/>
            </w:pPr>
            <w:r>
              <w:t xml:space="preserve">Defaults to</w:t>
            </w:r>
            <w:r>
              <w:t xml:space="preserve"> </w:t>
            </w:r>
            <w:r>
              <w:rPr>
                <w:rStyle w:val="VerbatimChar"/>
              </w:rPr>
              <w:t xml:space="preserve">true</w:t>
            </w:r>
            <w:r>
              <w:t xml:space="preserve"> </w:t>
            </w:r>
            <w:r>
              <w:t xml:space="preserve">(HIDDEN/DEFERRED) when absent/empty; must be explicitly set to</w:t>
            </w:r>
            <w:r>
              <w:t xml:space="preserve"> </w:t>
            </w:r>
            <w:r>
              <w:rPr>
                <w:rStyle w:val="VerbatimChar"/>
              </w:rPr>
              <w:t xml:space="preserve">false</w:t>
            </w:r>
            <w:r>
              <w:t xml:space="preserve"> </w:t>
            </w:r>
            <w:r>
              <w:t xml:space="preserve">to expose Apple</w:t>
            </w:r>
          </w:p>
        </w:tc>
      </w:tr>
      <w:tr>
        <w:tc>
          <w:tcPr/>
          <w:p>
            <w:pPr>
              <w:pStyle w:val="Compact"/>
            </w:pPr>
            <w:r>
              <w:rPr>
                <w:rStyle w:val="VerbatimChar"/>
              </w:rPr>
              <w:t xml:space="preserve">APPLE_CLIENT_ID</w:t>
            </w:r>
          </w:p>
        </w:tc>
        <w:tc>
          <w:tcPr/>
          <w:p>
            <w:pPr>
              <w:pStyle w:val="Compact"/>
            </w:pPr>
            <w:r>
              <w:t xml:space="preserve">Apple Services ID</w:t>
            </w:r>
          </w:p>
        </w:tc>
        <w:tc>
          <w:tcPr/>
          <w:p>
            <w:pPr>
              <w:pStyle w:val="Compact"/>
            </w:pPr>
            <w:r>
              <w:t xml:space="preserve">No</w:t>
            </w:r>
          </w:p>
        </w:tc>
        <w:tc>
          <w:tcPr/>
          <w:p>
            <w:pPr>
              <w:pStyle w:val="Compact"/>
            </w:pPr>
            <w:r>
              <w:t xml:space="preserve">Dev Services ID</w:t>
            </w:r>
          </w:p>
        </w:tc>
        <w:tc>
          <w:tcPr/>
          <w:p>
            <w:pPr>
              <w:pStyle w:val="Compact"/>
            </w:pPr>
            <w:r>
              <w:t xml:space="preserve">Preview Services ID</w:t>
            </w:r>
          </w:p>
        </w:tc>
        <w:tc>
          <w:tcPr/>
          <w:p>
            <w:pPr>
              <w:pStyle w:val="Compact"/>
            </w:pPr>
            <w:r>
              <w:t xml:space="preserve">Production Services ID</w:t>
            </w:r>
          </w:p>
        </w:tc>
        <w:tc>
          <w:tcPr/>
          <w:p>
            <w:pPr>
              <w:pStyle w:val="Compact"/>
            </w:pPr>
            <w:r>
              <w:t xml:space="preserve">Yes (for Apple)</w:t>
            </w:r>
          </w:p>
        </w:tc>
        <w:tc>
          <w:tcPr/>
          <w:p>
            <w:pPr>
              <w:pStyle w:val="Compact"/>
            </w:pPr>
            <w:r>
              <w:t xml:space="preserve">Exact Services ID registered in Apple Developer</w:t>
            </w:r>
          </w:p>
        </w:tc>
      </w:tr>
      <w:tr>
        <w:tc>
          <w:tcPr/>
          <w:p>
            <w:pPr>
              <w:pStyle w:val="Compact"/>
            </w:pPr>
            <w:r>
              <w:rPr>
                <w:rStyle w:val="VerbatimChar"/>
              </w:rPr>
              <w:t xml:space="preserve">APPLE_CLIENT_SECRET</w:t>
            </w:r>
          </w:p>
        </w:tc>
        <w:tc>
          <w:tcPr/>
          <w:p>
            <w:pPr>
              <w:pStyle w:val="Compact"/>
            </w:pPr>
            <w:r>
              <w:t xml:space="preserve">Apple generated ES256 client secret JWT</w:t>
            </w:r>
          </w:p>
        </w:tc>
        <w:tc>
          <w:tcPr/>
          <w:p>
            <w:pPr>
              <w:pStyle w:val="Compact"/>
            </w:pPr>
            <w:r>
              <w:t xml:space="preserve">Yes</w:t>
            </w:r>
          </w:p>
        </w:tc>
        <w:tc>
          <w:tcPr/>
          <w:p>
            <w:pPr>
              <w:pStyle w:val="Compact"/>
            </w:pPr>
            <w:r>
              <w:t xml:space="preserve">Dev JWT</w:t>
            </w:r>
          </w:p>
        </w:tc>
        <w:tc>
          <w:tcPr/>
          <w:p>
            <w:pPr>
              <w:pStyle w:val="Compact"/>
            </w:pPr>
            <w:r>
              <w:t xml:space="preserve">Cloud Secret Store</w:t>
            </w:r>
          </w:p>
        </w:tc>
        <w:tc>
          <w:tcPr/>
          <w:p>
            <w:pPr>
              <w:pStyle w:val="Compact"/>
            </w:pPr>
            <w:r>
              <w:t xml:space="preserve">Cloud Secret Store</w:t>
            </w:r>
          </w:p>
        </w:tc>
        <w:tc>
          <w:tcPr/>
          <w:p>
            <w:pPr>
              <w:pStyle w:val="Compact"/>
            </w:pPr>
            <w:r>
              <w:t xml:space="preserve">Yes (for Apple)</w:t>
            </w:r>
          </w:p>
        </w:tc>
        <w:tc>
          <w:tcPr/>
          <w:p>
            <w:pPr>
              <w:pStyle w:val="Compact"/>
            </w:pPr>
            <w:r>
              <w:t xml:space="preserve">Generated from</w:t>
            </w:r>
            <w:r>
              <w:t xml:space="preserve"> </w:t>
            </w:r>
            <w:r>
              <w:rPr>
                <w:rStyle w:val="VerbatimChar"/>
              </w:rPr>
              <w:t xml:space="preserve">.p8</w:t>
            </w:r>
            <w:r>
              <w:t xml:space="preserve"> </w:t>
            </w:r>
            <w:r>
              <w:t xml:space="preserve">private key; never commit</w:t>
            </w:r>
          </w:p>
        </w:tc>
      </w:tr>
      <w:tr>
        <w:tc>
          <w:tcPr/>
          <w:p>
            <w:pPr>
              <w:pStyle w:val="Compact"/>
            </w:pPr>
            <w:r>
              <w:rPr>
                <w:rStyle w:val="VerbatimChar"/>
              </w:rPr>
              <w:t xml:space="preserve">AUTH_EMAIL_ENABLED</w:t>
            </w:r>
          </w:p>
        </w:tc>
        <w:tc>
          <w:tcPr/>
          <w:p>
            <w:pPr>
              <w:pStyle w:val="Compact"/>
            </w:pPr>
            <w:r>
              <w:t xml:space="preserve">Email/password feature flag</w:t>
            </w:r>
          </w:p>
        </w:tc>
        <w:tc>
          <w:tcPr/>
          <w:p>
            <w:pPr>
              <w:pStyle w:val="Compact"/>
            </w:pPr>
            <w:r>
              <w:t xml:space="preserve">No</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Defaults to</w:t>
            </w:r>
            <w:r>
              <w:t xml:space="preserve"> </w:t>
            </w:r>
            <w:r>
              <w:rPr>
                <w:rStyle w:val="VerbatimChar"/>
              </w:rPr>
              <w:t xml:space="preserve">true</w:t>
            </w:r>
          </w:p>
        </w:tc>
      </w:tr>
      <w:tr>
        <w:tc>
          <w:tcPr/>
          <w:p>
            <w:pPr>
              <w:pStyle w:val="Compact"/>
            </w:pPr>
            <w:r>
              <w:rPr>
                <w:rStyle w:val="VerbatimChar"/>
              </w:rPr>
              <w:t xml:space="preserve">EMAIL_PROVIDER</w:t>
            </w:r>
          </w:p>
        </w:tc>
        <w:tc>
          <w:tcPr/>
          <w:p>
            <w:pPr>
              <w:pStyle w:val="Compact"/>
            </w:pPr>
            <w:r>
              <w:t xml:space="preserve">Email delivery provider</w:t>
            </w:r>
          </w:p>
        </w:tc>
        <w:tc>
          <w:tcPr/>
          <w:p>
            <w:pPr>
              <w:pStyle w:val="Compact"/>
            </w:pPr>
            <w:r>
              <w:t xml:space="preserve">No</w:t>
            </w:r>
          </w:p>
        </w:tc>
        <w:tc>
          <w:tcPr/>
          <w:p>
            <w:pPr>
              <w:pStyle w:val="Compact"/>
            </w:pPr>
            <w:r>
              <w:rPr>
                <w:rStyle w:val="VerbatimChar"/>
              </w:rPr>
              <w:t xml:space="preserve">smtp</w:t>
            </w:r>
          </w:p>
        </w:tc>
        <w:tc>
          <w:tcPr/>
          <w:p>
            <w:pPr>
              <w:pStyle w:val="Compact"/>
            </w:pPr>
            <w:r>
              <w:rPr>
                <w:rStyle w:val="VerbatimChar"/>
              </w:rPr>
              <w:t xml:space="preserve">smtp</w:t>
            </w:r>
          </w:p>
        </w:tc>
        <w:tc>
          <w:tcPr/>
          <w:p>
            <w:pPr>
              <w:pStyle w:val="Compact"/>
            </w:pPr>
            <w:r>
              <w:rPr>
                <w:rStyle w:val="VerbatimChar"/>
              </w:rPr>
              <w:t xml:space="preserve">smtp</w:t>
            </w:r>
          </w:p>
        </w:tc>
        <w:tc>
          <w:tcPr/>
          <w:p>
            <w:pPr>
              <w:pStyle w:val="Compact"/>
            </w:pPr>
            <w:r>
              <w:t xml:space="preserve">No</w:t>
            </w:r>
          </w:p>
        </w:tc>
        <w:tc>
          <w:tcPr/>
          <w:p>
            <w:pPr>
              <w:pStyle w:val="Compact"/>
            </w:pPr>
            <w:r>
              <w:t xml:space="preserve">Frozen adapter is SMTP</w:t>
            </w:r>
          </w:p>
        </w:tc>
      </w:tr>
      <w:tr>
        <w:tc>
          <w:tcPr/>
          <w:p>
            <w:pPr>
              <w:pStyle w:val="Compact"/>
            </w:pPr>
            <w:r>
              <w:rPr>
                <w:rStyle w:val="VerbatimChar"/>
              </w:rPr>
              <w:t xml:space="preserve">EMAIL_FROM</w:t>
            </w:r>
          </w:p>
        </w:tc>
        <w:tc>
          <w:tcPr/>
          <w:p>
            <w:pPr>
              <w:pStyle w:val="Compact"/>
            </w:pPr>
            <w:r>
              <w:t xml:space="preserve">Transactional email sender address</w:t>
            </w:r>
          </w:p>
        </w:tc>
        <w:tc>
          <w:tcPr/>
          <w:p>
            <w:pPr>
              <w:pStyle w:val="Compact"/>
            </w:pPr>
            <w:r>
              <w:t xml:space="preserve">No</w:t>
            </w:r>
          </w:p>
        </w:tc>
        <w:tc>
          <w:tcPr/>
          <w:p>
            <w:pPr>
              <w:pStyle w:val="Compact"/>
            </w:pPr>
            <w:r>
              <w:t xml:space="preserve">Dev sender</w:t>
            </w:r>
          </w:p>
        </w:tc>
        <w:tc>
          <w:tcPr/>
          <w:p>
            <w:pPr>
              <w:pStyle w:val="Compact"/>
            </w:pPr>
            <w:r>
              <w:t xml:space="preserve">Preview sender</w:t>
            </w:r>
          </w:p>
        </w:tc>
        <w:tc>
          <w:tcPr/>
          <w:p>
            <w:pPr>
              <w:pStyle w:val="Compact"/>
            </w:pPr>
            <w:r>
              <w:t xml:space="preserve">Approved Production sender</w:t>
            </w:r>
          </w:p>
        </w:tc>
        <w:tc>
          <w:tcPr/>
          <w:p>
            <w:pPr>
              <w:pStyle w:val="Compact"/>
            </w:pPr>
            <w:r>
              <w:t xml:space="preserve">Yes (for email)</w:t>
            </w:r>
          </w:p>
        </w:tc>
        <w:tc>
          <w:tcPr/>
          <w:p>
            <w:pPr>
              <w:pStyle w:val="Compact"/>
            </w:pPr>
            <w:r>
              <w:t xml:space="preserve">Must be verified with mail provider</w:t>
            </w:r>
          </w:p>
        </w:tc>
      </w:tr>
      <w:tr>
        <w:tc>
          <w:tcPr/>
          <w:p>
            <w:pPr>
              <w:pStyle w:val="Compact"/>
            </w:pPr>
            <w:r>
              <w:rPr>
                <w:rStyle w:val="VerbatimChar"/>
              </w:rPr>
              <w:t xml:space="preserve">SMTP_HOST</w:t>
            </w:r>
          </w:p>
        </w:tc>
        <w:tc>
          <w:tcPr/>
          <w:p>
            <w:pPr>
              <w:pStyle w:val="Compact"/>
            </w:pPr>
            <w:r>
              <w:t xml:space="preserve">SMTP server hostname</w:t>
            </w:r>
          </w:p>
        </w:tc>
        <w:tc>
          <w:tcPr/>
          <w:p>
            <w:pPr>
              <w:pStyle w:val="Compact"/>
            </w:pPr>
            <w:r>
              <w:t xml:space="preserve">Sensitive</w:t>
            </w:r>
          </w:p>
        </w:tc>
        <w:tc>
          <w:tcPr/>
          <w:p>
            <w:pPr>
              <w:pStyle w:val="Compact"/>
            </w:pPr>
            <w:r>
              <w:t xml:space="preserve">Dev SMTP host</w:t>
            </w:r>
          </w:p>
        </w:tc>
        <w:tc>
          <w:tcPr/>
          <w:p>
            <w:pPr>
              <w:pStyle w:val="Compact"/>
            </w:pPr>
            <w:r>
              <w:t xml:space="preserve">Cloud Secret Store</w:t>
            </w:r>
          </w:p>
        </w:tc>
        <w:tc>
          <w:tcPr/>
          <w:p>
            <w:pPr>
              <w:pStyle w:val="Compact"/>
            </w:pPr>
            <w:r>
              <w:t xml:space="preserve">Cloud Secret Store</w:t>
            </w:r>
          </w:p>
        </w:tc>
        <w:tc>
          <w:tcPr/>
          <w:p>
            <w:pPr>
              <w:pStyle w:val="Compact"/>
            </w:pPr>
            <w:r>
              <w:t xml:space="preserve">Yes (for email)</w:t>
            </w:r>
          </w:p>
        </w:tc>
        <w:tc>
          <w:tcPr/>
          <w:p>
            <w:pPr>
              <w:pStyle w:val="Compact"/>
            </w:pPr>
            <w:r>
              <w:t xml:space="preserve">Operational transport</w:t>
            </w:r>
          </w:p>
        </w:tc>
      </w:tr>
      <w:tr>
        <w:tc>
          <w:tcPr/>
          <w:p>
            <w:pPr>
              <w:pStyle w:val="Compact"/>
            </w:pPr>
            <w:r>
              <w:rPr>
                <w:rStyle w:val="VerbatimChar"/>
              </w:rPr>
              <w:t xml:space="preserve">SMTP_PORT</w:t>
            </w:r>
          </w:p>
        </w:tc>
        <w:tc>
          <w:tcPr/>
          <w:p>
            <w:pPr>
              <w:pStyle w:val="Compact"/>
            </w:pPr>
            <w:r>
              <w:t xml:space="preserve">SMTP port</w:t>
            </w:r>
          </w:p>
        </w:tc>
        <w:tc>
          <w:tcPr/>
          <w:p>
            <w:pPr>
              <w:pStyle w:val="Compact"/>
            </w:pPr>
            <w:r>
              <w:t xml:space="preserve">No</w:t>
            </w:r>
          </w:p>
        </w:tc>
        <w:tc>
          <w:tcPr/>
          <w:p>
            <w:pPr>
              <w:pStyle w:val="Compact"/>
            </w:pPr>
            <w:r>
              <w:rPr>
                <w:rStyle w:val="VerbatimChar"/>
              </w:rPr>
              <w:t xml:space="preserve">587</w:t>
            </w:r>
            <w:r>
              <w:t xml:space="preserve"> </w:t>
            </w:r>
            <w:r>
              <w:t xml:space="preserve">/</w:t>
            </w:r>
            <w:r>
              <w:t xml:space="preserve"> </w:t>
            </w:r>
            <w:r>
              <w:rPr>
                <w:rStyle w:val="VerbatimChar"/>
              </w:rPr>
              <w:t xml:space="preserve">465</w:t>
            </w:r>
          </w:p>
        </w:tc>
        <w:tc>
          <w:tcPr/>
          <w:p>
            <w:pPr>
              <w:pStyle w:val="Compact"/>
            </w:pPr>
            <w:r>
              <w:rPr>
                <w:rStyle w:val="VerbatimChar"/>
              </w:rPr>
              <w:t xml:space="preserve">587</w:t>
            </w:r>
            <w:r>
              <w:t xml:space="preserve"> </w:t>
            </w:r>
            <w:r>
              <w:t xml:space="preserve">/</w:t>
            </w:r>
            <w:r>
              <w:t xml:space="preserve"> </w:t>
            </w:r>
            <w:r>
              <w:rPr>
                <w:rStyle w:val="VerbatimChar"/>
              </w:rPr>
              <w:t xml:space="preserve">465</w:t>
            </w:r>
          </w:p>
        </w:tc>
        <w:tc>
          <w:tcPr/>
          <w:p>
            <w:pPr>
              <w:pStyle w:val="Compact"/>
            </w:pPr>
            <w:r>
              <w:rPr>
                <w:rStyle w:val="VerbatimChar"/>
              </w:rPr>
              <w:t xml:space="preserve">587</w:t>
            </w:r>
            <w:r>
              <w:t xml:space="preserve"> </w:t>
            </w:r>
            <w:r>
              <w:t xml:space="preserve">/</w:t>
            </w:r>
            <w:r>
              <w:t xml:space="preserve"> </w:t>
            </w:r>
            <w:r>
              <w:rPr>
                <w:rStyle w:val="VerbatimChar"/>
              </w:rPr>
              <w:t xml:space="preserve">465</w:t>
            </w:r>
          </w:p>
        </w:tc>
        <w:tc>
          <w:tcPr/>
          <w:p>
            <w:pPr>
              <w:pStyle w:val="Compact"/>
            </w:pPr>
            <w:r>
              <w:t xml:space="preserve">Yes (for email)</w:t>
            </w:r>
          </w:p>
        </w:tc>
        <w:tc>
          <w:tcPr/>
          <w:p>
            <w:pPr>
              <w:pStyle w:val="Compact"/>
            </w:pPr>
            <w:r>
              <w:t xml:space="preserve">Parsed integer</w:t>
            </w:r>
          </w:p>
        </w:tc>
      </w:tr>
      <w:tr>
        <w:tc>
          <w:tcPr/>
          <w:p>
            <w:pPr>
              <w:pStyle w:val="Compact"/>
            </w:pPr>
            <w:r>
              <w:rPr>
                <w:rStyle w:val="VerbatimChar"/>
              </w:rPr>
              <w:t xml:space="preserve">SMTP_USER</w:t>
            </w:r>
          </w:p>
        </w:tc>
        <w:tc>
          <w:tcPr/>
          <w:p>
            <w:pPr>
              <w:pStyle w:val="Compact"/>
            </w:pPr>
            <w:r>
              <w:t xml:space="preserve">SMTP authentication username</w:t>
            </w:r>
          </w:p>
        </w:tc>
        <w:tc>
          <w:tcPr/>
          <w:p>
            <w:pPr>
              <w:pStyle w:val="Compact"/>
            </w:pPr>
            <w:r>
              <w:t xml:space="preserve">Sensitive</w:t>
            </w:r>
          </w:p>
        </w:tc>
        <w:tc>
          <w:tcPr/>
          <w:p>
            <w:pPr>
              <w:pStyle w:val="Compact"/>
            </w:pPr>
            <w:r>
              <w:t xml:space="preserve">Dev user</w:t>
            </w:r>
          </w:p>
        </w:tc>
        <w:tc>
          <w:tcPr/>
          <w:p>
            <w:pPr>
              <w:pStyle w:val="Compact"/>
            </w:pPr>
            <w:r>
              <w:t xml:space="preserve">Cloud Secret Store</w:t>
            </w:r>
          </w:p>
        </w:tc>
        <w:tc>
          <w:tcPr/>
          <w:p>
            <w:pPr>
              <w:pStyle w:val="Compact"/>
            </w:pPr>
            <w:r>
              <w:t xml:space="preserve">Cloud Secret Store</w:t>
            </w:r>
          </w:p>
        </w:tc>
        <w:tc>
          <w:tcPr/>
          <w:p>
            <w:pPr>
              <w:pStyle w:val="Compact"/>
            </w:pPr>
            <w:r>
              <w:t xml:space="preserve">Yes (for email)</w:t>
            </w:r>
          </w:p>
        </w:tc>
        <w:tc>
          <w:tcPr/>
          <w:p>
            <w:pPr>
              <w:pStyle w:val="Compact"/>
            </w:pPr>
            <w:r>
              <w:t xml:space="preserve">Never commit</w:t>
            </w:r>
          </w:p>
        </w:tc>
      </w:tr>
      <w:tr>
        <w:tc>
          <w:tcPr/>
          <w:p>
            <w:pPr>
              <w:pStyle w:val="Compact"/>
            </w:pPr>
            <w:r>
              <w:rPr>
                <w:rStyle w:val="VerbatimChar"/>
              </w:rPr>
              <w:t xml:space="preserve">SMTP_PASSWORD</w:t>
            </w:r>
          </w:p>
        </w:tc>
        <w:tc>
          <w:tcPr/>
          <w:p>
            <w:pPr>
              <w:pStyle w:val="Compact"/>
            </w:pPr>
            <w:r>
              <w:t xml:space="preserve">SMTP authentication password</w:t>
            </w:r>
          </w:p>
        </w:tc>
        <w:tc>
          <w:tcPr/>
          <w:p>
            <w:pPr>
              <w:pStyle w:val="Compact"/>
            </w:pPr>
            <w:r>
              <w:t xml:space="preserve">Yes</w:t>
            </w:r>
          </w:p>
        </w:tc>
        <w:tc>
          <w:tcPr/>
          <w:p>
            <w:pPr>
              <w:pStyle w:val="Compact"/>
            </w:pPr>
            <w:r>
              <w:t xml:space="preserve">Dev password</w:t>
            </w:r>
          </w:p>
        </w:tc>
        <w:tc>
          <w:tcPr/>
          <w:p>
            <w:pPr>
              <w:pStyle w:val="Compact"/>
            </w:pPr>
            <w:r>
              <w:t xml:space="preserve">Cloud Secret Store</w:t>
            </w:r>
          </w:p>
        </w:tc>
        <w:tc>
          <w:tcPr/>
          <w:p>
            <w:pPr>
              <w:pStyle w:val="Compact"/>
            </w:pPr>
            <w:r>
              <w:t xml:space="preserve">Cloud Secret Store</w:t>
            </w:r>
          </w:p>
        </w:tc>
        <w:tc>
          <w:tcPr/>
          <w:p>
            <w:pPr>
              <w:pStyle w:val="Compact"/>
            </w:pPr>
            <w:r>
              <w:t xml:space="preserve">Yes (for email)</w:t>
            </w:r>
          </w:p>
        </w:tc>
        <w:tc>
          <w:tcPr/>
          <w:p>
            <w:pPr>
              <w:pStyle w:val="Compact"/>
            </w:pPr>
            <w:r>
              <w:t xml:space="preserve">Never commit</w:t>
            </w:r>
          </w:p>
        </w:tc>
      </w:tr>
      <w:tr>
        <w:tc>
          <w:tcPr/>
          <w:p>
            <w:pPr>
              <w:pStyle w:val="Compact"/>
            </w:pPr>
            <w:r>
              <w:rPr>
                <w:rStyle w:val="VerbatimChar"/>
              </w:rPr>
              <w:t xml:space="preserve">SMTP_SECURE</w:t>
            </w:r>
          </w:p>
        </w:tc>
        <w:tc>
          <w:tcPr/>
          <w:p>
            <w:pPr>
              <w:pStyle w:val="Compact"/>
            </w:pPr>
            <w:r>
              <w:t xml:space="preserve">SMTP TLS boolean</w:t>
            </w:r>
          </w:p>
        </w:tc>
        <w:tc>
          <w:tcPr/>
          <w:p>
            <w:pPr>
              <w:pStyle w:val="Compact"/>
            </w:pPr>
            <w:r>
              <w:t xml:space="preserve">No</w:t>
            </w:r>
          </w:p>
        </w:tc>
        <w:tc>
          <w:tcPr/>
          <w:p>
            <w:pPr>
              <w:pStyle w:val="Compact"/>
            </w:pPr>
            <w:r>
              <w:rPr>
                <w:rStyle w:val="VerbatimChar"/>
              </w:rPr>
              <w:t xml:space="preserve">false</w:t>
            </w:r>
            <w:r>
              <w:t xml:space="preserve"> </w:t>
            </w:r>
            <w:r>
              <w:t xml:space="preserve">/</w:t>
            </w:r>
            <w:r>
              <w:t xml:space="preserve"> </w:t>
            </w:r>
            <w:r>
              <w:rPr>
                <w:rStyle w:val="VerbatimChar"/>
              </w:rPr>
              <w:t xml:space="preserve">true</w:t>
            </w:r>
          </w:p>
        </w:tc>
        <w:tc>
          <w:tcPr/>
          <w:p>
            <w:pPr>
              <w:pStyle w:val="Compact"/>
            </w:pPr>
            <w:r>
              <w:rPr>
                <w:rStyle w:val="VerbatimChar"/>
              </w:rPr>
              <w:t xml:space="preserve">false</w:t>
            </w:r>
            <w:r>
              <w:t xml:space="preserve"> </w:t>
            </w:r>
            <w:r>
              <w:t xml:space="preserve">/</w:t>
            </w:r>
            <w:r>
              <w:t xml:space="preserve"> </w:t>
            </w:r>
            <w:r>
              <w:rPr>
                <w:rStyle w:val="VerbatimChar"/>
              </w:rPr>
              <w:t xml:space="preserve">true</w:t>
            </w:r>
          </w:p>
        </w:tc>
        <w:tc>
          <w:tcPr/>
          <w:p>
            <w:pPr>
              <w:pStyle w:val="Compact"/>
            </w:pPr>
            <w:r>
              <w:rPr>
                <w:rStyle w:val="VerbatimChar"/>
              </w:rPr>
              <w:t xml:space="preserve">false</w:t>
            </w:r>
            <w:r>
              <w:t xml:space="preserve"> </w:t>
            </w:r>
            <w:r>
              <w:t xml:space="preserve">/</w:t>
            </w:r>
            <w:r>
              <w:t xml:space="preserve"> </w:t>
            </w:r>
            <w:r>
              <w:rPr>
                <w:rStyle w:val="VerbatimChar"/>
              </w:rPr>
              <w:t xml:space="preserve">true</w:t>
            </w:r>
          </w:p>
        </w:tc>
        <w:tc>
          <w:tcPr/>
          <w:p>
            <w:pPr>
              <w:pStyle w:val="Compact"/>
            </w:pPr>
            <w:r>
              <w:t xml:space="preserve">No</w:t>
            </w:r>
          </w:p>
        </w:tc>
        <w:tc>
          <w:tcPr/>
          <w:p>
            <w:pPr>
              <w:pStyle w:val="Compact"/>
            </w:pPr>
            <w:r>
              <w:t xml:space="preserve">Boolean string</w:t>
            </w:r>
          </w:p>
        </w:tc>
      </w:tr>
      <w:tr>
        <w:tc>
          <w:tcPr/>
          <w:p>
            <w:pPr>
              <w:pStyle w:val="Compact"/>
            </w:pPr>
            <w:r>
              <w:rPr>
                <w:rStyle w:val="VerbatimChar"/>
              </w:rPr>
              <w:t xml:space="preserve">AUTH_WHATSAPP_OTP_ENABLED</w:t>
            </w:r>
          </w:p>
        </w:tc>
        <w:tc>
          <w:tcPr/>
          <w:p>
            <w:pPr>
              <w:pStyle w:val="Compact"/>
            </w:pPr>
            <w:r>
              <w:t xml:space="preserve">WhatsApp OTP feature flag</w:t>
            </w:r>
          </w:p>
        </w:tc>
        <w:tc>
          <w:tcPr/>
          <w:p>
            <w:pPr>
              <w:pStyle w:val="Compact"/>
            </w:pPr>
            <w:r>
              <w:t xml:space="preserve">No</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Requires Twilio Verify configuration</w:t>
            </w:r>
          </w:p>
        </w:tc>
      </w:tr>
      <w:tr>
        <w:tc>
          <w:tcPr/>
          <w:p>
            <w:pPr>
              <w:pStyle w:val="Compact"/>
            </w:pPr>
            <w:r>
              <w:rPr>
                <w:rStyle w:val="VerbatimChar"/>
              </w:rPr>
              <w:t xml:space="preserve">AUTH_SMS_OTP_ENABLED</w:t>
            </w:r>
          </w:p>
        </w:tc>
        <w:tc>
          <w:tcPr/>
          <w:p>
            <w:pPr>
              <w:pStyle w:val="Compact"/>
            </w:pPr>
            <w:r>
              <w:t xml:space="preserve">Legacy SMS feature flag</w:t>
            </w:r>
          </w:p>
        </w:tc>
        <w:tc>
          <w:tcPr/>
          <w:p>
            <w:pPr>
              <w:pStyle w:val="Compact"/>
            </w:pPr>
            <w:r>
              <w:t xml:space="preserve">No</w:t>
            </w:r>
          </w:p>
        </w:tc>
        <w:tc>
          <w:tcPr/>
          <w:p>
            <w:pPr>
              <w:pStyle w:val="Compact"/>
            </w:pPr>
            <w:r>
              <w:rPr>
                <w:rStyle w:val="VerbatimChar"/>
              </w:rPr>
              <w:t xml:space="preserve">false</w:t>
            </w:r>
          </w:p>
        </w:tc>
        <w:tc>
          <w:tcPr/>
          <w:p>
            <w:pPr>
              <w:pStyle w:val="Compact"/>
            </w:pPr>
            <w:r>
              <w:rPr>
                <w:rStyle w:val="VerbatimChar"/>
              </w:rPr>
              <w:t xml:space="preserve">false</w:t>
            </w:r>
          </w:p>
        </w:tc>
        <w:tc>
          <w:tcPr/>
          <w:p>
            <w:pPr>
              <w:pStyle w:val="Compact"/>
            </w:pPr>
            <w:r>
              <w:rPr>
                <w:rStyle w:val="VerbatimChar"/>
              </w:rPr>
              <w:t xml:space="preserve">false</w:t>
            </w:r>
          </w:p>
        </w:tc>
        <w:tc>
          <w:tcPr/>
          <w:p>
            <w:pPr>
              <w:pStyle w:val="Compact"/>
            </w:pPr>
            <w:r>
              <w:t xml:space="preserve">No</w:t>
            </w:r>
          </w:p>
        </w:tc>
        <w:tc>
          <w:tcPr/>
          <w:p>
            <w:pPr>
              <w:pStyle w:val="Compact"/>
            </w:pPr>
            <w:r>
              <w:t xml:space="preserve">Retired; fails closed</w:t>
            </w:r>
          </w:p>
        </w:tc>
      </w:tr>
      <w:tr>
        <w:tc>
          <w:tcPr/>
          <w:p>
            <w:pPr>
              <w:pStyle w:val="Compact"/>
            </w:pPr>
            <w:r>
              <w:rPr>
                <w:rStyle w:val="VerbatimChar"/>
              </w:rPr>
              <w:t xml:space="preserve">TWILIO_ACCOUNT_SID</w:t>
            </w:r>
          </w:p>
        </w:tc>
        <w:tc>
          <w:tcPr/>
          <w:p>
            <w:pPr>
              <w:pStyle w:val="Compact"/>
            </w:pPr>
            <w:r>
              <w:t xml:space="preserve">Twilio account identifier</w:t>
            </w:r>
          </w:p>
        </w:tc>
        <w:tc>
          <w:tcPr/>
          <w:p>
            <w:pPr>
              <w:pStyle w:val="Compact"/>
            </w:pPr>
            <w:r>
              <w:t xml:space="preserve">Sensitive</w:t>
            </w:r>
          </w:p>
        </w:tc>
        <w:tc>
          <w:tcPr/>
          <w:p>
            <w:pPr>
              <w:pStyle w:val="Compact"/>
            </w:pPr>
            <w:r>
              <w:t xml:space="preserve">Dev SID</w:t>
            </w:r>
          </w:p>
        </w:tc>
        <w:tc>
          <w:tcPr/>
          <w:p>
            <w:pPr>
              <w:pStyle w:val="Compact"/>
            </w:pPr>
            <w:r>
              <w:t xml:space="preserve">Cloud Secret Store</w:t>
            </w:r>
          </w:p>
        </w:tc>
        <w:tc>
          <w:tcPr/>
          <w:p>
            <w:pPr>
              <w:pStyle w:val="Compact"/>
            </w:pPr>
            <w:r>
              <w:t xml:space="preserve">Cloud Secret Store</w:t>
            </w:r>
          </w:p>
        </w:tc>
        <w:tc>
          <w:tcPr/>
          <w:p>
            <w:pPr>
              <w:pStyle w:val="Compact"/>
            </w:pPr>
            <w:r>
              <w:t xml:space="preserve">Yes (for WhatsApp)</w:t>
            </w:r>
          </w:p>
        </w:tc>
        <w:tc>
          <w:tcPr/>
          <w:p>
            <w:pPr>
              <w:pStyle w:val="Compact"/>
            </w:pPr>
            <w:r>
              <w:t xml:space="preserve">Account identifier</w:t>
            </w:r>
          </w:p>
        </w:tc>
      </w:tr>
      <w:tr>
        <w:tc>
          <w:tcPr/>
          <w:p>
            <w:pPr>
              <w:pStyle w:val="Compact"/>
            </w:pPr>
            <w:r>
              <w:rPr>
                <w:rStyle w:val="VerbatimChar"/>
              </w:rPr>
              <w:t xml:space="preserve">TWILIO_AUTH_TOKEN</w:t>
            </w:r>
          </w:p>
        </w:tc>
        <w:tc>
          <w:tcPr/>
          <w:p>
            <w:pPr>
              <w:pStyle w:val="Compact"/>
            </w:pPr>
            <w:r>
              <w:t xml:space="preserve">Twilio API authentication token</w:t>
            </w:r>
          </w:p>
        </w:tc>
        <w:tc>
          <w:tcPr/>
          <w:p>
            <w:pPr>
              <w:pStyle w:val="Compact"/>
            </w:pPr>
            <w:r>
              <w:t xml:space="preserve">Yes</w:t>
            </w:r>
          </w:p>
        </w:tc>
        <w:tc>
          <w:tcPr/>
          <w:p>
            <w:pPr>
              <w:pStyle w:val="Compact"/>
            </w:pPr>
            <w:r>
              <w:t xml:space="preserve">Dev token</w:t>
            </w:r>
          </w:p>
        </w:tc>
        <w:tc>
          <w:tcPr/>
          <w:p>
            <w:pPr>
              <w:pStyle w:val="Compact"/>
            </w:pPr>
            <w:r>
              <w:t xml:space="preserve">Cloud Secret Store</w:t>
            </w:r>
          </w:p>
        </w:tc>
        <w:tc>
          <w:tcPr/>
          <w:p>
            <w:pPr>
              <w:pStyle w:val="Compact"/>
            </w:pPr>
            <w:r>
              <w:t xml:space="preserve">Cloud Secret Store</w:t>
            </w:r>
          </w:p>
        </w:tc>
        <w:tc>
          <w:tcPr/>
          <w:p>
            <w:pPr>
              <w:pStyle w:val="Compact"/>
            </w:pPr>
            <w:r>
              <w:t xml:space="preserve">Yes (for WhatsApp)</w:t>
            </w:r>
          </w:p>
        </w:tc>
        <w:tc>
          <w:tcPr/>
          <w:p>
            <w:pPr>
              <w:pStyle w:val="Compact"/>
            </w:pPr>
            <w:r>
              <w:t xml:space="preserve">Never commit</w:t>
            </w:r>
          </w:p>
        </w:tc>
      </w:tr>
      <w:tr>
        <w:tc>
          <w:tcPr/>
          <w:p>
            <w:pPr>
              <w:pStyle w:val="Compact"/>
            </w:pPr>
            <w:r>
              <w:rPr>
                <w:rStyle w:val="VerbatimChar"/>
              </w:rPr>
              <w:t xml:space="preserve">TWILIO_VERIFY_SERVICE_SID</w:t>
            </w:r>
          </w:p>
        </w:tc>
        <w:tc>
          <w:tcPr/>
          <w:p>
            <w:pPr>
              <w:pStyle w:val="Compact"/>
            </w:pPr>
            <w:r>
              <w:t xml:space="preserve">Twilio Verify service identifier</w:t>
            </w:r>
          </w:p>
        </w:tc>
        <w:tc>
          <w:tcPr/>
          <w:p>
            <w:pPr>
              <w:pStyle w:val="Compact"/>
            </w:pPr>
            <w:r>
              <w:t xml:space="preserve">Sensitive</w:t>
            </w:r>
          </w:p>
        </w:tc>
        <w:tc>
          <w:tcPr/>
          <w:p>
            <w:pPr>
              <w:pStyle w:val="Compact"/>
            </w:pPr>
            <w:r>
              <w:t xml:space="preserve">Dev Verify SID</w:t>
            </w:r>
          </w:p>
        </w:tc>
        <w:tc>
          <w:tcPr/>
          <w:p>
            <w:pPr>
              <w:pStyle w:val="Compact"/>
            </w:pPr>
            <w:r>
              <w:t xml:space="preserve">Cloud Secret Store</w:t>
            </w:r>
          </w:p>
        </w:tc>
        <w:tc>
          <w:tcPr/>
          <w:p>
            <w:pPr>
              <w:pStyle w:val="Compact"/>
            </w:pPr>
            <w:r>
              <w:t xml:space="preserve">Cloud Secret Store</w:t>
            </w:r>
          </w:p>
        </w:tc>
        <w:tc>
          <w:tcPr/>
          <w:p>
            <w:pPr>
              <w:pStyle w:val="Compact"/>
            </w:pPr>
            <w:r>
              <w:t xml:space="preserve">Yes (for WhatsApp)</w:t>
            </w:r>
          </w:p>
        </w:tc>
        <w:tc>
          <w:tcPr/>
          <w:p>
            <w:pPr>
              <w:pStyle w:val="Compact"/>
            </w:pPr>
            <w:r>
              <w:t xml:space="preserve">Verify service container ID</w:t>
            </w:r>
          </w:p>
        </w:tc>
      </w:tr>
      <w:tr>
        <w:tc>
          <w:tcPr/>
          <w:p>
            <w:pPr>
              <w:pStyle w:val="Compact"/>
            </w:pPr>
            <w:r>
              <w:rPr>
                <w:rStyle w:val="VerbatimChar"/>
              </w:rPr>
              <w:t xml:space="preserve">RENTIPID_TERMS_VERSION</w:t>
            </w:r>
          </w:p>
        </w:tc>
        <w:tc>
          <w:tcPr/>
          <w:p>
            <w:pPr>
              <w:pStyle w:val="Compact"/>
            </w:pPr>
            <w:r>
              <w:t xml:space="preserve">Terms document version string</w:t>
            </w:r>
          </w:p>
        </w:tc>
        <w:tc>
          <w:tcPr/>
          <w:p>
            <w:pPr>
              <w:pStyle w:val="Compact"/>
            </w:pPr>
            <w:r>
              <w:t xml:space="preserve">No</w:t>
            </w:r>
          </w:p>
        </w:tc>
        <w:tc>
          <w:tcPr/>
          <w:p>
            <w:pPr>
              <w:pStyle w:val="Compact"/>
            </w:pPr>
            <w:r>
              <w:rPr>
                <w:rStyle w:val="VerbatimChar"/>
              </w:rPr>
              <w:t xml:space="preserve">unified-multi-login-v1.1</w:t>
            </w:r>
          </w:p>
        </w:tc>
        <w:tc>
          <w:tcPr/>
          <w:p>
            <w:pPr>
              <w:pStyle w:val="Compact"/>
            </w:pPr>
            <w:r>
              <w:rPr>
                <w:rStyle w:val="VerbatimChar"/>
              </w:rPr>
              <w:t xml:space="preserve">unified-multi-login-v1.1</w:t>
            </w:r>
          </w:p>
        </w:tc>
        <w:tc>
          <w:tcPr/>
          <w:p>
            <w:pPr>
              <w:pStyle w:val="Compact"/>
            </w:pPr>
            <w:r>
              <w:rPr>
                <w:rStyle w:val="VerbatimChar"/>
              </w:rPr>
              <w:t xml:space="preserve">unified-multi-login-v1.1</w:t>
            </w:r>
          </w:p>
        </w:tc>
        <w:tc>
          <w:tcPr/>
          <w:p>
            <w:pPr>
              <w:pStyle w:val="Compact"/>
            </w:pPr>
            <w:r>
              <w:t xml:space="preserve">No</w:t>
            </w:r>
          </w:p>
        </w:tc>
        <w:tc>
          <w:tcPr/>
          <w:p>
            <w:pPr>
              <w:pStyle w:val="Compact"/>
            </w:pPr>
            <w:r>
              <w:t xml:space="preserve">Default:</w:t>
            </w:r>
            <w:r>
              <w:t xml:space="preserve"> </w:t>
            </w:r>
            <w:r>
              <w:rPr>
                <w:rStyle w:val="VerbatimChar"/>
              </w:rPr>
              <w:t xml:space="preserve">unified-multi-login-v1.1</w:t>
            </w:r>
          </w:p>
        </w:tc>
      </w:tr>
      <w:tr>
        <w:tc>
          <w:tcPr/>
          <w:p>
            <w:pPr>
              <w:pStyle w:val="Compact"/>
            </w:pPr>
            <w:r>
              <w:rPr>
                <w:rStyle w:val="VerbatimChar"/>
              </w:rPr>
              <w:t xml:space="preserve">RENTIPID_PRIVACY_VERSION</w:t>
            </w:r>
          </w:p>
        </w:tc>
        <w:tc>
          <w:tcPr/>
          <w:p>
            <w:pPr>
              <w:pStyle w:val="Compact"/>
            </w:pPr>
            <w:r>
              <w:t xml:space="preserve">Privacy policy version string</w:t>
            </w:r>
          </w:p>
        </w:tc>
        <w:tc>
          <w:tcPr/>
          <w:p>
            <w:pPr>
              <w:pStyle w:val="Compact"/>
            </w:pPr>
            <w:r>
              <w:t xml:space="preserve">No</w:t>
            </w:r>
          </w:p>
        </w:tc>
        <w:tc>
          <w:tcPr/>
          <w:p>
            <w:pPr>
              <w:pStyle w:val="Compact"/>
            </w:pPr>
            <w:r>
              <w:rPr>
                <w:rStyle w:val="VerbatimChar"/>
              </w:rPr>
              <w:t xml:space="preserve">unified-multi-login-v1.1</w:t>
            </w:r>
          </w:p>
        </w:tc>
        <w:tc>
          <w:tcPr/>
          <w:p>
            <w:pPr>
              <w:pStyle w:val="Compact"/>
            </w:pPr>
            <w:r>
              <w:rPr>
                <w:rStyle w:val="VerbatimChar"/>
              </w:rPr>
              <w:t xml:space="preserve">unified-multi-login-v1.1</w:t>
            </w:r>
          </w:p>
        </w:tc>
        <w:tc>
          <w:tcPr/>
          <w:p>
            <w:pPr>
              <w:pStyle w:val="Compact"/>
            </w:pPr>
            <w:r>
              <w:rPr>
                <w:rStyle w:val="VerbatimChar"/>
              </w:rPr>
              <w:t xml:space="preserve">unified-multi-login-v1.1</w:t>
            </w:r>
          </w:p>
        </w:tc>
        <w:tc>
          <w:tcPr/>
          <w:p>
            <w:pPr>
              <w:pStyle w:val="Compact"/>
            </w:pPr>
            <w:r>
              <w:t xml:space="preserve">No</w:t>
            </w:r>
          </w:p>
        </w:tc>
        <w:tc>
          <w:tcPr/>
          <w:p>
            <w:pPr>
              <w:pStyle w:val="Compact"/>
            </w:pPr>
            <w:r>
              <w:t xml:space="preserve">Default:</w:t>
            </w:r>
            <w:r>
              <w:t xml:space="preserve"> </w:t>
            </w:r>
            <w:r>
              <w:rPr>
                <w:rStyle w:val="VerbatimChar"/>
              </w:rPr>
              <w:t xml:space="preserve">unified-multi-login-v1.1</w:t>
            </w:r>
          </w:p>
        </w:tc>
      </w:tr>
      <w:tr>
        <w:tc>
          <w:tcPr/>
          <w:p>
            <w:pPr>
              <w:pStyle w:val="Compact"/>
            </w:pPr>
            <w:r>
              <w:rPr>
                <w:rStyle w:val="VerbatimChar"/>
              </w:rPr>
              <w:t xml:space="preserve">DATABASE_URL</w:t>
            </w:r>
          </w:p>
        </w:tc>
        <w:tc>
          <w:tcPr/>
          <w:p>
            <w:pPr>
              <w:pStyle w:val="Compact"/>
            </w:pPr>
            <w:r>
              <w:t xml:space="preserve">Runtime PostgreSQL connection string</w:t>
            </w:r>
          </w:p>
        </w:tc>
        <w:tc>
          <w:tcPr/>
          <w:p>
            <w:pPr>
              <w:pStyle w:val="Compact"/>
            </w:pPr>
            <w:r>
              <w:t xml:space="preserve">Yes</w:t>
            </w:r>
          </w:p>
        </w:tc>
        <w:tc>
          <w:tcPr/>
          <w:p>
            <w:pPr>
              <w:pStyle w:val="Compact"/>
            </w:pPr>
            <w:r>
              <w:t xml:space="preserve">Isolated dev DB</w:t>
            </w:r>
          </w:p>
        </w:tc>
        <w:tc>
          <w:tcPr/>
          <w:p>
            <w:pPr>
              <w:pStyle w:val="Compact"/>
            </w:pPr>
            <w:r>
              <w:t xml:space="preserve">Independent Preview DB</w:t>
            </w:r>
          </w:p>
        </w:tc>
        <w:tc>
          <w:tcPr/>
          <w:p>
            <w:pPr>
              <w:pStyle w:val="Compact"/>
            </w:pPr>
            <w:r>
              <w:t xml:space="preserve">Production DB</w:t>
            </w:r>
          </w:p>
        </w:tc>
        <w:tc>
          <w:tcPr/>
          <w:p>
            <w:pPr>
              <w:pStyle w:val="Compact"/>
            </w:pPr>
            <w:r>
              <w:t xml:space="preserve">Yes</w:t>
            </w:r>
          </w:p>
        </w:tc>
        <w:tc>
          <w:tcPr/>
          <w:p>
            <w:pPr>
              <w:pStyle w:val="Compact"/>
            </w:pPr>
            <w:r>
              <w:t xml:space="preserve">Connection pooling string; never cross environments</w:t>
            </w:r>
          </w:p>
        </w:tc>
      </w:tr>
      <w:tr>
        <w:tc>
          <w:tcPr/>
          <w:p>
            <w:pPr>
              <w:pStyle w:val="Compact"/>
            </w:pPr>
            <w:r>
              <w:rPr>
                <w:rStyle w:val="VerbatimChar"/>
              </w:rPr>
              <w:t xml:space="preserve">DIRECT_URL</w:t>
            </w:r>
          </w:p>
        </w:tc>
        <w:tc>
          <w:tcPr/>
          <w:p>
            <w:pPr>
              <w:pStyle w:val="Compact"/>
            </w:pPr>
            <w:r>
              <w:t xml:space="preserve">Direct PostgreSQL migration connection</w:t>
            </w:r>
          </w:p>
        </w:tc>
        <w:tc>
          <w:tcPr/>
          <w:p>
            <w:pPr>
              <w:pStyle w:val="Compact"/>
            </w:pPr>
            <w:r>
              <w:t xml:space="preserve">Yes</w:t>
            </w:r>
          </w:p>
        </w:tc>
        <w:tc>
          <w:tcPr/>
          <w:p>
            <w:pPr>
              <w:pStyle w:val="Compact"/>
            </w:pPr>
            <w:r>
              <w:t xml:space="preserve">Isolated dev DB</w:t>
            </w:r>
          </w:p>
        </w:tc>
        <w:tc>
          <w:tcPr/>
          <w:p>
            <w:pPr>
              <w:pStyle w:val="Compact"/>
            </w:pPr>
            <w:r>
              <w:t xml:space="preserve">Independent Preview DB</w:t>
            </w:r>
          </w:p>
        </w:tc>
        <w:tc>
          <w:tcPr/>
          <w:p>
            <w:pPr>
              <w:pStyle w:val="Compact"/>
            </w:pPr>
            <w:r>
              <w:t xml:space="preserve">Production DB</w:t>
            </w:r>
          </w:p>
        </w:tc>
        <w:tc>
          <w:tcPr/>
          <w:p>
            <w:pPr>
              <w:pStyle w:val="Compact"/>
            </w:pPr>
            <w:r>
              <w:t xml:space="preserve">Yes</w:t>
            </w:r>
          </w:p>
        </w:tc>
        <w:tc>
          <w:tcPr/>
          <w:p>
            <w:pPr>
              <w:pStyle w:val="Compact"/>
            </w:pPr>
            <w:r>
              <w:t xml:space="preserve">Direct connection for Prisma migrations</w:t>
            </w:r>
          </w:p>
        </w:tc>
      </w:tr>
      <w:tr>
        <w:tc>
          <w:tcPr/>
          <w:p>
            <w:pPr>
              <w:pStyle w:val="Compact"/>
            </w:pPr>
            <w:r>
              <w:rPr>
                <w:rStyle w:val="VerbatimChar"/>
              </w:rPr>
              <w:t xml:space="preserve">MFA_ENCRYPTION_KEY_ID</w:t>
            </w:r>
          </w:p>
        </w:tc>
        <w:tc>
          <w:tcPr/>
          <w:p>
            <w:pPr>
              <w:pStyle w:val="Compact"/>
            </w:pPr>
            <w:r>
              <w:t xml:space="preserve">Identifier for active field encryption key</w:t>
            </w:r>
          </w:p>
        </w:tc>
        <w:tc>
          <w:tcPr/>
          <w:p>
            <w:pPr>
              <w:pStyle w:val="Compact"/>
            </w:pPr>
            <w:r>
              <w:t xml:space="preserve">No</w:t>
            </w:r>
          </w:p>
        </w:tc>
        <w:tc>
          <w:tcPr/>
          <w:p>
            <w:pPr>
              <w:pStyle w:val="Compact"/>
            </w:pPr>
            <w:r>
              <w:rPr>
                <w:rStyle w:val="VerbatimChar"/>
              </w:rPr>
              <w:t xml:space="preserve">local-key-1</w:t>
            </w:r>
          </w:p>
        </w:tc>
        <w:tc>
          <w:tcPr/>
          <w:p>
            <w:pPr>
              <w:pStyle w:val="Compact"/>
            </w:pPr>
            <w:r>
              <w:t xml:space="preserve">Cloud Config / Store</w:t>
            </w:r>
          </w:p>
        </w:tc>
        <w:tc>
          <w:tcPr/>
          <w:p>
            <w:pPr>
              <w:pStyle w:val="Compact"/>
            </w:pPr>
            <w:r>
              <w:t xml:space="preserve">Cloud Config / Store</w:t>
            </w:r>
          </w:p>
        </w:tc>
        <w:tc>
          <w:tcPr/>
          <w:p>
            <w:pPr>
              <w:pStyle w:val="Compact"/>
            </w:pPr>
            <w:r>
              <w:t xml:space="preserve">Yes (for MFA)</w:t>
            </w:r>
          </w:p>
        </w:tc>
        <w:tc>
          <w:tcPr/>
          <w:p>
            <w:pPr>
              <w:pStyle w:val="Compact"/>
            </w:pPr>
            <w:r>
              <w:t xml:space="preserve">Key ID/version metadata loaded via</w:t>
            </w:r>
            <w:r>
              <w:t xml:space="preserve"> </w:t>
            </w:r>
            <w:r>
              <w:rPr>
                <w:rStyle w:val="VerbatimChar"/>
              </w:rPr>
              <w:t xml:space="preserve">EnvironmentKeyProvider</w:t>
            </w:r>
            <w:r>
              <w:t xml:space="preserve"> </w:t>
            </w:r>
            <w:r>
              <w:t xml:space="preserve">(</w:t>
            </w:r>
            <w:r>
              <w:rPr>
                <w:rStyle w:val="VerbatimChar"/>
              </w:rPr>
              <w:t xml:space="preserve">process.env.MFA_ENCRYPTION_KEY_ID</w:t>
            </w:r>
            <w:r>
              <w:t xml:space="preserve">)</w:t>
            </w:r>
          </w:p>
        </w:tc>
      </w:tr>
      <w:tr>
        <w:tc>
          <w:tcPr/>
          <w:p>
            <w:pPr>
              <w:pStyle w:val="Compact"/>
            </w:pPr>
            <w:r>
              <w:rPr>
                <w:rStyle w:val="VerbatimChar"/>
              </w:rPr>
              <w:t xml:space="preserve">MFA_ENCRYPTION_KEY</w:t>
            </w:r>
          </w:p>
        </w:tc>
        <w:tc>
          <w:tcPr/>
          <w:p>
            <w:pPr>
              <w:pStyle w:val="Compact"/>
            </w:pPr>
            <w:r>
              <w:t xml:space="preserve">AES-256 field encryption key for MFA secrets</w:t>
            </w:r>
          </w:p>
        </w:tc>
        <w:tc>
          <w:tcPr/>
          <w:p>
            <w:pPr>
              <w:pStyle w:val="Compact"/>
            </w:pPr>
            <w:r>
              <w:t xml:space="preserve">Yes</w:t>
            </w:r>
          </w:p>
        </w:tc>
        <w:tc>
          <w:tcPr/>
          <w:p>
            <w:pPr>
              <w:pStyle w:val="Compact"/>
            </w:pPr>
            <w:r>
              <w:t xml:space="preserve">32-byte hex string</w:t>
            </w:r>
          </w:p>
        </w:tc>
        <w:tc>
          <w:tcPr/>
          <w:p>
            <w:pPr>
              <w:pStyle w:val="Compact"/>
            </w:pPr>
            <w:r>
              <w:t xml:space="preserve">Cloud Secret Store</w:t>
            </w:r>
          </w:p>
        </w:tc>
        <w:tc>
          <w:tcPr/>
          <w:p>
            <w:pPr>
              <w:pStyle w:val="Compact"/>
            </w:pPr>
            <w:r>
              <w:t xml:space="preserve">Cloud Secret Store</w:t>
            </w:r>
          </w:p>
        </w:tc>
        <w:tc>
          <w:tcPr/>
          <w:p>
            <w:pPr>
              <w:pStyle w:val="Compact"/>
            </w:pPr>
            <w:r>
              <w:t xml:space="preserve">Yes (for MFA)</w:t>
            </w:r>
          </w:p>
        </w:tc>
        <w:tc>
          <w:tcPr/>
          <w:p>
            <w:pPr>
              <w:pStyle w:val="Compact"/>
            </w:pPr>
            <w:r>
              <w:t xml:space="preserve">Exactly 32 bytes (64 hex characters) paired with active</w:t>
            </w:r>
            <w:r>
              <w:t xml:space="preserve"> </w:t>
            </w:r>
            <w:r>
              <w:rPr>
                <w:rStyle w:val="VerbatimChar"/>
              </w:rPr>
              <w:t xml:space="preserve">MFA_ENCRYPTION_KEY_ID</w:t>
            </w:r>
          </w:p>
        </w:tc>
      </w:tr>
      <w:tr>
        <w:tc>
          <w:tcPr/>
          <w:p>
            <w:pPr>
              <w:pStyle w:val="Compact"/>
            </w:pPr>
            <w:r>
              <w:rPr>
                <w:rStyle w:val="VerbatimChar"/>
              </w:rPr>
              <w:t xml:space="preserve">RETIRED_FIELD_ENCRYPTION_KEYS</w:t>
            </w:r>
          </w:p>
        </w:tc>
        <w:tc>
          <w:tcPr/>
          <w:p>
            <w:pPr>
              <w:pStyle w:val="Compact"/>
            </w:pPr>
            <w:r>
              <w:t xml:space="preserve">Historical key decryption map for rotation</w:t>
            </w:r>
          </w:p>
        </w:tc>
        <w:tc>
          <w:tcPr/>
          <w:p>
            <w:pPr>
              <w:pStyle w:val="Compact"/>
            </w:pPr>
            <w:r>
              <w:t xml:space="preserve">Yes</w:t>
            </w:r>
          </w:p>
        </w:tc>
        <w:tc>
          <w:tcPr/>
          <w:p>
            <w:pPr>
              <w:pStyle w:val="Compact"/>
            </w:pPr>
            <w:r>
              <w:t xml:space="preserve">Optional / empty</w:t>
            </w:r>
          </w:p>
        </w:tc>
        <w:tc>
          <w:tcPr/>
          <w:p>
            <w:pPr>
              <w:pStyle w:val="Compact"/>
            </w:pPr>
            <w:r>
              <w:t xml:space="preserve">Cloud Secret Store</w:t>
            </w:r>
          </w:p>
        </w:tc>
        <w:tc>
          <w:tcPr/>
          <w:p>
            <w:pPr>
              <w:pStyle w:val="Compact"/>
            </w:pPr>
            <w:r>
              <w:t xml:space="preserve">Cloud Secret Store</w:t>
            </w:r>
          </w:p>
        </w:tc>
        <w:tc>
          <w:tcPr/>
          <w:p>
            <w:pPr>
              <w:pStyle w:val="Compact"/>
            </w:pPr>
            <w:r>
              <w:t xml:space="preserve">No</w:t>
            </w:r>
          </w:p>
        </w:tc>
        <w:tc>
          <w:tcPr/>
          <w:p>
            <w:pPr>
              <w:pStyle w:val="Compact"/>
            </w:pPr>
            <w:r>
              <w:t xml:space="preserve">JSON map (</w:t>
            </w:r>
            <w:r>
              <w:rPr>
                <w:rStyle w:val="VerbatimChar"/>
              </w:rPr>
              <w:t xml:space="preserve">{"keyId": "hexKey"}</w:t>
            </w:r>
            <w:r>
              <w:t xml:space="preserve">) for decrypting historical MFA secrets during key rotation</w:t>
            </w:r>
          </w:p>
        </w:tc>
      </w:tr>
      <w:tr>
        <w:tc>
          <w:tcPr/>
          <w:p>
            <w:pPr>
              <w:pStyle w:val="Compact"/>
            </w:pPr>
            <w:r>
              <w:rPr>
                <w:rStyle w:val="VerbatimChar"/>
              </w:rPr>
              <w:t xml:space="preserve">NODE_ENV</w:t>
            </w:r>
          </w:p>
        </w:tc>
        <w:tc>
          <w:tcPr/>
          <w:p>
            <w:pPr>
              <w:pStyle w:val="Compact"/>
            </w:pPr>
            <w:r>
              <w:t xml:space="preserve">Runtime environment mode</w:t>
            </w:r>
          </w:p>
        </w:tc>
        <w:tc>
          <w:tcPr/>
          <w:p>
            <w:pPr>
              <w:pStyle w:val="Compact"/>
            </w:pPr>
            <w:r>
              <w:t xml:space="preserve">No</w:t>
            </w:r>
          </w:p>
        </w:tc>
        <w:tc>
          <w:tcPr/>
          <w:p>
            <w:pPr>
              <w:pStyle w:val="Compact"/>
            </w:pPr>
            <w:r>
              <w:rPr>
                <w:rStyle w:val="VerbatimChar"/>
              </w:rPr>
              <w:t xml:space="preserve">development</w:t>
            </w:r>
            <w:r>
              <w:t xml:space="preserve"> </w:t>
            </w:r>
            <w:r>
              <w:t xml:space="preserve">/</w:t>
            </w:r>
            <w:r>
              <w:t xml:space="preserve"> </w:t>
            </w:r>
            <w:r>
              <w:rPr>
                <w:rStyle w:val="VerbatimChar"/>
              </w:rPr>
              <w:t xml:space="preserve">test</w:t>
            </w:r>
          </w:p>
        </w:tc>
        <w:tc>
          <w:tcPr/>
          <w:p>
            <w:pPr>
              <w:pStyle w:val="Compact"/>
            </w:pPr>
            <w:r>
              <w:rPr>
                <w:rStyle w:val="VerbatimChar"/>
              </w:rPr>
              <w:t xml:space="preserve">production</w:t>
            </w:r>
          </w:p>
        </w:tc>
        <w:tc>
          <w:tcPr/>
          <w:p>
            <w:pPr>
              <w:pStyle w:val="Compact"/>
            </w:pPr>
            <w:r>
              <w:rPr>
                <w:rStyle w:val="VerbatimChar"/>
              </w:rPr>
              <w:t xml:space="preserve">production</w:t>
            </w:r>
          </w:p>
        </w:tc>
        <w:tc>
          <w:tcPr/>
          <w:p>
            <w:pPr>
              <w:pStyle w:val="Compact"/>
            </w:pPr>
            <w:r>
              <w:t xml:space="preserve">Yes</w:t>
            </w:r>
          </w:p>
        </w:tc>
        <w:tc>
          <w:tcPr/>
          <w:p>
            <w:pPr>
              <w:pStyle w:val="Compact"/>
            </w:pPr>
            <w:r>
              <w:t xml:space="preserve">Controls cookies and build optimizations</w:t>
            </w:r>
          </w:p>
        </w:tc>
      </w:tr>
    </w:tbl>
    <w:p>
      <w:r>
        <w:br w:type="page"/>
      </w:r>
    </w:p>
    <w:bookmarkEnd w:id="116"/>
    <w:bookmarkEnd w:id="117"/>
    <w:bookmarkStart w:id="118" w:name="appendix-g---database-entity-reference"/>
    <w:p>
      <w:pPr>
        <w:pStyle w:val="Heading2"/>
      </w:pPr>
      <w:r>
        <w:t xml:space="preserve">Appendix G - Database Entity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Purpose</w:t>
            </w:r>
          </w:p>
        </w:tc>
        <w:tc>
          <w:tcPr/>
          <w:p>
            <w:pPr>
              <w:pStyle w:val="Compact"/>
            </w:pPr>
            <w:r>
              <w:t xml:space="preserve">Critical constraint</w:t>
            </w:r>
          </w:p>
        </w:tc>
      </w:tr>
      <w:tr>
        <w:tc>
          <w:tcPr/>
          <w:p>
            <w:pPr>
              <w:pStyle w:val="Compact"/>
            </w:pPr>
            <w:r>
              <w:rPr>
                <w:rStyle w:val="VerbatimChar"/>
              </w:rPr>
              <w:t xml:space="preserve">User</w:t>
            </w:r>
          </w:p>
        </w:tc>
        <w:tc>
          <w:tcPr/>
          <w:p>
            <w:pPr>
              <w:pStyle w:val="Compact"/>
            </w:pPr>
            <w:r>
              <w:t xml:space="preserve">Canonical account/business identity</w:t>
            </w:r>
          </w:p>
        </w:tc>
        <w:tc>
          <w:tcPr/>
          <w:p>
            <w:pPr>
              <w:pStyle w:val="Compact"/>
            </w:pPr>
            <w:r>
              <w:t xml:space="preserve">Primary key; unique internal email</w:t>
            </w:r>
          </w:p>
        </w:tc>
      </w:tr>
      <w:tr>
        <w:tc>
          <w:tcPr/>
          <w:p>
            <w:pPr>
              <w:pStyle w:val="Compact"/>
            </w:pPr>
            <w:r>
              <w:rPr>
                <w:rStyle w:val="VerbatimChar"/>
              </w:rPr>
              <w:t xml:space="preserve">AuthProviderIdentity</w:t>
            </w:r>
          </w:p>
        </w:tc>
        <w:tc>
          <w:tcPr/>
          <w:p>
            <w:pPr>
              <w:pStyle w:val="Compact"/>
            </w:pPr>
            <w:r>
              <w:t xml:space="preserve">OAuth identity ownership</w:t>
            </w:r>
          </w:p>
        </w:tc>
        <w:tc>
          <w:tcPr/>
          <w:p>
            <w:pPr>
              <w:pStyle w:val="Compact"/>
            </w:pPr>
            <w:r>
              <w:t xml:space="preserve">Unique provider + subject</w:t>
            </w:r>
          </w:p>
        </w:tc>
      </w:tr>
      <w:tr>
        <w:tc>
          <w:tcPr/>
          <w:p>
            <w:pPr>
              <w:pStyle w:val="Compact"/>
            </w:pPr>
            <w:r>
              <w:rPr>
                <w:rStyle w:val="VerbatimChar"/>
              </w:rPr>
              <w:t xml:space="preserve">EmailCredential</w:t>
            </w:r>
          </w:p>
        </w:tc>
        <w:tc>
          <w:tcPr/>
          <w:p>
            <w:pPr>
              <w:pStyle w:val="Compact"/>
            </w:pPr>
            <w:r>
              <w:t xml:space="preserve">Password credential</w:t>
            </w:r>
          </w:p>
        </w:tc>
        <w:tc>
          <w:tcPr/>
          <w:p>
            <w:pPr>
              <w:pStyle w:val="Compact"/>
            </w:pPr>
            <w:r>
              <w:t xml:space="preserve">Unique user and normalized email</w:t>
            </w:r>
          </w:p>
        </w:tc>
      </w:tr>
      <w:tr>
        <w:tc>
          <w:tcPr/>
          <w:p>
            <w:pPr>
              <w:pStyle w:val="Compact"/>
            </w:pPr>
            <w:r>
              <w:rPr>
                <w:rStyle w:val="VerbatimChar"/>
              </w:rPr>
              <w:t xml:space="preserve">PhoneIdentity</w:t>
            </w:r>
          </w:p>
        </w:tc>
        <w:tc>
          <w:tcPr/>
          <w:p>
            <w:pPr>
              <w:pStyle w:val="Compact"/>
            </w:pPr>
            <w:r>
              <w:t xml:space="preserve">Verified mobile identity</w:t>
            </w:r>
          </w:p>
        </w:tc>
        <w:tc>
          <w:tcPr/>
          <w:p>
            <w:pPr>
              <w:pStyle w:val="Compact"/>
            </w:pPr>
            <w:r>
              <w:t xml:space="preserve">Unique E.164 phone</w:t>
            </w:r>
          </w:p>
        </w:tc>
      </w:tr>
      <w:tr>
        <w:tc>
          <w:tcPr/>
          <w:p>
            <w:pPr>
              <w:pStyle w:val="Compact"/>
            </w:pPr>
            <w:r>
              <w:rPr>
                <w:rStyle w:val="VerbatimChar"/>
              </w:rPr>
              <w:t xml:space="preserve">PhoneVerificationChallenge</w:t>
            </w:r>
          </w:p>
        </w:tc>
        <w:tc>
          <w:tcPr/>
          <w:p>
            <w:pPr>
              <w:pStyle w:val="Compact"/>
            </w:pPr>
            <w:r>
              <w:t xml:space="preserve">OTP lifecycle</w:t>
            </w:r>
          </w:p>
        </w:tc>
        <w:tc>
          <w:tcPr/>
          <w:p>
            <w:pPr>
              <w:pStyle w:val="Compact"/>
            </w:pPr>
            <w:r>
              <w:t xml:space="preserve">Status, attempts, expiry, consumption</w:t>
            </w:r>
          </w:p>
        </w:tc>
      </w:tr>
      <w:tr>
        <w:tc>
          <w:tcPr/>
          <w:p>
            <w:pPr>
              <w:pStyle w:val="Compact"/>
            </w:pPr>
            <w:r>
              <w:rPr>
                <w:rStyle w:val="VerbatimChar"/>
              </w:rPr>
              <w:t xml:space="preserve">AuthRateLimit</w:t>
            </w:r>
          </w:p>
        </w:tc>
        <w:tc>
          <w:tcPr/>
          <w:p>
            <w:pPr>
              <w:pStyle w:val="Compact"/>
            </w:pPr>
            <w:r>
              <w:t xml:space="preserve">Persisted rate-limit buckets</w:t>
            </w:r>
          </w:p>
        </w:tc>
        <w:tc>
          <w:tcPr/>
          <w:p>
            <w:pPr>
              <w:pStyle w:val="Compact"/>
            </w:pPr>
            <w:r>
              <w:t xml:space="preserve">Bucket/window semantics</w:t>
            </w:r>
          </w:p>
        </w:tc>
      </w:tr>
      <w:tr>
        <w:tc>
          <w:tcPr/>
          <w:p>
            <w:pPr>
              <w:pStyle w:val="Compact"/>
            </w:pPr>
            <w:r>
              <w:rPr>
                <w:rStyle w:val="VerbatimChar"/>
              </w:rPr>
              <w:t xml:space="preserve">AuthConsentReceipt</w:t>
            </w:r>
          </w:p>
        </w:tc>
        <w:tc>
          <w:tcPr/>
          <w:p>
            <w:pPr>
              <w:pStyle w:val="Compact"/>
            </w:pPr>
            <w:r>
              <w:t xml:space="preserve">Terms/privacy consent evidence</w:t>
            </w:r>
          </w:p>
        </w:tc>
        <w:tc>
          <w:tcPr/>
          <w:p>
            <w:pPr>
              <w:pStyle w:val="Compact"/>
            </w:pPr>
            <w:r>
              <w:t xml:space="preserve">User/version/time relationships</w:t>
            </w:r>
          </w:p>
        </w:tc>
      </w:tr>
      <w:tr>
        <w:tc>
          <w:tcPr/>
          <w:p>
            <w:pPr>
              <w:pStyle w:val="Compact"/>
            </w:pPr>
            <w:r>
              <w:rPr>
                <w:rStyle w:val="VerbatimChar"/>
              </w:rPr>
              <w:t xml:space="preserve">AuthIdentityEvent</w:t>
            </w:r>
          </w:p>
        </w:tc>
        <w:tc>
          <w:tcPr/>
          <w:p>
            <w:pPr>
              <w:pStyle w:val="Compact"/>
            </w:pPr>
            <w:r>
              <w:t xml:space="preserve">Identity lifecycle audit</w:t>
            </w:r>
          </w:p>
        </w:tc>
        <w:tc>
          <w:tcPr/>
          <w:p>
            <w:pPr>
              <w:pStyle w:val="Compact"/>
            </w:pPr>
            <w:r>
              <w:t xml:space="preserve">Safe provider/reference/reason</w:t>
            </w:r>
          </w:p>
        </w:tc>
      </w:tr>
      <w:tr>
        <w:tc>
          <w:tcPr/>
          <w:p>
            <w:pPr>
              <w:pStyle w:val="Compact"/>
            </w:pPr>
            <w:r>
              <w:rPr>
                <w:rStyle w:val="VerbatimChar"/>
              </w:rPr>
              <w:t xml:space="preserve">UserSession</w:t>
            </w:r>
          </w:p>
        </w:tc>
        <w:tc>
          <w:tcPr/>
          <w:p>
            <w:pPr>
              <w:pStyle w:val="Compact"/>
            </w:pPr>
            <w:r>
              <w:t xml:space="preserve">Revocable session registry</w:t>
            </w:r>
          </w:p>
        </w:tc>
        <w:tc>
          <w:tcPr/>
          <w:p>
            <w:pPr>
              <w:pStyle w:val="Compact"/>
            </w:pPr>
            <w:r>
              <w:t xml:space="preserve">Unique hashed session key</w:t>
            </w:r>
          </w:p>
        </w:tc>
      </w:tr>
      <w:tr>
        <w:tc>
          <w:tcPr/>
          <w:p>
            <w:pPr>
              <w:pStyle w:val="Compact"/>
            </w:pPr>
            <w:r>
              <w:rPr>
                <w:rStyle w:val="VerbatimChar"/>
              </w:rPr>
              <w:t xml:space="preserve">MfaSessionAssurance</w:t>
            </w:r>
          </w:p>
        </w:tc>
        <w:tc>
          <w:tcPr/>
          <w:p>
            <w:pPr>
              <w:pStyle w:val="Compact"/>
            </w:pPr>
            <w:r>
              <w:t xml:space="preserve">Time-bounded AAL2</w:t>
            </w:r>
          </w:p>
        </w:tc>
        <w:tc>
          <w:tcPr/>
          <w:p>
            <w:pPr>
              <w:pStyle w:val="Compact"/>
            </w:pPr>
            <w:r>
              <w:t xml:space="preserve">Bound to user/session hash</w:t>
            </w:r>
          </w:p>
        </w:tc>
      </w:tr>
      <w:tr>
        <w:tc>
          <w:tcPr/>
          <w:p>
            <w:pPr>
              <w:pStyle w:val="Compact"/>
            </w:pPr>
            <w:r>
              <w:rPr>
                <w:rStyle w:val="VerbatimChar"/>
              </w:rPr>
              <w:t xml:space="preserve">AuthenticationSecurityLog</w:t>
            </w:r>
          </w:p>
        </w:tc>
        <w:tc>
          <w:tcPr/>
          <w:p>
            <w:pPr>
              <w:pStyle w:val="Compact"/>
            </w:pPr>
            <w:r>
              <w:t xml:space="preserve">Security telemetry</w:t>
            </w:r>
          </w:p>
        </w:tc>
        <w:tc>
          <w:tcPr/>
          <w:p>
            <w:pPr>
              <w:pStyle w:val="Compact"/>
            </w:pPr>
            <w:r>
              <w:t xml:space="preserve">Sanitized metadata and retention</w:t>
            </w:r>
          </w:p>
        </w:tc>
      </w:tr>
    </w:tbl>
    <w:p>
      <w:r>
        <w:br w:type="page"/>
      </w:r>
    </w:p>
    <w:bookmarkEnd w:id="118"/>
    <w:bookmarkStart w:id="119" w:name="appendix-h---api-route-reference"/>
    <w:p>
      <w:pPr>
        <w:pStyle w:val="Heading2"/>
      </w:pPr>
      <w:r>
        <w:t xml:space="preserve">Appendix H - API Route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/api/health</w:t>
            </w:r>
          </w:p>
        </w:tc>
        <w:tc>
          <w:tcPr/>
          <w:p>
            <w:pPr>
              <w:pStyle w:val="Compact"/>
            </w:pPr>
            <w:r>
              <w:t xml:space="preserve">Public</w:t>
            </w:r>
          </w:p>
        </w:tc>
        <w:tc>
          <w:tcPr/>
          <w:p>
            <w:pPr>
              <w:pStyle w:val="Compact"/>
            </w:pPr>
            <w:r>
              <w:t xml:space="preserve">Application/database readiness</w:t>
            </w:r>
          </w:p>
        </w:tc>
      </w:tr>
      <w:tr>
        <w:tc>
          <w:tcPr/>
          <w:p>
            <w:pPr>
              <w:pStyle w:val="Compact"/>
            </w:pPr>
            <w:r>
              <w:t xml:space="preserve">GET</w:t>
            </w:r>
          </w:p>
        </w:tc>
        <w:tc>
          <w:tcPr/>
          <w:p>
            <w:pPr>
              <w:pStyle w:val="Compact"/>
            </w:pPr>
            <w:r>
              <w:rPr>
                <w:rStyle w:val="VerbatimChar"/>
              </w:rPr>
              <w:t xml:space="preserve">/api/auth/providers</w:t>
            </w:r>
          </w:p>
        </w:tc>
        <w:tc>
          <w:tcPr/>
          <w:p>
            <w:pPr>
              <w:pStyle w:val="Compact"/>
            </w:pPr>
            <w:r>
              <w:t xml:space="preserve">Public</w:t>
            </w:r>
          </w:p>
        </w:tc>
        <w:tc>
          <w:tcPr/>
          <w:p>
            <w:pPr>
              <w:pStyle w:val="Compact"/>
            </w:pPr>
            <w:r>
              <w:t xml:space="preserve">Runtime NextAuth providers</w:t>
            </w:r>
          </w:p>
        </w:tc>
      </w:tr>
      <w:tr>
        <w:tc>
          <w:tcPr/>
          <w:p>
            <w:pPr>
              <w:pStyle w:val="Compact"/>
            </w:pPr>
            <w:r>
              <w:t xml:space="preserve">GET</w:t>
            </w:r>
          </w:p>
        </w:tc>
        <w:tc>
          <w:tcPr/>
          <w:p>
            <w:pPr>
              <w:pStyle w:val="Compact"/>
            </w:pPr>
            <w:r>
              <w:rPr>
                <w:rStyle w:val="VerbatimChar"/>
              </w:rPr>
              <w:t xml:space="preserve">/api/auth/methods</w:t>
            </w:r>
          </w:p>
        </w:tc>
        <w:tc>
          <w:tcPr/>
          <w:p>
            <w:pPr>
              <w:pStyle w:val="Compact"/>
            </w:pPr>
            <w:r>
              <w:t xml:space="preserve">Public</w:t>
            </w:r>
          </w:p>
        </w:tc>
        <w:tc>
          <w:tcPr/>
          <w:p>
            <w:pPr>
              <w:pStyle w:val="Compact"/>
            </w:pPr>
            <w:r>
              <w:t xml:space="preserve">Public method states</w:t>
            </w:r>
          </w:p>
        </w:tc>
      </w:tr>
      <w:tr>
        <w:tc>
          <w:tcPr/>
          <w:p>
            <w:pPr>
              <w:pStyle w:val="Compact"/>
            </w:pPr>
            <w:r>
              <w:t xml:space="preserve">POST</w:t>
            </w:r>
          </w:p>
        </w:tc>
        <w:tc>
          <w:tcPr/>
          <w:p>
            <w:pPr>
              <w:pStyle w:val="Compact"/>
            </w:pPr>
            <w:r>
              <w:rPr>
                <w:rStyle w:val="VerbatimChar"/>
              </w:rPr>
              <w:t xml:space="preserve">/api/auth/register</w:t>
            </w:r>
          </w:p>
        </w:tc>
        <w:tc>
          <w:tcPr/>
          <w:p>
            <w:pPr>
              <w:pStyle w:val="Compact"/>
            </w:pPr>
            <w:r>
              <w:t xml:space="preserve">Public</w:t>
            </w:r>
          </w:p>
        </w:tc>
        <w:tc>
          <w:tcPr/>
          <w:p>
            <w:pPr>
              <w:pStyle w:val="Compact"/>
            </w:pPr>
            <w:r>
              <w:t xml:space="preserve">Email registration</w:t>
            </w:r>
          </w:p>
        </w:tc>
      </w:tr>
      <w:tr>
        <w:tc>
          <w:tcPr/>
          <w:p>
            <w:pPr>
              <w:pStyle w:val="Compact"/>
            </w:pPr>
            <w:r>
              <w:t xml:space="preserve">POST</w:t>
            </w:r>
          </w:p>
        </w:tc>
        <w:tc>
          <w:tcPr/>
          <w:p>
            <w:pPr>
              <w:pStyle w:val="Compact"/>
            </w:pPr>
            <w:r>
              <w:rPr>
                <w:rStyle w:val="VerbatimChar"/>
              </w:rPr>
              <w:t xml:space="preserve">/api/auth/otp</w:t>
            </w:r>
          </w:p>
        </w:tc>
        <w:tc>
          <w:tcPr/>
          <w:p>
            <w:pPr>
              <w:pStyle w:val="Compact"/>
            </w:pPr>
            <w:r>
              <w:t xml:space="preserve">Public</w:t>
            </w:r>
          </w:p>
        </w:tc>
        <w:tc>
          <w:tcPr/>
          <w:p>
            <w:pPr>
              <w:pStyle w:val="Compact"/>
            </w:pPr>
            <w:r>
              <w:t xml:space="preserve">WhatsApp challenge start</w:t>
            </w:r>
          </w:p>
        </w:tc>
      </w:tr>
      <w:tr>
        <w:tc>
          <w:tcPr/>
          <w:p>
            <w:pPr>
              <w:pStyle w:val="Compact"/>
            </w:pPr>
            <w:r>
              <w:t xml:space="preserve">POST</w:t>
            </w:r>
          </w:p>
        </w:tc>
        <w:tc>
          <w:tcPr/>
          <w:p>
            <w:pPr>
              <w:pStyle w:val="Compact"/>
            </w:pPr>
            <w:r>
              <w:rPr>
                <w:rStyle w:val="VerbatimChar"/>
              </w:rPr>
              <w:t xml:space="preserve">/api/auth/oauth/intent</w:t>
            </w:r>
          </w:p>
        </w:tc>
        <w:tc>
          <w:tcPr/>
          <w:p>
            <w:pPr>
              <w:pStyle w:val="Compact"/>
            </w:pPr>
            <w:r>
              <w:t xml:space="preserve">Public</w:t>
            </w:r>
          </w:p>
        </w:tc>
        <w:tc>
          <w:tcPr/>
          <w:p>
            <w:pPr>
              <w:pStyle w:val="Compact"/>
            </w:pPr>
            <w:r>
              <w:t xml:space="preserve">OAuth consent intent</w:t>
            </w:r>
          </w:p>
        </w:tc>
      </w:tr>
      <w:tr>
        <w:tc>
          <w:tcPr/>
          <w:p>
            <w:pPr>
              <w:pStyle w:val="Compact"/>
            </w:pPr>
            <w:r>
              <w:t xml:space="preserve">POST</w:t>
            </w:r>
          </w:p>
        </w:tc>
        <w:tc>
          <w:tcPr/>
          <w:p>
            <w:pPr>
              <w:pStyle w:val="Compact"/>
            </w:pPr>
            <w:r>
              <w:rPr>
                <w:rStyle w:val="VerbatimChar"/>
              </w:rPr>
              <w:t xml:space="preserve">/api/auth/oauth/link-intent</w:t>
            </w:r>
          </w:p>
        </w:tc>
        <w:tc>
          <w:tcPr/>
          <w:p>
            <w:pPr>
              <w:pStyle w:val="Compact"/>
            </w:pPr>
            <w:r>
              <w:t xml:space="preserve">Session</w:t>
            </w:r>
          </w:p>
        </w:tc>
        <w:tc>
          <w:tcPr/>
          <w:p>
            <w:pPr>
              <w:pStyle w:val="Compact"/>
            </w:pPr>
            <w:r>
              <w:t xml:space="preserve">Explicit OAuth connect intent</w:t>
            </w:r>
          </w:p>
        </w:tc>
      </w:tr>
      <w:tr>
        <w:tc>
          <w:tcPr/>
          <w:p>
            <w:pPr>
              <w:pStyle w:val="Compact"/>
            </w:pPr>
            <w:r>
              <w:t xml:space="preserve">GET/DELETE</w:t>
            </w:r>
          </w:p>
        </w:tc>
        <w:tc>
          <w:tcPr/>
          <w:p>
            <w:pPr>
              <w:pStyle w:val="Compact"/>
            </w:pPr>
            <w:r>
              <w:rPr>
                <w:rStyle w:val="VerbatimChar"/>
              </w:rPr>
              <w:t xml:space="preserve">/api/account/connected-methods</w:t>
            </w:r>
          </w:p>
        </w:tc>
        <w:tc>
          <w:tcPr/>
          <w:p>
            <w:pPr>
              <w:pStyle w:val="Compact"/>
            </w:pPr>
            <w:r>
              <w:t xml:space="preserve">Session</w:t>
            </w:r>
          </w:p>
        </w:tc>
        <w:tc>
          <w:tcPr/>
          <w:p>
            <w:pPr>
              <w:pStyle w:val="Compact"/>
            </w:pPr>
            <w:r>
              <w:t xml:space="preserve">List/disconnect OAuth method</w:t>
            </w:r>
          </w:p>
        </w:tc>
      </w:tr>
      <w:tr>
        <w:tc>
          <w:tcPr/>
          <w:p>
            <w:pPr>
              <w:pStyle w:val="Compact"/>
            </w:pPr>
            <w:r>
              <w:t xml:space="preserve">POST</w:t>
            </w:r>
          </w:p>
        </w:tc>
        <w:tc>
          <w:tcPr/>
          <w:p>
            <w:pPr>
              <w:pStyle w:val="Compact"/>
            </w:pPr>
            <w:r>
              <w:rPr>
                <w:rStyle w:val="VerbatimChar"/>
              </w:rPr>
              <w:t xml:space="preserve">/api/auth/link</w:t>
            </w:r>
          </w:p>
        </w:tc>
        <w:tc>
          <w:tcPr/>
          <w:p>
            <w:pPr>
              <w:pStyle w:val="Compact"/>
            </w:pPr>
            <w:r>
              <w:t xml:space="preserve">Session + AAL2</w:t>
            </w:r>
          </w:p>
        </w:tc>
        <w:tc>
          <w:tcPr/>
          <w:p>
            <w:pPr>
              <w:pStyle w:val="Compact"/>
            </w:pPr>
            <w:r>
              <w:t xml:space="preserve">Generic credential/phone link</w:t>
            </w:r>
          </w:p>
        </w:tc>
      </w:tr>
      <w:tr>
        <w:tc>
          <w:tcPr/>
          <w:p>
            <w:pPr>
              <w:pStyle w:val="Compact"/>
            </w:pPr>
            <w:r>
              <w:t xml:space="preserve">POST</w:t>
            </w:r>
          </w:p>
        </w:tc>
        <w:tc>
          <w:tcPr/>
          <w:p>
            <w:pPr>
              <w:pStyle w:val="Compact"/>
            </w:pPr>
            <w:r>
              <w:rPr>
                <w:rStyle w:val="VerbatimChar"/>
              </w:rPr>
              <w:t xml:space="preserve">/api/auth/unlink</w:t>
            </w:r>
          </w:p>
        </w:tc>
        <w:tc>
          <w:tcPr/>
          <w:p>
            <w:pPr>
              <w:pStyle w:val="Compact"/>
            </w:pPr>
            <w:r>
              <w:t xml:space="preserve">Session + AAL2</w:t>
            </w:r>
          </w:p>
        </w:tc>
        <w:tc>
          <w:tcPr/>
          <w:p>
            <w:pPr>
              <w:pStyle w:val="Compact"/>
            </w:pPr>
            <w:r>
              <w:t xml:space="preserve">Generic unlink</w:t>
            </w:r>
          </w:p>
        </w:tc>
      </w:tr>
      <w:tr>
        <w:tc>
          <w:tcPr/>
          <w:p>
            <w:pPr>
              <w:pStyle w:val="Compact"/>
            </w:pPr>
            <w:r>
              <w:t xml:space="preserve">POST</w:t>
            </w:r>
          </w:p>
        </w:tc>
        <w:tc>
          <w:tcPr/>
          <w:p>
            <w:pPr>
              <w:pStyle w:val="Compact"/>
            </w:pPr>
            <w:r>
              <w:rPr>
                <w:rStyle w:val="VerbatimChar"/>
              </w:rPr>
              <w:t xml:space="preserve">/api/auth/logout</w:t>
            </w:r>
          </w:p>
        </w:tc>
        <w:tc>
          <w:tcPr/>
          <w:p>
            <w:pPr>
              <w:pStyle w:val="Compact"/>
            </w:pPr>
            <w:r>
              <w:t xml:space="preserve">Session</w:t>
            </w:r>
          </w:p>
        </w:tc>
        <w:tc>
          <w:tcPr/>
          <w:p>
            <w:pPr>
              <w:pStyle w:val="Compact"/>
            </w:pPr>
            <w:r>
              <w:t xml:space="preserve">Registry-aware logout</w:t>
            </w:r>
          </w:p>
        </w:tc>
      </w:tr>
      <w:tr>
        <w:tc>
          <w:tcPr/>
          <w:p>
            <w:pPr>
              <w:pStyle w:val="Compact"/>
            </w:pPr>
            <w:r>
              <w:t xml:space="preserve">POST</w:t>
            </w:r>
          </w:p>
        </w:tc>
        <w:tc>
          <w:tcPr/>
          <w:p>
            <w:pPr>
              <w:pStyle w:val="Compact"/>
            </w:pPr>
            <w:r>
              <w:rPr>
                <w:rStyle w:val="VerbatimChar"/>
              </w:rPr>
              <w:t xml:space="preserve">/api/auth/email-verification/resend</w:t>
            </w:r>
          </w:p>
        </w:tc>
        <w:tc>
          <w:tcPr/>
          <w:p>
            <w:pPr>
              <w:pStyle w:val="Compact"/>
            </w:pPr>
            <w:r>
              <w:t xml:space="preserve">Public</w:t>
            </w:r>
          </w:p>
        </w:tc>
        <w:tc>
          <w:tcPr/>
          <w:p>
            <w:pPr>
              <w:pStyle w:val="Compact"/>
            </w:pPr>
            <w:r>
              <w:t xml:space="preserve">Resend email verification token</w:t>
            </w:r>
          </w:p>
        </w:tc>
      </w:tr>
      <w:tr>
        <w:tc>
          <w:tcPr/>
          <w:p>
            <w:pPr>
              <w:pStyle w:val="Compact"/>
            </w:pPr>
            <w:r>
              <w:t xml:space="preserve">POST</w:t>
            </w:r>
          </w:p>
        </w:tc>
        <w:tc>
          <w:tcPr/>
          <w:p>
            <w:pPr>
              <w:pStyle w:val="Compact"/>
            </w:pPr>
            <w:r>
              <w:rPr>
                <w:rStyle w:val="VerbatimChar"/>
              </w:rPr>
              <w:t xml:space="preserve">/api/auth/email-verification/verify</w:t>
            </w:r>
          </w:p>
        </w:tc>
        <w:tc>
          <w:tcPr/>
          <w:p>
            <w:pPr>
              <w:pStyle w:val="Compact"/>
            </w:pPr>
            <w:r>
              <w:t xml:space="preserve">Public</w:t>
            </w:r>
          </w:p>
        </w:tc>
        <w:tc>
          <w:tcPr/>
          <w:p>
            <w:pPr>
              <w:pStyle w:val="Compact"/>
            </w:pPr>
            <w:r>
              <w:t xml:space="preserve">Verify email address with one-time token</w:t>
            </w:r>
          </w:p>
        </w:tc>
      </w:tr>
      <w:tr>
        <w:tc>
          <w:tcPr/>
          <w:p>
            <w:pPr>
              <w:pStyle w:val="Compact"/>
            </w:pPr>
            <w:r>
              <w:t xml:space="preserve">POST</w:t>
            </w:r>
          </w:p>
        </w:tc>
        <w:tc>
          <w:tcPr/>
          <w:p>
            <w:pPr>
              <w:pStyle w:val="Compact"/>
            </w:pPr>
            <w:r>
              <w:rPr>
                <w:rStyle w:val="VerbatimChar"/>
              </w:rPr>
              <w:t xml:space="preserve">/api/auth/password-recovery</w:t>
            </w:r>
          </w:p>
        </w:tc>
        <w:tc>
          <w:tcPr/>
          <w:p>
            <w:pPr>
              <w:pStyle w:val="Compact"/>
            </w:pPr>
            <w:r>
              <w:t xml:space="preserve">Public</w:t>
            </w:r>
          </w:p>
        </w:tc>
        <w:tc>
          <w:tcPr/>
          <w:p>
            <w:pPr>
              <w:pStyle w:val="Compact"/>
            </w:pPr>
            <w:r>
              <w:t xml:space="preserve">Request password reset token</w:t>
            </w:r>
          </w:p>
        </w:tc>
      </w:tr>
      <w:tr>
        <w:tc>
          <w:tcPr/>
          <w:p>
            <w:pPr>
              <w:pStyle w:val="Compact"/>
            </w:pPr>
            <w:r>
              <w:t xml:space="preserve">POST</w:t>
            </w:r>
          </w:p>
        </w:tc>
        <w:tc>
          <w:tcPr/>
          <w:p>
            <w:pPr>
              <w:pStyle w:val="Compact"/>
            </w:pPr>
            <w:r>
              <w:rPr>
                <w:rStyle w:val="VerbatimChar"/>
              </w:rPr>
              <w:t xml:space="preserve">/api/auth/password-reset</w:t>
            </w:r>
          </w:p>
        </w:tc>
        <w:tc>
          <w:tcPr/>
          <w:p>
            <w:pPr>
              <w:pStyle w:val="Compact"/>
            </w:pPr>
            <w:r>
              <w:t xml:space="preserve">Public</w:t>
            </w:r>
          </w:p>
        </w:tc>
        <w:tc>
          <w:tcPr/>
          <w:p>
            <w:pPr>
              <w:pStyle w:val="Compact"/>
            </w:pPr>
            <w:r>
              <w:t xml:space="preserve">Reset password and revoke active sessions</w:t>
            </w:r>
          </w:p>
        </w:tc>
      </w:tr>
      <w:tr>
        <w:tc>
          <w:tcPr/>
          <w:p>
            <w:pPr>
              <w:pStyle w:val="Compact"/>
            </w:pPr>
            <w:r>
              <w:t xml:space="preserve">POST</w:t>
            </w:r>
          </w:p>
        </w:tc>
        <w:tc>
          <w:tcPr/>
          <w:p>
            <w:pPr>
              <w:pStyle w:val="Compact"/>
            </w:pPr>
            <w:r>
              <w:rPr>
                <w:rStyle w:val="VerbatimChar"/>
              </w:rPr>
              <w:t xml:space="preserve">/api/auth/mfa/enroll</w:t>
            </w:r>
          </w:p>
        </w:tc>
        <w:tc>
          <w:tcPr/>
          <w:p>
            <w:pPr>
              <w:pStyle w:val="Compact"/>
            </w:pPr>
            <w:r>
              <w:t xml:space="preserve">Session</w:t>
            </w:r>
          </w:p>
        </w:tc>
        <w:tc>
          <w:tcPr/>
          <w:p>
            <w:pPr>
              <w:pStyle w:val="Compact"/>
            </w:pPr>
            <w:r>
              <w:t xml:space="preserve">Begin TOTP MFA enrollment</w:t>
            </w:r>
          </w:p>
        </w:tc>
      </w:tr>
      <w:tr>
        <w:tc>
          <w:tcPr/>
          <w:p>
            <w:pPr>
              <w:pStyle w:val="Compact"/>
            </w:pPr>
            <w:r>
              <w:t xml:space="preserve">POST</w:t>
            </w:r>
          </w:p>
        </w:tc>
        <w:tc>
          <w:tcPr/>
          <w:p>
            <w:pPr>
              <w:pStyle w:val="Compact"/>
            </w:pPr>
            <w:r>
              <w:rPr>
                <w:rStyle w:val="VerbatimChar"/>
              </w:rPr>
              <w:t xml:space="preserve">/api/auth/mfa/activate</w:t>
            </w:r>
          </w:p>
        </w:tc>
        <w:tc>
          <w:tcPr/>
          <w:p>
            <w:pPr>
              <w:pStyle w:val="Compact"/>
            </w:pPr>
            <w:r>
              <w:t xml:space="preserve">Session</w:t>
            </w:r>
          </w:p>
        </w:tc>
        <w:tc>
          <w:tcPr/>
          <w:p>
            <w:pPr>
              <w:pStyle w:val="Compact"/>
            </w:pPr>
            <w:r>
              <w:t xml:space="preserve">Complete TOTP MFA activation</w:t>
            </w:r>
          </w:p>
        </w:tc>
      </w:tr>
      <w:tr>
        <w:tc>
          <w:tcPr/>
          <w:p>
            <w:pPr>
              <w:pStyle w:val="Compact"/>
            </w:pPr>
            <w:r>
              <w:t xml:space="preserve">POST</w:t>
            </w:r>
          </w:p>
        </w:tc>
        <w:tc>
          <w:tcPr/>
          <w:p>
            <w:pPr>
              <w:pStyle w:val="Compact"/>
            </w:pPr>
            <w:r>
              <w:rPr>
                <w:rStyle w:val="VerbatimChar"/>
              </w:rPr>
              <w:t xml:space="preserve">/api/auth/mfa/verify</w:t>
            </w:r>
          </w:p>
        </w:tc>
        <w:tc>
          <w:tcPr/>
          <w:p>
            <w:pPr>
              <w:pStyle w:val="Compact"/>
            </w:pPr>
            <w:r>
              <w:t xml:space="preserve">Session</w:t>
            </w:r>
          </w:p>
        </w:tc>
        <w:tc>
          <w:tcPr/>
          <w:p>
            <w:pPr>
              <w:pStyle w:val="Compact"/>
            </w:pPr>
            <w:r>
              <w:t xml:space="preserve">Step-up verification for AAL2 assurance</w:t>
            </w:r>
          </w:p>
        </w:tc>
      </w:tr>
      <w:tr>
        <w:tc>
          <w:tcPr/>
          <w:p>
            <w:pPr>
              <w:pStyle w:val="Compact"/>
            </w:pPr>
            <w:r>
              <w:t xml:space="preserve">GET</w:t>
            </w:r>
          </w:p>
        </w:tc>
        <w:tc>
          <w:tcPr/>
          <w:p>
            <w:pPr>
              <w:pStyle w:val="Compact"/>
            </w:pPr>
            <w:r>
              <w:rPr>
                <w:rStyle w:val="VerbatimChar"/>
              </w:rPr>
              <w:t xml:space="preserve">/api/account/sessions</w:t>
            </w:r>
          </w:p>
        </w:tc>
        <w:tc>
          <w:tcPr/>
          <w:p>
            <w:pPr>
              <w:pStyle w:val="Compact"/>
            </w:pPr>
            <w:r>
              <w:t xml:space="preserve">Session</w:t>
            </w:r>
          </w:p>
        </w:tc>
        <w:tc>
          <w:tcPr/>
          <w:p>
            <w:pPr>
              <w:pStyle w:val="Compact"/>
            </w:pPr>
            <w:r>
              <w:t xml:space="preserve">List sessions</w:t>
            </w:r>
          </w:p>
        </w:tc>
      </w:tr>
      <w:tr>
        <w:tc>
          <w:tcPr/>
          <w:p>
            <w:pPr>
              <w:pStyle w:val="Compact"/>
            </w:pPr>
            <w:r>
              <w:t xml:space="preserve">DELETE</w:t>
            </w:r>
          </w:p>
        </w:tc>
        <w:tc>
          <w:tcPr/>
          <w:p>
            <w:pPr>
              <w:pStyle w:val="Compact"/>
            </w:pPr>
            <w:r>
              <w:rPr>
                <w:rStyle w:val="VerbatimChar"/>
              </w:rPr>
              <w:t xml:space="preserve">/api/account/sessions/{sessionId}</w:t>
            </w:r>
          </w:p>
        </w:tc>
        <w:tc>
          <w:tcPr/>
          <w:p>
            <w:pPr>
              <w:pStyle w:val="Compact"/>
            </w:pPr>
            <w:r>
              <w:t xml:space="preserve">Session</w:t>
            </w:r>
          </w:p>
        </w:tc>
        <w:tc>
          <w:tcPr/>
          <w:p>
            <w:pPr>
              <w:pStyle w:val="Compact"/>
            </w:pPr>
            <w:r>
              <w:t xml:space="preserve">Revoke another session</w:t>
            </w:r>
          </w:p>
        </w:tc>
      </w:tr>
      <w:tr>
        <w:tc>
          <w:tcPr/>
          <w:p>
            <w:pPr>
              <w:pStyle w:val="Compact"/>
            </w:pPr>
            <w:r>
              <w:t xml:space="preserve">POST</w:t>
            </w:r>
          </w:p>
        </w:tc>
        <w:tc>
          <w:tcPr/>
          <w:p>
            <w:pPr>
              <w:pStyle w:val="Compact"/>
            </w:pPr>
            <w:r>
              <w:rPr>
                <w:rStyle w:val="VerbatimChar"/>
              </w:rPr>
              <w:t xml:space="preserve">/api/account/sessions/logout-others</w:t>
            </w:r>
          </w:p>
        </w:tc>
        <w:tc>
          <w:tcPr/>
          <w:p>
            <w:pPr>
              <w:pStyle w:val="Compact"/>
            </w:pPr>
            <w:r>
              <w:t xml:space="preserve">Session</w:t>
            </w:r>
          </w:p>
        </w:tc>
        <w:tc>
          <w:tcPr/>
          <w:p>
            <w:pPr>
              <w:pStyle w:val="Compact"/>
            </w:pPr>
            <w:r>
              <w:t xml:space="preserve">Revoke all other sessions</w:t>
            </w:r>
          </w:p>
        </w:tc>
      </w:tr>
    </w:tbl>
    <w:p>
      <w:r>
        <w:br w:type="page"/>
      </w:r>
    </w:p>
    <w:bookmarkEnd w:id="119"/>
    <w:bookmarkStart w:id="120" w:name="X072c6e89c6d2c461b37781050d81887e10434b1"/>
    <w:p>
      <w:pPr>
        <w:pStyle w:val="Heading2"/>
      </w:pPr>
      <w:r>
        <w:t xml:space="preserve">Appendix I - Authentication Event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Meaning</w:t>
            </w:r>
          </w:p>
        </w:tc>
      </w:tr>
      <w:tr>
        <w:tc>
          <w:tcPr/>
          <w:p>
            <w:pPr>
              <w:pStyle w:val="Compact"/>
            </w:pPr>
            <w:r>
              <w:rPr>
                <w:rStyle w:val="VerbatimChar"/>
              </w:rPr>
              <w:t xml:space="preserve">AUTH_ACCOUNT_LINK_REQUIRED</w:t>
            </w:r>
          </w:p>
        </w:tc>
        <w:tc>
          <w:tcPr/>
          <w:p>
            <w:pPr>
              <w:pStyle w:val="Compact"/>
            </w:pPr>
            <w:r>
              <w:t xml:space="preserve">Same-email reconciliation stopped pending explicit proof</w:t>
            </w:r>
          </w:p>
        </w:tc>
      </w:tr>
      <w:tr>
        <w:tc>
          <w:tcPr/>
          <w:p>
            <w:pPr>
              <w:pStyle w:val="Compact"/>
            </w:pPr>
            <w:r>
              <w:rPr>
                <w:rStyle w:val="VerbatimChar"/>
              </w:rPr>
              <w:t xml:space="preserve">AUTH_IDENTITY_LINK_BLOCKED</w:t>
            </w:r>
          </w:p>
        </w:tc>
        <w:tc>
          <w:tcPr/>
          <w:p>
            <w:pPr>
              <w:pStyle w:val="Compact"/>
            </w:pPr>
            <w:r>
              <w:t xml:space="preserve">Link denied, including</w:t>
            </w:r>
            <w:r>
              <w:t xml:space="preserve"> </w:t>
            </w:r>
            <w:r>
              <w:rPr>
                <w:rStyle w:val="VerbatimChar"/>
              </w:rPr>
              <w:t xml:space="preserve">IDENTITY_IN_USE</w:t>
            </w:r>
          </w:p>
        </w:tc>
      </w:tr>
      <w:tr>
        <w:tc>
          <w:tcPr/>
          <w:p>
            <w:pPr>
              <w:pStyle w:val="Compact"/>
            </w:pPr>
            <w:r>
              <w:rPr>
                <w:rStyle w:val="VerbatimChar"/>
              </w:rPr>
              <w:t xml:space="preserve">AUTH_OAUTH_USER_CREATED</w:t>
            </w:r>
          </w:p>
        </w:tc>
        <w:tc>
          <w:tcPr/>
          <w:p>
            <w:pPr>
              <w:pStyle w:val="Compact"/>
            </w:pPr>
            <w:r>
              <w:t xml:space="preserve">New provider-backed internal user created</w:t>
            </w:r>
          </w:p>
        </w:tc>
      </w:tr>
      <w:tr>
        <w:tc>
          <w:tcPr/>
          <w:p>
            <w:pPr>
              <w:pStyle w:val="Compact"/>
            </w:pPr>
            <w:r>
              <w:rPr>
                <w:rStyle w:val="VerbatimChar"/>
              </w:rPr>
              <w:t xml:space="preserve">AUTH_OAUTH_LOGIN_SUCCEEDED</w:t>
            </w:r>
          </w:p>
        </w:tc>
        <w:tc>
          <w:tcPr/>
          <w:p>
            <w:pPr>
              <w:pStyle w:val="Compact"/>
            </w:pPr>
            <w:r>
              <w:t xml:space="preserve">Existing provider identity resolved</w:t>
            </w:r>
          </w:p>
        </w:tc>
      </w:tr>
      <w:tr>
        <w:tc>
          <w:tcPr/>
          <w:p>
            <w:pPr>
              <w:pStyle w:val="Compact"/>
            </w:pPr>
            <w:r>
              <w:rPr>
                <w:rStyle w:val="VerbatimChar"/>
              </w:rPr>
              <w:t xml:space="preserve">AUTH_PHONE_OTP_STARTED/VERIFIED</w:t>
            </w:r>
          </w:p>
        </w:tc>
        <w:tc>
          <w:tcPr/>
          <w:p>
            <w:pPr>
              <w:pStyle w:val="Compact"/>
            </w:pPr>
            <w:r>
              <w:t xml:space="preserve">WhatsApp challenge lifecycle success</w:t>
            </w:r>
          </w:p>
        </w:tc>
      </w:tr>
      <w:tr>
        <w:tc>
          <w:tcPr/>
          <w:p>
            <w:pPr>
              <w:pStyle w:val="Compact"/>
            </w:pPr>
            <w:r>
              <w:rPr>
                <w:rStyle w:val="VerbatimChar"/>
              </w:rPr>
              <w:t xml:space="preserve">AUTH_PHONE_OTP_EXPIRED/REPLAY_DENIED/ATTEMPT_LIMITED/RATE_LIMITED</w:t>
            </w:r>
          </w:p>
        </w:tc>
        <w:tc>
          <w:tcPr/>
          <w:p>
            <w:pPr>
              <w:pStyle w:val="Compact"/>
            </w:pPr>
            <w:r>
              <w:t xml:space="preserve">OTP control outcome</w:t>
            </w:r>
          </w:p>
        </w:tc>
      </w:tr>
      <w:tr>
        <w:tc>
          <w:tcPr/>
          <w:p>
            <w:pPr>
              <w:pStyle w:val="Compact"/>
            </w:pPr>
            <w:r>
              <w:rPr>
                <w:rStyle w:val="VerbatimChar"/>
              </w:rPr>
              <w:t xml:space="preserve">AUTH_EMAIL_VERIFIED</w:t>
            </w:r>
          </w:p>
        </w:tc>
        <w:tc>
          <w:tcPr/>
          <w:p>
            <w:pPr>
              <w:pStyle w:val="Compact"/>
            </w:pPr>
            <w:r>
              <w:t xml:space="preserve">Email credential verified</w:t>
            </w:r>
          </w:p>
        </w:tc>
      </w:tr>
      <w:tr>
        <w:tc>
          <w:tcPr/>
          <w:p>
            <w:pPr>
              <w:pStyle w:val="Compact"/>
            </w:pPr>
            <w:r>
              <w:rPr>
                <w:rStyle w:val="VerbatimChar"/>
              </w:rPr>
              <w:t xml:space="preserve">AUTH_PASSWORD_RESET_COMPLETED</w:t>
            </w:r>
          </w:p>
        </w:tc>
        <w:tc>
          <w:tcPr/>
          <w:p>
            <w:pPr>
              <w:pStyle w:val="Compact"/>
            </w:pPr>
            <w:r>
              <w:t xml:space="preserve">Password changed and sessions revoked</w:t>
            </w:r>
          </w:p>
        </w:tc>
      </w:tr>
      <w:tr>
        <w:tc>
          <w:tcPr/>
          <w:p>
            <w:pPr>
              <w:pStyle w:val="Compact"/>
            </w:pPr>
            <w:r>
              <w:rPr>
                <w:rStyle w:val="VerbatimChar"/>
              </w:rPr>
              <w:t xml:space="preserve">SESSION_CREATED/REVOKED/REVOKED_BY_USER</w:t>
            </w:r>
          </w:p>
        </w:tc>
        <w:tc>
          <w:tcPr/>
          <w:p>
            <w:pPr>
              <w:pStyle w:val="Compact"/>
            </w:pPr>
            <w:r>
              <w:t xml:space="preserve">Session registry lifecycle</w:t>
            </w:r>
          </w:p>
        </w:tc>
      </w:tr>
    </w:tbl>
    <w:p>
      <w:r>
        <w:br w:type="page"/>
      </w:r>
    </w:p>
    <w:bookmarkEnd w:id="120"/>
    <w:bookmarkStart w:id="121" w:name="appendix-j---error-code-reference"/>
    <w:p>
      <w:pPr>
        <w:pStyle w:val="Heading2"/>
      </w:pPr>
      <w:r>
        <w:t xml:space="preserve">Appendix J - Error Code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Handling</w:t>
            </w:r>
          </w:p>
        </w:tc>
      </w:tr>
      <w:tr>
        <w:tc>
          <w:tcPr/>
          <w:p>
            <w:pPr>
              <w:pStyle w:val="Compact"/>
            </w:pPr>
            <w:r>
              <w:rPr>
                <w:rStyle w:val="VerbatimChar"/>
              </w:rPr>
              <w:t xml:space="preserve">ACCOUNT_LINK_REQUIRED</w:t>
            </w:r>
          </w:p>
        </w:tc>
        <w:tc>
          <w:tcPr/>
          <w:p>
            <w:pPr>
              <w:pStyle w:val="Compact"/>
            </w:pPr>
            <w:r>
              <w:t xml:space="preserve">Existing account may match new provider email</w:t>
            </w:r>
          </w:p>
        </w:tc>
        <w:tc>
          <w:tcPr/>
          <w:p>
            <w:pPr>
              <w:pStyle w:val="Compact"/>
            </w:pPr>
            <w:r>
              <w:t xml:space="preserve">Authenticate existing account, then connect</w:t>
            </w:r>
          </w:p>
        </w:tc>
      </w:tr>
      <w:tr>
        <w:tc>
          <w:tcPr/>
          <w:p>
            <w:pPr>
              <w:pStyle w:val="Compact"/>
            </w:pPr>
            <w:r>
              <w:rPr>
                <w:rStyle w:val="VerbatimChar"/>
              </w:rPr>
              <w:t xml:space="preserve">IDENTITY_IN_USE</w:t>
            </w:r>
          </w:p>
        </w:tc>
        <w:tc>
          <w:tcPr/>
          <w:p>
            <w:pPr>
              <w:pStyle w:val="Compact"/>
            </w:pPr>
            <w:r>
              <w:t xml:space="preserve">Durable identity owned elsewhere</w:t>
            </w:r>
          </w:p>
        </w:tc>
        <w:tc>
          <w:tcPr/>
          <w:p>
            <w:pPr>
              <w:pStyle w:val="Compact"/>
            </w:pPr>
            <w:r>
              <w:t xml:space="preserve">Block/escalate</w:t>
            </w:r>
          </w:p>
        </w:tc>
      </w:tr>
      <w:tr>
        <w:tc>
          <w:tcPr/>
          <w:p>
            <w:pPr>
              <w:pStyle w:val="Compact"/>
            </w:pPr>
            <w:r>
              <w:rPr>
                <w:rStyle w:val="VerbatimChar"/>
              </w:rPr>
              <w:t xml:space="preserve">LAST_SIGN_IN_METHOD</w:t>
            </w:r>
          </w:p>
        </w:tc>
        <w:tc>
          <w:tcPr/>
          <w:p>
            <w:pPr>
              <w:pStyle w:val="Compact"/>
            </w:pPr>
            <w:r>
              <w:t xml:space="preserve">Unlink would strand account</w:t>
            </w:r>
          </w:p>
        </w:tc>
        <w:tc>
          <w:tcPr/>
          <w:p>
            <w:pPr>
              <w:pStyle w:val="Compact"/>
            </w:pPr>
            <w:r>
              <w:t xml:space="preserve">Add/test another method</w:t>
            </w:r>
          </w:p>
        </w:tc>
      </w:tr>
      <w:tr>
        <w:tc>
          <w:tcPr/>
          <w:p>
            <w:pPr>
              <w:pStyle w:val="Compact"/>
            </w:pPr>
            <w:r>
              <w:rPr>
                <w:rStyle w:val="VerbatimChar"/>
              </w:rPr>
              <w:t xml:space="preserve">INVALID_OAUTH_PROFILE</w:t>
            </w:r>
          </w:p>
        </w:tc>
        <w:tc>
          <w:tcPr/>
          <w:p>
            <w:pPr>
              <w:pStyle w:val="Compact"/>
            </w:pPr>
            <w:r>
              <w:t xml:space="preserve">Provider proof/profile invalid</w:t>
            </w:r>
          </w:p>
        </w:tc>
        <w:tc>
          <w:tcPr/>
          <w:p>
            <w:pPr>
              <w:pStyle w:val="Compact"/>
            </w:pPr>
            <w:r>
              <w:t xml:space="preserve">Reject and diagnose callback</w:t>
            </w:r>
          </w:p>
        </w:tc>
      </w:tr>
      <w:tr>
        <w:tc>
          <w:tcPr/>
          <w:p>
            <w:pPr>
              <w:pStyle w:val="Compact"/>
            </w:pPr>
            <w:r>
              <w:rPr>
                <w:rStyle w:val="VerbatimChar"/>
              </w:rPr>
              <w:t xml:space="preserve">INVALID_CREDENTIALS</w:t>
            </w:r>
          </w:p>
        </w:tc>
        <w:tc>
          <w:tcPr/>
          <w:p>
            <w:pPr>
              <w:pStyle w:val="Compact"/>
            </w:pPr>
            <w:r>
              <w:t xml:space="preserve">Credential proof failed</w:t>
            </w:r>
          </w:p>
        </w:tc>
        <w:tc>
          <w:tcPr/>
          <w:p>
            <w:pPr>
              <w:pStyle w:val="Compact"/>
            </w:pPr>
            <w:r>
              <w:t xml:space="preserve">Generic retry/recovery</w:t>
            </w:r>
          </w:p>
        </w:tc>
      </w:tr>
      <w:tr>
        <w:tc>
          <w:tcPr/>
          <w:p>
            <w:pPr>
              <w:pStyle w:val="Compact"/>
            </w:pPr>
            <w:r>
              <w:rPr>
                <w:rStyle w:val="VerbatimChar"/>
              </w:rPr>
              <w:t xml:space="preserve">EMAIL_NOT_VERIFIED</w:t>
            </w:r>
          </w:p>
        </w:tc>
        <w:tc>
          <w:tcPr/>
          <w:p>
            <w:pPr>
              <w:pStyle w:val="Compact"/>
            </w:pPr>
            <w:r>
              <w:t xml:space="preserve">Credential not verified</w:t>
            </w:r>
          </w:p>
        </w:tc>
        <w:tc>
          <w:tcPr/>
          <w:p>
            <w:pPr>
              <w:pStyle w:val="Compact"/>
            </w:pPr>
            <w:r>
              <w:t xml:space="preserve">Verify/resend</w:t>
            </w:r>
          </w:p>
        </w:tc>
      </w:tr>
      <w:tr>
        <w:tc>
          <w:tcPr/>
          <w:p>
            <w:pPr>
              <w:pStyle w:val="Compact"/>
            </w:pPr>
            <w:r>
              <w:rPr>
                <w:rStyle w:val="VerbatimChar"/>
              </w:rPr>
              <w:t xml:space="preserve">INVALID_OTP</w:t>
            </w:r>
          </w:p>
        </w:tc>
        <w:tc>
          <w:tcPr/>
          <w:p>
            <w:pPr>
              <w:pStyle w:val="Compact"/>
            </w:pPr>
            <w:r>
              <w:t xml:space="preserve">OTP challenge failed</w:t>
            </w:r>
          </w:p>
        </w:tc>
        <w:tc>
          <w:tcPr/>
          <w:p>
            <w:pPr>
              <w:pStyle w:val="Compact"/>
            </w:pPr>
            <w:r>
              <w:t xml:space="preserve">Fresh challenge if safe</w:t>
            </w:r>
          </w:p>
        </w:tc>
      </w:tr>
      <w:tr>
        <w:tc>
          <w:tcPr/>
          <w:p>
            <w:pPr>
              <w:pStyle w:val="Compact"/>
            </w:pPr>
            <w:r>
              <w:rPr>
                <w:rStyle w:val="VerbatimChar"/>
              </w:rPr>
              <w:t xml:space="preserve">RATE_LIMITED</w:t>
            </w:r>
          </w:p>
        </w:tc>
        <w:tc>
          <w:tcPr/>
          <w:p>
            <w:pPr>
              <w:pStyle w:val="Compact"/>
            </w:pPr>
            <w:r>
              <w:t xml:space="preserve">Threshold exceeded</w:t>
            </w:r>
          </w:p>
        </w:tc>
        <w:tc>
          <w:tcPr/>
          <w:p>
            <w:pPr>
              <w:pStyle w:val="Compact"/>
            </w:pPr>
            <w:r>
              <w:t xml:space="preserve">Honor delay/investigate abuse</w:t>
            </w:r>
          </w:p>
        </w:tc>
      </w:tr>
      <w:tr>
        <w:tc>
          <w:tcPr/>
          <w:p>
            <w:pPr>
              <w:pStyle w:val="Compact"/>
            </w:pPr>
            <w:r>
              <w:rPr>
                <w:rStyle w:val="VerbatimChar"/>
              </w:rPr>
              <w:t xml:space="preserve">PROVIDER_UNAVAILABLE</w:t>
            </w:r>
          </w:p>
        </w:tc>
        <w:tc>
          <w:tcPr/>
          <w:p>
            <w:pPr>
              <w:pStyle w:val="Compact"/>
            </w:pPr>
            <w:r>
              <w:t xml:space="preserve">Dependency unavailable</w:t>
            </w:r>
          </w:p>
        </w:tc>
        <w:tc>
          <w:tcPr/>
          <w:p>
            <w:pPr>
              <w:pStyle w:val="Compact"/>
            </w:pPr>
            <w:r>
              <w:t xml:space="preserve">Alternative method/operations</w:t>
            </w:r>
          </w:p>
        </w:tc>
      </w:tr>
      <w:tr>
        <w:tc>
          <w:tcPr/>
          <w:p>
            <w:pPr>
              <w:pStyle w:val="Compact"/>
            </w:pPr>
            <w:r>
              <w:rPr>
                <w:rStyle w:val="VerbatimChar"/>
              </w:rPr>
              <w:t xml:space="preserve">METHOD_DISABLED</w:t>
            </w:r>
          </w:p>
        </w:tc>
        <w:tc>
          <w:tcPr/>
          <w:p>
            <w:pPr>
              <w:pStyle w:val="Compact"/>
            </w:pPr>
            <w:r>
              <w:t xml:space="preserve">Method not enabled/configured</w:t>
            </w:r>
          </w:p>
        </w:tc>
        <w:tc>
          <w:tcPr/>
          <w:p>
            <w:pPr>
              <w:pStyle w:val="Compact"/>
            </w:pPr>
            <w:r>
              <w:t xml:space="preserve">Alternative/config check</w:t>
            </w:r>
          </w:p>
        </w:tc>
      </w:tr>
      <w:tr>
        <w:tc>
          <w:tcPr/>
          <w:p>
            <w:pPr>
              <w:pStyle w:val="Compact"/>
            </w:pPr>
            <w:r>
              <w:rPr>
                <w:rStyle w:val="VerbatimChar"/>
              </w:rPr>
              <w:t xml:space="preserve">ACCOUNT_DISABLED</w:t>
            </w:r>
          </w:p>
        </w:tc>
        <w:tc>
          <w:tcPr/>
          <w:p>
            <w:pPr>
              <w:pStyle w:val="Compact"/>
            </w:pPr>
            <w:r>
              <w:t xml:space="preserve">Account status denies access</w:t>
            </w:r>
          </w:p>
        </w:tc>
        <w:tc>
          <w:tcPr/>
          <w:p>
            <w:pPr>
              <w:pStyle w:val="Compact"/>
            </w:pPr>
            <w:r>
              <w:t xml:space="preserve">Account-status process</w:t>
            </w:r>
          </w:p>
        </w:tc>
      </w:tr>
      <w:tr>
        <w:tc>
          <w:tcPr/>
          <w:p>
            <w:pPr>
              <w:pStyle w:val="Compact"/>
            </w:pPr>
            <w:r>
              <w:rPr>
                <w:rStyle w:val="VerbatimChar"/>
              </w:rPr>
              <w:t xml:space="preserve">CONSENT_REQUIRED</w:t>
            </w:r>
          </w:p>
        </w:tc>
        <w:tc>
          <w:tcPr/>
          <w:p>
            <w:pPr>
              <w:pStyle w:val="Compact"/>
            </w:pPr>
            <w:r>
              <w:t xml:space="preserve">First-time OAuth consent missing</w:t>
            </w:r>
          </w:p>
        </w:tc>
        <w:tc>
          <w:tcPr/>
          <w:p>
            <w:pPr>
              <w:pStyle w:val="Compact"/>
            </w:pPr>
            <w:r>
              <w:t xml:space="preserve">Restart gateway</w:t>
            </w:r>
          </w:p>
        </w:tc>
      </w:tr>
      <w:tr>
        <w:tc>
          <w:tcPr/>
          <w:p>
            <w:pPr>
              <w:pStyle w:val="Compact"/>
            </w:pPr>
            <w:r>
              <w:rPr>
                <w:rStyle w:val="VerbatimChar"/>
              </w:rPr>
              <w:t xml:space="preserve">RECENT_AUTH_REQUIRED</w:t>
            </w:r>
          </w:p>
        </w:tc>
        <w:tc>
          <w:tcPr/>
          <w:p>
            <w:pPr>
              <w:pStyle w:val="Compact"/>
            </w:pPr>
            <w:r>
              <w:t xml:space="preserve">AAL2 required</w:t>
            </w:r>
          </w:p>
        </w:tc>
        <w:tc>
          <w:tcPr/>
          <w:p>
            <w:pPr>
              <w:pStyle w:val="Compact"/>
            </w:pPr>
            <w:r>
              <w:t xml:space="preserve">MFA step-up</w:t>
            </w:r>
          </w:p>
        </w:tc>
      </w:tr>
    </w:tbl>
    <w:p>
      <w:r>
        <w:br w:type="page"/>
      </w:r>
    </w:p>
    <w:bookmarkEnd w:id="121"/>
    <w:bookmarkStart w:id="122" w:name="appendix-k---user-troubleshooting-matrix"/>
    <w:p>
      <w:pPr>
        <w:pStyle w:val="Heading2"/>
      </w:pPr>
      <w:r>
        <w:t xml:space="preserve">Appendix K - User Troubleshooting Matrix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User action</w:t>
            </w:r>
          </w:p>
        </w:tc>
      </w:tr>
      <w:tr>
        <w:tc>
          <w:tcPr/>
          <w:p>
            <w:pPr>
              <w:pStyle w:val="Compact"/>
            </w:pPr>
            <w:r>
              <w:t xml:space="preserve">Method not connected</w:t>
            </w:r>
          </w:p>
        </w:tc>
        <w:tc>
          <w:tcPr/>
          <w:p>
            <w:pPr>
              <w:pStyle w:val="Compact"/>
            </w:pPr>
            <w:r>
              <w:t xml:space="preserve">Use existing method, then Account Security Connect</w:t>
            </w:r>
          </w:p>
        </w:tc>
      </w:tr>
      <w:tr>
        <w:tc>
          <w:tcPr/>
          <w:p>
            <w:pPr>
              <w:pStyle w:val="Compact"/>
            </w:pPr>
            <w:r>
              <w:t xml:space="preserve">WhatsApp code missing</w:t>
            </w:r>
          </w:p>
        </w:tc>
        <w:tc>
          <w:tcPr/>
          <w:p>
            <w:pPr>
              <w:pStyle w:val="Compact"/>
            </w:pPr>
            <w:r>
              <w:t xml:space="preserve">Verify number, wait, request one new code</w:t>
            </w:r>
          </w:p>
        </w:tc>
      </w:tr>
      <w:tr>
        <w:tc>
          <w:tcPr/>
          <w:p>
            <w:pPr>
              <w:pStyle w:val="Compact"/>
            </w:pPr>
            <w:r>
              <w:t xml:space="preserve">Expired code</w:t>
            </w:r>
          </w:p>
        </w:tc>
        <w:tc>
          <w:tcPr/>
          <w:p>
            <w:pPr>
              <w:pStyle w:val="Compact"/>
            </w:pPr>
            <w:r>
              <w:t xml:space="preserve">Start a fresh challenge</w:t>
            </w:r>
          </w:p>
        </w:tc>
      </w:tr>
      <w:tr>
        <w:tc>
          <w:tcPr/>
          <w:p>
            <w:pPr>
              <w:pStyle w:val="Compact"/>
            </w:pPr>
            <w:r>
              <w:t xml:space="preserve">Forgot password</w:t>
            </w:r>
          </w:p>
        </w:tc>
        <w:tc>
          <w:tcPr/>
          <w:p>
            <w:pPr>
              <w:pStyle w:val="Compact"/>
            </w:pPr>
            <w:r>
              <w:t xml:space="preserve">Use recovery; check newest link within 30 minutes</w:t>
            </w:r>
          </w:p>
        </w:tc>
      </w:tr>
      <w:tr>
        <w:tc>
          <w:tcPr/>
          <w:p>
            <w:pPr>
              <w:pStyle w:val="Compact"/>
            </w:pPr>
            <w:r>
              <w:t xml:space="preserve">Cannot disconnect</w:t>
            </w:r>
          </w:p>
        </w:tc>
        <w:tc>
          <w:tcPr/>
          <w:p>
            <w:pPr>
              <w:pStyle w:val="Compact"/>
            </w:pPr>
            <w:r>
              <w:t xml:space="preserve">Add/test another method first</w:t>
            </w:r>
          </w:p>
        </w:tc>
      </w:tr>
      <w:tr>
        <w:tc>
          <w:tcPr/>
          <w:p>
            <w:pPr>
              <w:pStyle w:val="Compact"/>
            </w:pPr>
            <w:r>
              <w:t xml:space="preserve">Unknown session</w:t>
            </w:r>
          </w:p>
        </w:tc>
        <w:tc>
          <w:tcPr/>
          <w:p>
            <w:pPr>
              <w:pStyle w:val="Compact"/>
            </w:pPr>
            <w:r>
              <w:t xml:space="preserve">Revoke it, secure methods, contact support if suspicious</w:t>
            </w:r>
          </w:p>
        </w:tc>
      </w:tr>
    </w:tbl>
    <w:p>
      <w:r>
        <w:br w:type="page"/>
      </w:r>
    </w:p>
    <w:bookmarkEnd w:id="122"/>
    <w:bookmarkStart w:id="123" w:name="X247acfa07d185d1d6e5bbfc5a05e55712dd84d3"/>
    <w:p>
      <w:pPr>
        <w:pStyle w:val="Heading2"/>
      </w:pPr>
      <w:r>
        <w:t xml:space="preserve">Appendix L - Developer Troubleshooting Matrix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Checks</w:t>
            </w:r>
          </w:p>
        </w:tc>
      </w:tr>
      <w:tr>
        <w:tc>
          <w:tcPr/>
          <w:p>
            <w:pPr>
              <w:pStyle w:val="Compact"/>
            </w:pPr>
            <w:r>
              <w:t xml:space="preserve">OAuth callback failure</w:t>
            </w:r>
          </w:p>
        </w:tc>
        <w:tc>
          <w:tcPr/>
          <w:p>
            <w:pPr>
              <w:pStyle w:val="Compact"/>
            </w:pPr>
            <w:r>
              <w:t xml:space="preserve">Exact origin/callback; registry; state/PKCE/nonce; clock; cookie policy</w:t>
            </w:r>
          </w:p>
        </w:tc>
      </w:tr>
      <w:tr>
        <w:tc>
          <w:tcPr/>
          <w:p>
            <w:pPr>
              <w:pStyle w:val="Compact"/>
            </w:pPr>
            <w:r>
              <w:t xml:space="preserve">Apple state cookie missing</w:t>
            </w:r>
          </w:p>
        </w:tc>
        <w:tc>
          <w:tcPr/>
          <w:p>
            <w:pPr>
              <w:pStyle w:val="Compact"/>
            </w:pPr>
            <w:r>
              <w:t xml:space="preserve">HTTPS, host/proxy, Secure, SameSite=None, 15-minute age</w:t>
            </w:r>
          </w:p>
        </w:tc>
      </w:tr>
      <w:tr>
        <w:tc>
          <w:tcPr/>
          <w:p>
            <w:pPr>
              <w:pStyle w:val="Compact"/>
            </w:pPr>
            <w:r>
              <w:t xml:space="preserve">Facebook missing email</w:t>
            </w:r>
          </w:p>
        </w:tc>
        <w:tc>
          <w:tcPr/>
          <w:p>
            <w:pPr>
              <w:pStyle w:val="Compact"/>
            </w:pPr>
            <w:r>
              <w:t xml:space="preserve">Accept subject; do not require/guess email</w:t>
            </w:r>
          </w:p>
        </w:tc>
      </w:tr>
      <w:tr>
        <w:tc>
          <w:tcPr/>
          <w:p>
            <w:pPr>
              <w:pStyle w:val="Compact"/>
            </w:pPr>
            <w:r>
              <w:t xml:space="preserve">Identity collision</w:t>
            </w:r>
          </w:p>
        </w:tc>
        <w:tc>
          <w:tcPr/>
          <w:p>
            <w:pPr>
              <w:pStyle w:val="Compact"/>
            </w:pPr>
            <w:r>
              <w:t xml:space="preserve">Ownership query, unique constraint, safe events; no reassignment</w:t>
            </w:r>
          </w:p>
        </w:tc>
      </w:tr>
      <w:tr>
        <w:tc>
          <w:tcPr/>
          <w:p>
            <w:pPr>
              <w:pStyle w:val="Compact"/>
            </w:pPr>
            <w:r>
              <w:t xml:space="preserve">Session loop</w:t>
            </w:r>
          </w:p>
        </w:tc>
        <w:tc>
          <w:tcPr/>
          <w:p>
            <w:pPr>
              <w:pStyle w:val="Compact"/>
            </w:pPr>
            <w:r>
              <w:t xml:space="preserve">callback normalization, registry, user status, session cookie, clock</w:t>
            </w:r>
          </w:p>
        </w:tc>
      </w:tr>
      <w:tr>
        <w:tc>
          <w:tcPr/>
          <w:p>
            <w:pPr>
              <w:pStyle w:val="Compact"/>
            </w:pPr>
            <w:r>
              <w:t xml:space="preserve">Build sees root scratch file</w:t>
            </w:r>
          </w:p>
        </w:tc>
        <w:tc>
          <w:tcPr/>
          <w:p>
            <w:pPr>
              <w:pStyle w:val="Compact"/>
            </w:pPr>
            <w:r>
              <w:rPr>
                <w:rStyle w:val="VerbatimChar"/>
              </w:rPr>
              <w:t xml:space="preserve">tsconfig.json</w:t>
            </w:r>
            <w:r>
              <w:t xml:space="preserve"> </w:t>
            </w:r>
            <w:r>
              <w:t xml:space="preserve">include/exclude and build remediation baseline</w:t>
            </w:r>
          </w:p>
        </w:tc>
      </w:tr>
    </w:tbl>
    <w:p>
      <w:r>
        <w:br w:type="page"/>
      </w:r>
    </w:p>
    <w:bookmarkEnd w:id="123"/>
    <w:bookmarkStart w:id="124" w:name="appendix-m---security-controls-matrix"/>
    <w:p>
      <w:pPr>
        <w:pStyle w:val="Heading2"/>
      </w:pPr>
      <w:r>
        <w:t xml:space="preserve">Appendix M - Security Controls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Protects against</w:t>
            </w:r>
          </w:p>
        </w:tc>
        <w:tc>
          <w:tcPr/>
          <w:p>
            <w:pPr>
              <w:pStyle w:val="Compact"/>
            </w:pPr>
            <w:r>
              <w:t xml:space="preserve">Evidence</w:t>
            </w:r>
          </w:p>
        </w:tc>
      </w:tr>
      <w:tr>
        <w:tc>
          <w:tcPr/>
          <w:p>
            <w:pPr>
              <w:pStyle w:val="Compact"/>
            </w:pPr>
            <w:r>
              <w:t xml:space="preserve">No email auto-link</w:t>
            </w:r>
          </w:p>
        </w:tc>
        <w:tc>
          <w:tcPr/>
          <w:p>
            <w:pPr>
              <w:pStyle w:val="Compact"/>
            </w:pPr>
            <w:r>
              <w:t xml:space="preserve">Same-email takeover</w:t>
            </w:r>
          </w:p>
        </w:tc>
        <w:tc>
          <w:tcPr/>
          <w:p>
            <w:pPr>
              <w:pStyle w:val="Compact"/>
            </w:pPr>
            <w:r>
              <w:t xml:space="preserve">Service and connected-method tests</w:t>
            </w:r>
          </w:p>
        </w:tc>
      </w:tr>
      <w:tr>
        <w:tc>
          <w:tcPr/>
          <w:p>
            <w:pPr>
              <w:pStyle w:val="Compact"/>
            </w:pPr>
            <w:r>
              <w:t xml:space="preserve">Provider+subject uniqueness</w:t>
            </w:r>
          </w:p>
        </w:tc>
        <w:tc>
          <w:tcPr/>
          <w:p>
            <w:pPr>
              <w:pStyle w:val="Compact"/>
            </w:pPr>
            <w:r>
              <w:t xml:space="preserve">Identity collision</w:t>
            </w:r>
          </w:p>
        </w:tc>
        <w:tc>
          <w:tcPr/>
          <w:p>
            <w:pPr>
              <w:pStyle w:val="Compact"/>
            </w:pPr>
            <w:r>
              <w:t xml:space="preserve">Schema/migration and tests</w:t>
            </w:r>
          </w:p>
        </w:tc>
      </w:tr>
      <w:tr>
        <w:tc>
          <w:tcPr/>
          <w:p>
            <w:pPr>
              <w:pStyle w:val="Compact"/>
            </w:pPr>
            <w:r>
              <w:t xml:space="preserve">State/PKCE/nonce</w:t>
            </w:r>
          </w:p>
        </w:tc>
        <w:tc>
          <w:tcPr/>
          <w:p>
            <w:pPr>
              <w:pStyle w:val="Compact"/>
            </w:pPr>
            <w:r>
              <w:t xml:space="preserve">OAuth CSRF/interception/replay</w:t>
            </w:r>
          </w:p>
        </w:tc>
        <w:tc>
          <w:tcPr/>
          <w:p>
            <w:pPr>
              <w:pStyle w:val="Compact"/>
            </w:pPr>
            <w:r>
              <w:t xml:space="preserve">Config and Apple/security tests</w:t>
            </w:r>
          </w:p>
        </w:tc>
      </w:tr>
      <w:tr>
        <w:tc>
          <w:tcPr/>
          <w:p>
            <w:pPr>
              <w:pStyle w:val="Compact"/>
            </w:pPr>
            <w:r>
              <w:t xml:space="preserve">Secure transient cookies</w:t>
            </w:r>
          </w:p>
        </w:tc>
        <w:tc>
          <w:tcPr/>
          <w:p>
            <w:pPr>
              <w:pStyle w:val="Compact"/>
            </w:pPr>
            <w:r>
              <w:t xml:space="preserve">Apple form POST state loss</w:t>
            </w:r>
          </w:p>
        </w:tc>
        <w:tc>
          <w:tcPr/>
          <w:p>
            <w:pPr>
              <w:pStyle w:val="Compact"/>
            </w:pPr>
            <w:r>
              <w:t xml:space="preserve">Cookie regression suite</w:t>
            </w:r>
          </w:p>
        </w:tc>
      </w:tr>
      <w:tr>
        <w:tc>
          <w:tcPr/>
          <w:p>
            <w:pPr>
              <w:pStyle w:val="Compact"/>
            </w:pPr>
            <w:r>
              <w:t xml:space="preserve">OTP expiry/attempt/rate/consume</w:t>
            </w:r>
          </w:p>
        </w:tc>
        <w:tc>
          <w:tcPr/>
          <w:p>
            <w:pPr>
              <w:pStyle w:val="Compact"/>
            </w:pPr>
            <w:r>
              <w:t xml:space="preserve">Guessing/flood/replay</w:t>
            </w:r>
          </w:p>
        </w:tc>
        <w:tc>
          <w:tcPr/>
          <w:p>
            <w:pPr>
              <w:pStyle w:val="Compact"/>
            </w:pPr>
            <w:r>
              <w:t xml:space="preserve">Service and route tests</w:t>
            </w:r>
          </w:p>
        </w:tc>
      </w:tr>
      <w:tr>
        <w:tc>
          <w:tcPr/>
          <w:p>
            <w:pPr>
              <w:pStyle w:val="Compact"/>
            </w:pPr>
            <w:r>
              <w:t xml:space="preserve">Hash-only reset/verify tokens</w:t>
            </w:r>
          </w:p>
        </w:tc>
        <w:tc>
          <w:tcPr/>
          <w:p>
            <w:pPr>
              <w:pStyle w:val="Compact"/>
            </w:pPr>
            <w:r>
              <w:t xml:space="preserve">Token disclosure at rest</w:t>
            </w:r>
          </w:p>
        </w:tc>
        <w:tc>
          <w:tcPr/>
          <w:p>
            <w:pPr>
              <w:pStyle w:val="Compact"/>
            </w:pPr>
            <w:r>
              <w:t xml:space="preserve">Ancillary tests</w:t>
            </w:r>
          </w:p>
        </w:tc>
      </w:tr>
      <w:tr>
        <w:tc>
          <w:tcPr/>
          <w:p>
            <w:pPr>
              <w:pStyle w:val="Compact"/>
            </w:pPr>
            <w:r>
              <w:t xml:space="preserve">Session registry</w:t>
            </w:r>
          </w:p>
        </w:tc>
        <w:tc>
          <w:tcPr/>
          <w:p>
            <w:pPr>
              <w:pStyle w:val="Compact"/>
            </w:pPr>
            <w:r>
              <w:t xml:space="preserve">Stale/stolen session persistence</w:t>
            </w:r>
          </w:p>
        </w:tc>
        <w:tc>
          <w:tcPr/>
          <w:p>
            <w:pPr>
              <w:pStyle w:val="Compact"/>
            </w:pPr>
            <w:r>
              <w:t xml:space="preserve">Session service/routes/events</w:t>
            </w:r>
          </w:p>
        </w:tc>
      </w:tr>
      <w:tr>
        <w:tc>
          <w:tcPr/>
          <w:p>
            <w:pPr>
              <w:pStyle w:val="Compact"/>
            </w:pPr>
            <w:r>
              <w:t xml:space="preserve">Database RBAC</w:t>
            </w:r>
          </w:p>
        </w:tc>
        <w:tc>
          <w:tcPr/>
          <w:p>
            <w:pPr>
              <w:pStyle w:val="Compact"/>
            </w:pPr>
            <w:r>
              <w:t xml:space="preserve">Provider privilege escalation</w:t>
            </w:r>
          </w:p>
        </w:tc>
        <w:tc>
          <w:tcPr/>
          <w:p>
            <w:pPr>
              <w:pStyle w:val="Compact"/>
            </w:pPr>
            <w:r>
              <w:t xml:space="preserve">Service tests and acceptance</w:t>
            </w:r>
          </w:p>
        </w:tc>
      </w:tr>
      <w:tr>
        <w:tc>
          <w:tcPr/>
          <w:p>
            <w:pPr>
              <w:pStyle w:val="Compact"/>
            </w:pPr>
            <w:r>
              <w:t xml:space="preserve">Sanitized events</w:t>
            </w:r>
          </w:p>
        </w:tc>
        <w:tc>
          <w:tcPr/>
          <w:p>
            <w:pPr>
              <w:pStyle w:val="Compact"/>
            </w:pPr>
            <w:r>
              <w:t xml:space="preserve">Secret leakage</w:t>
            </w:r>
          </w:p>
        </w:tc>
        <w:tc>
          <w:tcPr/>
          <w:p>
            <w:pPr>
              <w:pStyle w:val="Compact"/>
            </w:pPr>
            <w:r>
              <w:t xml:space="preserve">Audit-safety tests</w:t>
            </w:r>
          </w:p>
        </w:tc>
      </w:tr>
    </w:tbl>
    <w:p>
      <w:r>
        <w:br w:type="page"/>
      </w:r>
    </w:p>
    <w:bookmarkEnd w:id="124"/>
    <w:bookmarkStart w:id="125" w:name="appendix-n---threat-model"/>
    <w:p>
      <w:pPr>
        <w:pStyle w:val="Heading2"/>
      </w:pPr>
      <w:r>
        <w:t xml:space="preserve">Appendix N - Threat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w:t>
            </w:r>
          </w:p>
        </w:tc>
        <w:tc>
          <w:tcPr/>
          <w:p>
            <w:pPr>
              <w:pStyle w:val="Compact"/>
            </w:pPr>
            <w:r>
              <w:t xml:space="preserve">Asset</w:t>
            </w:r>
          </w:p>
        </w:tc>
        <w:tc>
          <w:tcPr/>
          <w:p>
            <w:pPr>
              <w:pStyle w:val="Compact"/>
            </w:pPr>
            <w:r>
              <w:t xml:space="preserve">Mitigation</w:t>
            </w:r>
          </w:p>
        </w:tc>
        <w:tc>
          <w:tcPr/>
          <w:p>
            <w:pPr>
              <w:pStyle w:val="Compact"/>
            </w:pPr>
            <w:r>
              <w:t xml:space="preserve">Residual duty</w:t>
            </w:r>
          </w:p>
        </w:tc>
      </w:tr>
      <w:tr>
        <w:tc>
          <w:tcPr/>
          <w:p>
            <w:pPr>
              <w:pStyle w:val="Compact"/>
            </w:pPr>
            <w:r>
              <w:t xml:space="preserve">Same-email takeover</w:t>
            </w:r>
          </w:p>
        </w:tc>
        <w:tc>
          <w:tcPr/>
          <w:p>
            <w:pPr>
              <w:pStyle w:val="Compact"/>
            </w:pPr>
            <w:r>
              <w:t xml:space="preserve">Account ownership</w:t>
            </w:r>
          </w:p>
        </w:tc>
        <w:tc>
          <w:tcPr/>
          <w:p>
            <w:pPr>
              <w:pStyle w:val="Compact"/>
            </w:pPr>
            <w:r>
              <w:t xml:space="preserve">Explicit dual proof</w:t>
            </w:r>
          </w:p>
        </w:tc>
        <w:tc>
          <w:tcPr/>
          <w:p>
            <w:pPr>
              <w:pStyle w:val="Compact"/>
            </w:pPr>
            <w:r>
              <w:t xml:space="preserve">Support never merges by email</w:t>
            </w:r>
          </w:p>
        </w:tc>
      </w:tr>
      <w:tr>
        <w:tc>
          <w:tcPr/>
          <w:p>
            <w:pPr>
              <w:pStyle w:val="Compact"/>
            </w:pPr>
            <w:r>
              <w:t xml:space="preserve">Provider collision</w:t>
            </w:r>
          </w:p>
        </w:tc>
        <w:tc>
          <w:tcPr/>
          <w:p>
            <w:pPr>
              <w:pStyle w:val="Compact"/>
            </w:pPr>
            <w:r>
              <w:t xml:space="preserve">Identity ownership</w:t>
            </w:r>
          </w:p>
        </w:tc>
        <w:tc>
          <w:tcPr/>
          <w:p>
            <w:pPr>
              <w:pStyle w:val="Compact"/>
            </w:pPr>
            <w:r>
              <w:t xml:space="preserve">Unique mapping and denial</w:t>
            </w:r>
          </w:p>
        </w:tc>
        <w:tc>
          <w:tcPr/>
          <w:p>
            <w:pPr>
              <w:pStyle w:val="Compact"/>
            </w:pPr>
            <w:r>
              <w:t xml:space="preserve">Security investigation</w:t>
            </w:r>
          </w:p>
        </w:tc>
      </w:tr>
      <w:tr>
        <w:tc>
          <w:tcPr/>
          <w:p>
            <w:pPr>
              <w:pStyle w:val="Compact"/>
            </w:pPr>
            <w:r>
              <w:t xml:space="preserve">OAuth CSRF</w:t>
            </w:r>
          </w:p>
        </w:tc>
        <w:tc>
          <w:tcPr/>
          <w:p>
            <w:pPr>
              <w:pStyle w:val="Compact"/>
            </w:pPr>
            <w:r>
              <w:t xml:space="preserve">Callback integrity</w:t>
            </w:r>
          </w:p>
        </w:tc>
        <w:tc>
          <w:tcPr/>
          <w:p>
            <w:pPr>
              <w:pStyle w:val="Compact"/>
            </w:pPr>
            <w:r>
              <w:t xml:space="preserve">State/CSRF/intents</w:t>
            </w:r>
          </w:p>
        </w:tc>
        <w:tc>
          <w:tcPr/>
          <w:p>
            <w:pPr>
              <w:pStyle w:val="Compact"/>
            </w:pPr>
            <w:r>
              <w:t xml:space="preserve">Correct provider config</w:t>
            </w:r>
          </w:p>
        </w:tc>
      </w:tr>
      <w:tr>
        <w:tc>
          <w:tcPr/>
          <w:p>
            <w:pPr>
              <w:pStyle w:val="Compact"/>
            </w:pPr>
            <w:r>
              <w:t xml:space="preserve">OTP abuse</w:t>
            </w:r>
          </w:p>
        </w:tc>
        <w:tc>
          <w:tcPr/>
          <w:p>
            <w:pPr>
              <w:pStyle w:val="Compact"/>
            </w:pPr>
            <w:r>
              <w:t xml:space="preserve">Phone account access</w:t>
            </w:r>
          </w:p>
        </w:tc>
        <w:tc>
          <w:tcPr/>
          <w:p>
            <w:pPr>
              <w:pStyle w:val="Compact"/>
            </w:pPr>
            <w:r>
              <w:t xml:space="preserve">Limits, expiry, attempts, replay prevention</w:t>
            </w:r>
          </w:p>
        </w:tc>
        <w:tc>
          <w:tcPr/>
          <w:p>
            <w:pPr>
              <w:pStyle w:val="Compact"/>
            </w:pPr>
            <w:r>
              <w:t xml:space="preserve">Monitor provider/rate events</w:t>
            </w:r>
          </w:p>
        </w:tc>
      </w:tr>
      <w:tr>
        <w:tc>
          <w:tcPr/>
          <w:p>
            <w:pPr>
              <w:pStyle w:val="Compact"/>
            </w:pPr>
            <w:r>
              <w:t xml:space="preserve">Credential stuffing</w:t>
            </w:r>
          </w:p>
        </w:tc>
        <w:tc>
          <w:tcPr/>
          <w:p>
            <w:pPr>
              <w:pStyle w:val="Compact"/>
            </w:pPr>
            <w:r>
              <w:t xml:space="preserve">Email credential</w:t>
            </w:r>
          </w:p>
        </w:tc>
        <w:tc>
          <w:tcPr/>
          <w:p>
            <w:pPr>
              <w:pStyle w:val="Compact"/>
            </w:pPr>
            <w:r>
              <w:t xml:space="preserve">Hashing/generic failures/rate infrastructure</w:t>
            </w:r>
          </w:p>
        </w:tc>
        <w:tc>
          <w:tcPr/>
          <w:p>
            <w:pPr>
              <w:pStyle w:val="Compact"/>
            </w:pPr>
            <w:r>
              <w:t xml:space="preserve">Platform monitoring and response</w:t>
            </w:r>
          </w:p>
        </w:tc>
      </w:tr>
      <w:tr>
        <w:tc>
          <w:tcPr/>
          <w:p>
            <w:pPr>
              <w:pStyle w:val="Compact"/>
            </w:pPr>
            <w:r>
              <w:t xml:space="preserve">Session theft</w:t>
            </w:r>
          </w:p>
        </w:tc>
        <w:tc>
          <w:tcPr/>
          <w:p>
            <w:pPr>
              <w:pStyle w:val="Compact"/>
            </w:pPr>
            <w:r>
              <w:t xml:space="preserve">User access</w:t>
            </w:r>
          </w:p>
        </w:tc>
        <w:tc>
          <w:tcPr/>
          <w:p>
            <w:pPr>
              <w:pStyle w:val="Compact"/>
            </w:pPr>
            <w:r>
              <w:t xml:space="preserve">HttpOnly cookie, registry, revocation</w:t>
            </w:r>
          </w:p>
        </w:tc>
        <w:tc>
          <w:tcPr/>
          <w:p>
            <w:pPr>
              <w:pStyle w:val="Compact"/>
            </w:pPr>
            <w:r>
              <w:t xml:space="preserve">User/provider security</w:t>
            </w:r>
          </w:p>
        </w:tc>
      </w:tr>
      <w:tr>
        <w:tc>
          <w:tcPr/>
          <w:p>
            <w:pPr>
              <w:pStyle w:val="Compact"/>
            </w:pPr>
            <w:r>
              <w:t xml:space="preserve">Role escalation</w:t>
            </w:r>
          </w:p>
        </w:tc>
        <w:tc>
          <w:tcPr/>
          <w:p>
            <w:pPr>
              <w:pStyle w:val="Compact"/>
            </w:pPr>
            <w:r>
              <w:t xml:space="preserve">Privileged access</w:t>
            </w:r>
          </w:p>
        </w:tc>
        <w:tc>
          <w:tcPr/>
          <w:p>
            <w:pPr>
              <w:pStyle w:val="Compact"/>
            </w:pPr>
            <w:r>
              <w:t xml:space="preserve">Internal role authority</w:t>
            </w:r>
          </w:p>
        </w:tc>
        <w:tc>
          <w:tcPr/>
          <w:p>
            <w:pPr>
              <w:pStyle w:val="Compact"/>
            </w:pPr>
            <w:r>
              <w:t xml:space="preserve">Governance of role changes</w:t>
            </w:r>
          </w:p>
        </w:tc>
      </w:tr>
      <w:tr>
        <w:tc>
          <w:tcPr/>
          <w:p>
            <w:pPr>
              <w:pStyle w:val="Compact"/>
            </w:pPr>
            <w:r>
              <w:t xml:space="preserve">Environment crossover</w:t>
            </w:r>
          </w:p>
        </w:tc>
        <w:tc>
          <w:tcPr/>
          <w:p>
            <w:pPr>
              <w:pStyle w:val="Compact"/>
            </w:pPr>
            <w:r>
              <w:t xml:space="preserve">Customer data</w:t>
            </w:r>
          </w:p>
        </w:tc>
        <w:tc>
          <w:tcPr/>
          <w:p>
            <w:pPr>
              <w:pStyle w:val="Compact"/>
            </w:pPr>
            <w:r>
              <w:t xml:space="preserve">Isolation and gates</w:t>
            </w:r>
          </w:p>
        </w:tc>
        <w:tc>
          <w:tcPr/>
          <w:p>
            <w:pPr>
              <w:pStyle w:val="Compact"/>
            </w:pPr>
            <w:r>
              <w:t xml:space="preserve">Change control and verification</w:t>
            </w:r>
          </w:p>
        </w:tc>
      </w:tr>
    </w:tbl>
    <w:p>
      <w:r>
        <w:br w:type="page"/>
      </w:r>
    </w:p>
    <w:bookmarkEnd w:id="125"/>
    <w:bookmarkStart w:id="126" w:name="appendix-o---test-matrix"/>
    <w:p>
      <w:pPr>
        <w:pStyle w:val="Heading2"/>
      </w:pPr>
      <w:r>
        <w:t xml:space="preserve">Appendix O - Test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Expected</w:t>
            </w:r>
          </w:p>
        </w:tc>
      </w:tr>
      <w:tr>
        <w:tc>
          <w:tcPr/>
          <w:p>
            <w:pPr>
              <w:pStyle w:val="Compact"/>
            </w:pPr>
            <w:r>
              <w:t xml:space="preserve">O-01</w:t>
            </w:r>
          </w:p>
        </w:tc>
        <w:tc>
          <w:tcPr/>
          <w:p>
            <w:pPr>
              <w:pStyle w:val="Compact"/>
            </w:pPr>
            <w:r>
              <w:t xml:space="preserve">New/returning Google</w:t>
            </w:r>
          </w:p>
        </w:tc>
        <w:tc>
          <w:tcPr/>
          <w:p>
            <w:pPr>
              <w:pStyle w:val="Compact"/>
            </w:pPr>
            <w:r>
              <w:t xml:space="preserve">One User; returning same ID</w:t>
            </w:r>
          </w:p>
        </w:tc>
      </w:tr>
      <w:tr>
        <w:tc>
          <w:tcPr/>
          <w:p>
            <w:pPr>
              <w:pStyle w:val="Compact"/>
            </w:pPr>
            <w:r>
              <w:t xml:space="preserve">O-02</w:t>
            </w:r>
          </w:p>
        </w:tc>
        <w:tc>
          <w:tcPr/>
          <w:p>
            <w:pPr>
              <w:pStyle w:val="Compact"/>
            </w:pPr>
            <w:r>
              <w:t xml:space="preserve">New/returning Facebook</w:t>
            </w:r>
          </w:p>
        </w:tc>
        <w:tc>
          <w:tcPr/>
          <w:p>
            <w:pPr>
              <w:pStyle w:val="Compact"/>
            </w:pPr>
            <w:r>
              <w:t xml:space="preserve">One User; missing email accepted</w:t>
            </w:r>
          </w:p>
        </w:tc>
      </w:tr>
      <w:tr>
        <w:tc>
          <w:tcPr/>
          <w:p>
            <w:pPr>
              <w:pStyle w:val="Compact"/>
            </w:pPr>
            <w:r>
              <w:t xml:space="preserve">O-03</w:t>
            </w:r>
          </w:p>
        </w:tc>
        <w:tc>
          <w:tcPr/>
          <w:p>
            <w:pPr>
              <w:pStyle w:val="Compact"/>
            </w:pPr>
            <w:r>
              <w:t xml:space="preserve">New/returning Apple</w:t>
            </w:r>
          </w:p>
        </w:tc>
        <w:tc>
          <w:tcPr/>
          <w:p>
            <w:pPr>
              <w:pStyle w:val="Compact"/>
            </w:pPr>
            <w:r>
              <w:t xml:space="preserve">One User; relay metadata supported</w:t>
            </w:r>
          </w:p>
        </w:tc>
      </w:tr>
      <w:tr>
        <w:tc>
          <w:tcPr/>
          <w:p>
            <w:pPr>
              <w:pStyle w:val="Compact"/>
            </w:pPr>
            <w:r>
              <w:t xml:space="preserve">O-04</w:t>
            </w:r>
          </w:p>
        </w:tc>
        <w:tc>
          <w:tcPr/>
          <w:p>
            <w:pPr>
              <w:pStyle w:val="Compact"/>
            </w:pPr>
            <w:r>
              <w:t xml:space="preserve">Apple form POST</w:t>
            </w:r>
          </w:p>
        </w:tc>
        <w:tc>
          <w:tcPr/>
          <w:p>
            <w:pPr>
              <w:pStyle w:val="Compact"/>
            </w:pPr>
            <w:r>
              <w:t xml:space="preserve">Secure transient cookies; state/PKCE/nonce retained</w:t>
            </w:r>
          </w:p>
        </w:tc>
      </w:tr>
      <w:tr>
        <w:tc>
          <w:tcPr/>
          <w:p>
            <w:pPr>
              <w:pStyle w:val="Compact"/>
            </w:pPr>
            <w:r>
              <w:t xml:space="preserve">O-05</w:t>
            </w:r>
          </w:p>
        </w:tc>
        <w:tc>
          <w:tcPr/>
          <w:p>
            <w:pPr>
              <w:pStyle w:val="Compact"/>
            </w:pPr>
            <w:r>
              <w:t xml:space="preserve">Cross-provider same email</w:t>
            </w:r>
          </w:p>
        </w:tc>
        <w:tc>
          <w:tcPr/>
          <w:p>
            <w:pPr>
              <w:pStyle w:val="Compact"/>
            </w:pPr>
            <w:r>
              <w:t xml:space="preserve">AccountLinkRequired; no duplicate</w:t>
            </w:r>
          </w:p>
        </w:tc>
      </w:tr>
      <w:tr>
        <w:tc>
          <w:tcPr/>
          <w:p>
            <w:pPr>
              <w:pStyle w:val="Compact"/>
            </w:pPr>
            <w:r>
              <w:t xml:space="preserve">O-06</w:t>
            </w:r>
          </w:p>
        </w:tc>
        <w:tc>
          <w:tcPr/>
          <w:p>
            <w:pPr>
              <w:pStyle w:val="Compact"/>
            </w:pPr>
            <w:r>
              <w:t xml:space="preserve">Explicit provider connection</w:t>
            </w:r>
          </w:p>
        </w:tc>
        <w:tc>
          <w:tcPr/>
          <w:p>
            <w:pPr>
              <w:pStyle w:val="Compact"/>
            </w:pPr>
            <w:r>
              <w:t xml:space="preserve">Same User owns multiple identities</w:t>
            </w:r>
          </w:p>
        </w:tc>
      </w:tr>
      <w:tr>
        <w:tc>
          <w:tcPr/>
          <w:p>
            <w:pPr>
              <w:pStyle w:val="Compact"/>
            </w:pPr>
            <w:r>
              <w:t xml:space="preserve">O-07</w:t>
            </w:r>
          </w:p>
        </w:tc>
        <w:tc>
          <w:tcPr/>
          <w:p>
            <w:pPr>
              <w:pStyle w:val="Compact"/>
            </w:pPr>
            <w:r>
              <w:t xml:space="preserve">Provider collision</w:t>
            </w:r>
          </w:p>
        </w:tc>
        <w:tc>
          <w:tcPr/>
          <w:p>
            <w:pPr>
              <w:pStyle w:val="Compact"/>
            </w:pPr>
            <w:r>
              <w:t xml:space="preserve">Denied and audited</w:t>
            </w:r>
          </w:p>
        </w:tc>
      </w:tr>
      <w:tr>
        <w:tc>
          <w:tcPr/>
          <w:p>
            <w:pPr>
              <w:pStyle w:val="Compact"/>
            </w:pPr>
            <w:r>
              <w:t xml:space="preserve">O-08</w:t>
            </w:r>
          </w:p>
        </w:tc>
        <w:tc>
          <w:tcPr/>
          <w:p>
            <w:pPr>
              <w:pStyle w:val="Compact"/>
            </w:pPr>
            <w:r>
              <w:t xml:space="preserve">Unlink and last method</w:t>
            </w:r>
          </w:p>
        </w:tc>
        <w:tc>
          <w:tcPr/>
          <w:p>
            <w:pPr>
              <w:pStyle w:val="Compact"/>
            </w:pPr>
            <w:r>
              <w:t xml:space="preserve">Secondary succeeds; last blocked</w:t>
            </w:r>
          </w:p>
        </w:tc>
      </w:tr>
      <w:tr>
        <w:tc>
          <w:tcPr/>
          <w:p>
            <w:pPr>
              <w:pStyle w:val="Compact"/>
            </w:pPr>
            <w:r>
              <w:t xml:space="preserve">O-09</w:t>
            </w:r>
          </w:p>
        </w:tc>
        <w:tc>
          <w:tcPr/>
          <w:p>
            <w:pPr>
              <w:pStyle w:val="Compact"/>
            </w:pPr>
            <w:r>
              <w:t xml:space="preserve">Email credential lifecycle</w:t>
            </w:r>
          </w:p>
        </w:tc>
        <w:tc>
          <w:tcPr/>
          <w:p>
            <w:pPr>
              <w:pStyle w:val="Compact"/>
            </w:pPr>
            <w:r>
              <w:t xml:space="preserve">Verification/reset single-use and sessions revoked</w:t>
            </w:r>
          </w:p>
        </w:tc>
      </w:tr>
      <w:tr>
        <w:tc>
          <w:tcPr/>
          <w:p>
            <w:pPr>
              <w:pStyle w:val="Compact"/>
            </w:pPr>
            <w:r>
              <w:t xml:space="preserve">O-10</w:t>
            </w:r>
          </w:p>
        </w:tc>
        <w:tc>
          <w:tcPr/>
          <w:p>
            <w:pPr>
              <w:pStyle w:val="Compact"/>
            </w:pPr>
            <w:r>
              <w:t xml:space="preserve">OTP expiry/replay/limits</w:t>
            </w:r>
          </w:p>
        </w:tc>
        <w:tc>
          <w:tcPr/>
          <w:p>
            <w:pPr>
              <w:pStyle w:val="Compact"/>
            </w:pPr>
            <w:r>
              <w:t xml:space="preserve">Denied/audited</w:t>
            </w:r>
          </w:p>
        </w:tc>
      </w:tr>
      <w:tr>
        <w:tc>
          <w:tcPr/>
          <w:p>
            <w:pPr>
              <w:pStyle w:val="Compact"/>
            </w:pPr>
            <w:r>
              <w:t xml:space="preserve">O-11</w:t>
            </w:r>
          </w:p>
        </w:tc>
        <w:tc>
          <w:tcPr/>
          <w:p>
            <w:pPr>
              <w:pStyle w:val="Compact"/>
            </w:pPr>
            <w:r>
              <w:t xml:space="preserve">RBAC/KYC/profile</w:t>
            </w:r>
          </w:p>
        </w:tc>
        <w:tc>
          <w:tcPr/>
          <w:p>
            <w:pPr>
              <w:pStyle w:val="Compact"/>
            </w:pPr>
            <w:r>
              <w:t xml:space="preserve">Preserved</w:t>
            </w:r>
          </w:p>
        </w:tc>
      </w:tr>
      <w:tr>
        <w:tc>
          <w:tcPr/>
          <w:p>
            <w:pPr>
              <w:pStyle w:val="Compact"/>
            </w:pPr>
            <w:r>
              <w:t xml:space="preserve">O-12</w:t>
            </w:r>
          </w:p>
        </w:tc>
        <w:tc>
          <w:tcPr/>
          <w:p>
            <w:pPr>
              <w:pStyle w:val="Compact"/>
            </w:pPr>
            <w:r>
              <w:t xml:space="preserve">Booking/payment/ledger</w:t>
            </w:r>
          </w:p>
        </w:tc>
        <w:tc>
          <w:tcPr/>
          <w:p>
            <w:pPr>
              <w:pStyle w:val="Compact"/>
            </w:pPr>
            <w:r>
              <w:t xml:space="preserve">Same canonical User relationships</w:t>
            </w:r>
          </w:p>
        </w:tc>
      </w:tr>
      <w:tr>
        <w:tc>
          <w:tcPr/>
          <w:p>
            <w:pPr>
              <w:pStyle w:val="Compact"/>
            </w:pPr>
            <w:r>
              <w:t xml:space="preserve">O-13</w:t>
            </w:r>
          </w:p>
        </w:tc>
        <w:tc>
          <w:tcPr/>
          <w:p>
            <w:pPr>
              <w:pStyle w:val="Compact"/>
            </w:pPr>
            <w:r>
              <w:t xml:space="preserve">Logout/revocation</w:t>
            </w:r>
          </w:p>
        </w:tc>
        <w:tc>
          <w:tcPr/>
          <w:p>
            <w:pPr>
              <w:pStyle w:val="Compact"/>
            </w:pPr>
            <w:r>
              <w:t xml:space="preserve">Registry enforces revocation</w:t>
            </w:r>
          </w:p>
        </w:tc>
      </w:tr>
      <w:tr>
        <w:tc>
          <w:tcPr/>
          <w:p>
            <w:pPr>
              <w:pStyle w:val="Compact"/>
            </w:pPr>
            <w:r>
              <w:t xml:space="preserve">O-14</w:t>
            </w:r>
          </w:p>
        </w:tc>
        <w:tc>
          <w:tcPr/>
          <w:p>
            <w:pPr>
              <w:pStyle w:val="Compact"/>
            </w:pPr>
            <w:r>
              <w:t xml:space="preserve">Provider outage</w:t>
            </w:r>
          </w:p>
        </w:tc>
        <w:tc>
          <w:tcPr/>
          <w:p>
            <w:pPr>
              <w:pStyle w:val="Compact"/>
            </w:pPr>
            <w:r>
              <w:t xml:space="preserve">Controlled failure; other methods independent</w:t>
            </w:r>
          </w:p>
        </w:tc>
      </w:tr>
    </w:tbl>
    <w:p>
      <w:r>
        <w:br w:type="page"/>
      </w:r>
    </w:p>
    <w:bookmarkEnd w:id="126"/>
    <w:bookmarkStart w:id="127" w:name="appendix-p---definition-of-done"/>
    <w:p>
      <w:pPr>
        <w:pStyle w:val="Heading2"/>
      </w:pPr>
      <w:r>
        <w:t xml:space="preserve">Appendix P - Definition of Done</w:t>
      </w:r>
    </w:p>
    <w:p>
      <w:pPr>
        <w:pStyle w:val="FirstParagraph"/>
      </w:pPr>
      <w:r>
        <w:t xml:space="preserve">For v1.1.0, done required implementation, migration, local/Preview/Production validation, provider acceptance, security regression, canonical build, Production verification, owner acceptance, closure and frozen evidence. A source-only change was not sufficient.</w:t>
      </w:r>
    </w:p>
    <w:p>
      <w:r>
        <w:br w:type="page"/>
      </w:r>
    </w:p>
    <w:bookmarkEnd w:id="127"/>
    <w:bookmarkStart w:id="128" w:name="appendix-q---release-lifecycle"/>
    <w:p>
      <w:pPr>
        <w:pStyle w:val="Heading2"/>
      </w:pPr>
      <w:r>
        <w:t xml:space="preserve">Appendix Q - Release Lifecycle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Required evidence</w:t>
            </w:r>
          </w:p>
        </w:tc>
      </w:tr>
      <w:tr>
        <w:tc>
          <w:tcPr/>
          <w:p>
            <w:pPr>
              <w:pStyle w:val="Compact"/>
            </w:pPr>
            <w:r>
              <w:t xml:space="preserve">Code complete</w:t>
            </w:r>
          </w:p>
        </w:tc>
        <w:tc>
          <w:tcPr/>
          <w:p>
            <w:pPr>
              <w:pStyle w:val="Compact"/>
            </w:pPr>
            <w:r>
              <w:t xml:space="preserve">Scoped source/schema/docs and review</w:t>
            </w:r>
          </w:p>
        </w:tc>
      </w:tr>
      <w:tr>
        <w:tc>
          <w:tcPr/>
          <w:p>
            <w:pPr>
              <w:pStyle w:val="Compact"/>
            </w:pPr>
            <w:r>
              <w:t xml:space="preserve">Local functional</w:t>
            </w:r>
          </w:p>
        </w:tc>
        <w:tc>
          <w:tcPr/>
          <w:p>
            <w:pPr>
              <w:pStyle w:val="Compact"/>
            </w:pPr>
            <w:r>
              <w:t xml:space="preserve">Working flows and tests</w:t>
            </w:r>
          </w:p>
        </w:tc>
      </w:tr>
      <w:tr>
        <w:tc>
          <w:tcPr/>
          <w:p>
            <w:pPr>
              <w:pStyle w:val="Compact"/>
            </w:pPr>
            <w:r>
              <w:t xml:space="preserve">Local DB migrated</w:t>
            </w:r>
          </w:p>
        </w:tc>
        <w:tc>
          <w:tcPr/>
          <w:p>
            <w:pPr>
              <w:pStyle w:val="Compact"/>
            </w:pPr>
            <w:r>
              <w:t xml:space="preserve">Migration applied and schema aligned</w:t>
            </w:r>
          </w:p>
        </w:tc>
      </w:tr>
      <w:tr>
        <w:tc>
          <w:tcPr/>
          <w:p>
            <w:pPr>
              <w:pStyle w:val="Compact"/>
            </w:pPr>
            <w:r>
              <w:t xml:space="preserve">Local data seeded/synced</w:t>
            </w:r>
          </w:p>
        </w:tc>
        <w:tc>
          <w:tcPr/>
          <w:p>
            <w:pPr>
              <w:pStyle w:val="Compact"/>
            </w:pPr>
            <w:r>
              <w:t xml:space="preserve">Required reference/test state</w:t>
            </w:r>
          </w:p>
        </w:tc>
      </w:tr>
      <w:tr>
        <w:tc>
          <w:tcPr/>
          <w:p>
            <w:pPr>
              <w:pStyle w:val="Compact"/>
            </w:pPr>
            <w:r>
              <w:t xml:space="preserve">Local acceptance</w:t>
            </w:r>
          </w:p>
        </w:tc>
        <w:tc>
          <w:tcPr/>
          <w:p>
            <w:pPr>
              <w:pStyle w:val="Compact"/>
            </w:pPr>
            <w:r>
              <w:t xml:space="preserve">Scenario evidence</w:t>
            </w:r>
          </w:p>
        </w:tc>
      </w:tr>
      <w:tr>
        <w:tc>
          <w:tcPr/>
          <w:p>
            <w:pPr>
              <w:pStyle w:val="Compact"/>
            </w:pPr>
            <w:r>
              <w:t xml:space="preserve">Preview migrated</w:t>
            </w:r>
          </w:p>
        </w:tc>
        <w:tc>
          <w:tcPr/>
          <w:p>
            <w:pPr>
              <w:pStyle w:val="Compact"/>
            </w:pPr>
            <w:r>
              <w:t xml:space="preserve">Isolated Preview database/deployment</w:t>
            </w:r>
          </w:p>
        </w:tc>
      </w:tr>
      <w:tr>
        <w:tc>
          <w:tcPr/>
          <w:p>
            <w:pPr>
              <w:pStyle w:val="Compact"/>
            </w:pPr>
            <w:r>
              <w:t xml:space="preserve">Preview acceptance</w:t>
            </w:r>
          </w:p>
        </w:tc>
        <w:tc>
          <w:tcPr/>
          <w:p>
            <w:pPr>
              <w:pStyle w:val="Compact"/>
            </w:pPr>
            <w:r>
              <w:t xml:space="preserve">End-to-end provider/linking behavior</w:t>
            </w:r>
          </w:p>
        </w:tc>
      </w:tr>
      <w:tr>
        <w:tc>
          <w:tcPr/>
          <w:p>
            <w:pPr>
              <w:pStyle w:val="Compact"/>
            </w:pPr>
            <w:r>
              <w:t xml:space="preserve">Production-ready</w:t>
            </w:r>
          </w:p>
        </w:tc>
        <w:tc>
          <w:tcPr/>
          <w:p>
            <w:pPr>
              <w:pStyle w:val="Compact"/>
            </w:pPr>
            <w:r>
              <w:t xml:space="preserve">Secrets/config/rollback/security approval</w:t>
            </w:r>
          </w:p>
        </w:tc>
      </w:tr>
      <w:tr>
        <w:tc>
          <w:tcPr/>
          <w:p>
            <w:pPr>
              <w:pStyle w:val="Compact"/>
            </w:pPr>
            <w:r>
              <w:t xml:space="preserve">Production deployment/verification</w:t>
            </w:r>
          </w:p>
        </w:tc>
        <w:tc>
          <w:tcPr/>
          <w:p>
            <w:pPr>
              <w:pStyle w:val="Compact"/>
            </w:pPr>
            <w:r>
              <w:t xml:space="preserve">Immutable deployment and health/provider checks</w:t>
            </w:r>
          </w:p>
        </w:tc>
      </w:tr>
      <w:tr>
        <w:tc>
          <w:tcPr/>
          <w:p>
            <w:pPr>
              <w:pStyle w:val="Compact"/>
            </w:pPr>
            <w:r>
              <w:t xml:space="preserve">Completed/Accepted/Closed</w:t>
            </w:r>
          </w:p>
        </w:tc>
        <w:tc>
          <w:tcPr/>
          <w:p>
            <w:pPr>
              <w:pStyle w:val="Compact"/>
            </w:pPr>
            <w:r>
              <w:t xml:space="preserve">Formal records and owner decision</w:t>
            </w:r>
          </w:p>
        </w:tc>
      </w:tr>
      <w:tr>
        <w:tc>
          <w:tcPr/>
          <w:p>
            <w:pPr>
              <w:pStyle w:val="Compact"/>
            </w:pPr>
            <w:r>
              <w:t xml:space="preserve">Version frozen</w:t>
            </w:r>
          </w:p>
        </w:tc>
        <w:tc>
          <w:tcPr/>
          <w:p>
            <w:pPr>
              <w:pStyle w:val="Compact"/>
            </w:pPr>
            <w:r>
              <w:t xml:space="preserve">Immutable tag/manifest</w:t>
            </w:r>
          </w:p>
        </w:tc>
      </w:tr>
    </w:tbl>
    <w:p>
      <w:r>
        <w:br w:type="page"/>
      </w:r>
    </w:p>
    <w:bookmarkEnd w:id="128"/>
    <w:bookmarkStart w:id="129" w:name="X812153699511bacf53250e47c68a96957bd687a"/>
    <w:p>
      <w:pPr>
        <w:pStyle w:val="Heading2"/>
      </w:pPr>
      <w:r>
        <w:t xml:space="preserve">Appendix R - Deployment and Rollback Reference</w:t>
      </w:r>
    </w:p>
    <w:p>
      <w:pPr>
        <w:pStyle w:val="FirstParagraph"/>
      </w:pPr>
      <w:r>
        <w:t xml:space="preserve">Before deploy: secret scan, typecheck/tests/build, migration review, environment isolation, exact callbacks and rollback baseline. After deploy: health, provider IDs, existing-user login, link-required, explicit connect, collision, last-method, session and data continuity.</w:t>
      </w:r>
    </w:p>
    <w:p>
      <w:pPr>
        <w:pStyle w:val="BodyText"/>
      </w:pPr>
      <w:r>
        <w:t xml:space="preserve">Rollback: use approved immutable deployment; preserve identity constraints; prefer reviewed forward fix/restore for database; restore provider configuration from secret management; rerun post-rollback verification.</w:t>
      </w:r>
    </w:p>
    <w:p>
      <w:r>
        <w:br w:type="page"/>
      </w:r>
    </w:p>
    <w:bookmarkEnd w:id="129"/>
    <w:bookmarkStart w:id="130" w:name="appendix-s---support-escalation-matrix"/>
    <w:p>
      <w:pPr>
        <w:pStyle w:val="Heading2"/>
      </w:pPr>
      <w:r>
        <w:t xml:space="preserve">Appendix S - Support Escalation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Level</w:t>
            </w:r>
          </w:p>
        </w:tc>
        <w:tc>
          <w:tcPr/>
          <w:p>
            <w:pPr>
              <w:pStyle w:val="Compact"/>
            </w:pPr>
            <w:r>
              <w:t xml:space="preserve">Required action</w:t>
            </w:r>
          </w:p>
        </w:tc>
      </w:tr>
      <w:tr>
        <w:tc>
          <w:tcPr/>
          <w:p>
            <w:pPr>
              <w:pStyle w:val="Compact"/>
            </w:pPr>
            <w:r>
              <w:t xml:space="preserve">Normal AccountLinkRequired</w:t>
            </w:r>
          </w:p>
        </w:tc>
        <w:tc>
          <w:tcPr/>
          <w:p>
            <w:pPr>
              <w:pStyle w:val="Compact"/>
            </w:pPr>
            <w:r>
              <w:t xml:space="preserve">L1/L2</w:t>
            </w:r>
          </w:p>
        </w:tc>
        <w:tc>
          <w:tcPr/>
          <w:p>
            <w:pPr>
              <w:pStyle w:val="Compact"/>
            </w:pPr>
            <w:r>
              <w:t xml:space="preserve">Educate and guide explicit connect</w:t>
            </w:r>
          </w:p>
        </w:tc>
      </w:tr>
      <w:tr>
        <w:tc>
          <w:tcPr/>
          <w:p>
            <w:pPr>
              <w:pStyle w:val="Compact"/>
            </w:pPr>
            <w:r>
              <w:t xml:space="preserve">Provider outage/config issue</w:t>
            </w:r>
          </w:p>
        </w:tc>
        <w:tc>
          <w:tcPr/>
          <w:p>
            <w:pPr>
              <w:pStyle w:val="Compact"/>
            </w:pPr>
            <w:r>
              <w:t xml:space="preserve">L3</w:t>
            </w:r>
          </w:p>
        </w:tc>
        <w:tc>
          <w:tcPr/>
          <w:p>
            <w:pPr>
              <w:pStyle w:val="Compact"/>
            </w:pPr>
            <w:r>
              <w:t xml:space="preserve">Operations/provider investigation</w:t>
            </w:r>
          </w:p>
        </w:tc>
      </w:tr>
      <w:tr>
        <w:tc>
          <w:tcPr/>
          <w:p>
            <w:pPr>
              <w:pStyle w:val="Compact"/>
            </w:pPr>
            <w:r>
              <w:t xml:space="preserve">Identity in use</w:t>
            </w:r>
          </w:p>
        </w:tc>
        <w:tc>
          <w:tcPr/>
          <w:p>
            <w:pPr>
              <w:pStyle w:val="Compact"/>
            </w:pPr>
            <w:r>
              <w:t xml:space="preserve">Security/L3</w:t>
            </w:r>
          </w:p>
        </w:tc>
        <w:tc>
          <w:tcPr/>
          <w:p>
            <w:pPr>
              <w:pStyle w:val="Compact"/>
            </w:pPr>
            <w:r>
              <w:t xml:space="preserve">Preserve evidence; no reassignment</w:t>
            </w:r>
          </w:p>
        </w:tc>
      </w:tr>
      <w:tr>
        <w:tc>
          <w:tcPr/>
          <w:p>
            <w:pPr>
              <w:pStyle w:val="Compact"/>
            </w:pPr>
            <w:r>
              <w:t xml:space="preserve">Suspected takeover/session theft</w:t>
            </w:r>
          </w:p>
        </w:tc>
        <w:tc>
          <w:tcPr/>
          <w:p>
            <w:pPr>
              <w:pStyle w:val="Compact"/>
            </w:pPr>
            <w:r>
              <w:t xml:space="preserve">Security</w:t>
            </w:r>
          </w:p>
        </w:tc>
        <w:tc>
          <w:tcPr/>
          <w:p>
            <w:pPr>
              <w:pStyle w:val="Compact"/>
            </w:pPr>
            <w:r>
              <w:t xml:space="preserve">Revoke, secure, investigate</w:t>
            </w:r>
          </w:p>
        </w:tc>
      </w:tr>
      <w:tr>
        <w:tc>
          <w:tcPr/>
          <w:p>
            <w:pPr>
              <w:pStyle w:val="Compact"/>
            </w:pPr>
            <w:r>
              <w:t xml:space="preserve">Duplicate account with business records</w:t>
            </w:r>
          </w:p>
        </w:tc>
        <w:tc>
          <w:tcPr/>
          <w:p>
            <w:pPr>
              <w:pStyle w:val="Compact"/>
            </w:pPr>
            <w:r>
              <w:t xml:space="preserve">Security/Product/Data</w:t>
            </w:r>
          </w:p>
        </w:tc>
        <w:tc>
          <w:tcPr/>
          <w:p>
            <w:pPr>
              <w:pStyle w:val="Compact"/>
            </w:pPr>
            <w:r>
              <w:t xml:space="preserve">Controlled reconciliation plan</w:t>
            </w:r>
          </w:p>
        </w:tc>
      </w:tr>
      <w:tr>
        <w:tc>
          <w:tcPr/>
          <w:p>
            <w:pPr>
              <w:pStyle w:val="Compact"/>
            </w:pPr>
            <w:r>
              <w:t xml:space="preserve">Preview/Production crossover</w:t>
            </w:r>
          </w:p>
        </w:tc>
        <w:tc>
          <w:tcPr/>
          <w:p>
            <w:pPr>
              <w:pStyle w:val="Compact"/>
            </w:pPr>
            <w:r>
              <w:t xml:space="preserve">Incident command</w:t>
            </w:r>
          </w:p>
        </w:tc>
        <w:tc>
          <w:tcPr/>
          <w:p>
            <w:pPr>
              <w:pStyle w:val="Compact"/>
            </w:pPr>
            <w:r>
              <w:t xml:space="preserve">Stop, preserve Production, isolate and verify</w:t>
            </w:r>
          </w:p>
        </w:tc>
      </w:tr>
    </w:tbl>
    <w:p>
      <w:r>
        <w:br w:type="page"/>
      </w:r>
    </w:p>
    <w:bookmarkEnd w:id="130"/>
    <w:bookmarkStart w:id="131" w:name="appendix-t---business-prospect-faq"/>
    <w:p>
      <w:pPr>
        <w:pStyle w:val="Heading2"/>
      </w:pPr>
      <w:r>
        <w:t xml:space="preserve">Appendix T - Business Prospect FAQ</w:t>
      </w:r>
    </w:p>
    <w:p>
      <w:pPr>
        <w:pStyle w:val="FirstParagraph"/>
      </w:pPr>
      <w:r>
        <w:rPr>
          <w:b/>
          <w:bCs/>
        </w:rPr>
        <w:t xml:space="preserve">Does it automatically merge customers?</w:t>
      </w:r>
      <w:r>
        <w:t xml:space="preserve"> </w:t>
      </w:r>
      <w:r>
        <w:t xml:space="preserve">No.</w:t>
      </w:r>
      <w:r>
        <w:br/>
      </w:r>
      <w:r>
        <w:rPr>
          <w:b/>
          <w:bCs/>
        </w:rPr>
        <w:t xml:space="preserve">Can providers assign roles?</w:t>
      </w:r>
      <w:r>
        <w:t xml:space="preserve"> </w:t>
      </w:r>
      <w:r>
        <w:t xml:space="preserve">No.</w:t>
      </w:r>
      <w:r>
        <w:br/>
      </w:r>
      <w:r>
        <w:rPr>
          <w:b/>
          <w:bCs/>
        </w:rPr>
        <w:t xml:space="preserve">Does it replace KYC?</w:t>
      </w:r>
      <w:r>
        <w:t xml:space="preserve"> </w:t>
      </w:r>
      <w:r>
        <w:t xml:space="preserve">No.</w:t>
      </w:r>
      <w:r>
        <w:br/>
      </w:r>
      <w:r>
        <w:rPr>
          <w:b/>
          <w:bCs/>
        </w:rPr>
        <w:t xml:space="preserve">Can it reduce friction?</w:t>
      </w:r>
      <w:r>
        <w:t xml:space="preserve"> </w:t>
      </w:r>
      <w:r>
        <w:t xml:space="preserve">It is designed to; no numerical outcome is claimed.</w:t>
      </w:r>
      <w:r>
        <w:br/>
      </w:r>
      <w:r>
        <w:rPr>
          <w:b/>
          <w:bCs/>
        </w:rPr>
        <w:t xml:space="preserve">What if a provider fails?</w:t>
      </w:r>
      <w:r>
        <w:t xml:space="preserve"> </w:t>
      </w:r>
      <w:r>
        <w:t xml:space="preserve">Existing alternative methods can provide continuity.</w:t>
      </w:r>
      <w:r>
        <w:br/>
      </w:r>
      <w:r>
        <w:rPr>
          <w:b/>
          <w:bCs/>
        </w:rPr>
        <w:t xml:space="preserve">Is it accepted?</w:t>
      </w:r>
      <w:r>
        <w:t xml:space="preserve"> </w:t>
      </w:r>
      <w:r>
        <w:t xml:space="preserve">v1.1.0 is Production-deployed, accepted, closed and frozen.</w:t>
      </w:r>
    </w:p>
    <w:p>
      <w:r>
        <w:br w:type="page"/>
      </w:r>
    </w:p>
    <w:bookmarkEnd w:id="131"/>
    <w:bookmarkStart w:id="132" w:name="appendix-u---developer-faq"/>
    <w:p>
      <w:pPr>
        <w:pStyle w:val="Heading2"/>
      </w:pPr>
      <w:r>
        <w:t xml:space="preserve">Appendix U - Developer FAQ</w:t>
      </w:r>
    </w:p>
    <w:p>
      <w:pPr>
        <w:pStyle w:val="FirstParagraph"/>
      </w:pPr>
      <w:r>
        <w:rPr>
          <w:b/>
          <w:bCs/>
        </w:rPr>
        <w:t xml:space="preserve">Canonical key?</w:t>
      </w:r>
      <w:r>
        <w:t xml:space="preserve"> </w:t>
      </w:r>
      <w:r>
        <w:rPr>
          <w:rStyle w:val="VerbatimChar"/>
        </w:rPr>
        <w:t xml:space="preserve">User.id</w:t>
      </w:r>
      <w:r>
        <w:t xml:space="preserve">.</w:t>
      </w:r>
      <w:r>
        <w:br/>
      </w:r>
      <w:r>
        <w:rPr>
          <w:b/>
          <w:bCs/>
        </w:rPr>
        <w:t xml:space="preserve">OAuth key?</w:t>
      </w:r>
      <w:r>
        <w:t xml:space="preserve"> </w:t>
      </w:r>
      <w:r>
        <w:t xml:space="preserve">Provider + provider subject.</w:t>
      </w:r>
      <w:r>
        <w:br/>
      </w:r>
      <w:r>
        <w:rPr>
          <w:b/>
          <w:bCs/>
        </w:rPr>
        <w:t xml:space="preserve">Authoritative mapping?</w:t>
      </w:r>
      <w:r>
        <w:t xml:space="preserve"> </w:t>
      </w:r>
      <w:r>
        <w:rPr>
          <w:rStyle w:val="VerbatimChar"/>
        </w:rPr>
        <w:t xml:space="preserve">AuthProviderIdentity</w:t>
      </w:r>
      <w:r>
        <w:t xml:space="preserve">, not a NextAuth Account table.</w:t>
      </w:r>
      <w:r>
        <w:br/>
      </w:r>
      <w:r>
        <w:rPr>
          <w:b/>
          <w:bCs/>
        </w:rPr>
        <w:t xml:space="preserve">Dangerous email linking?</w:t>
      </w:r>
      <w:r>
        <w:t xml:space="preserve"> </w:t>
      </w:r>
      <w:r>
        <w:t xml:space="preserve">Not enabled.</w:t>
      </w:r>
      <w:r>
        <w:br/>
      </w:r>
      <w:r>
        <w:rPr>
          <w:b/>
          <w:bCs/>
        </w:rPr>
        <w:t xml:space="preserve">Apple cookies?</w:t>
      </w:r>
      <w:r>
        <w:t xml:space="preserve"> </w:t>
      </w:r>
      <w:r>
        <w:t xml:space="preserve">Secure SameSite=None only for required transient OAuth cookies on HTTPS.</w:t>
      </w:r>
      <w:r>
        <w:br/>
      </w:r>
      <w:r>
        <w:rPr>
          <w:b/>
          <w:bCs/>
        </w:rPr>
        <w:t xml:space="preserve">Does OTP grant AAL2?</w:t>
      </w:r>
      <w:r>
        <w:t xml:space="preserve"> </w:t>
      </w:r>
      <w:r>
        <w:t xml:space="preserve">No. TOTP/recovery-code verification grants AAL2.</w:t>
      </w:r>
    </w:p>
    <w:p>
      <w:r>
        <w:br w:type="page"/>
      </w:r>
    </w:p>
    <w:bookmarkEnd w:id="132"/>
    <w:bookmarkStart w:id="133" w:name="appendix-v---user-faq"/>
    <w:p>
      <w:pPr>
        <w:pStyle w:val="Heading2"/>
      </w:pPr>
      <w:r>
        <w:t xml:space="preserve">Appendix V - User FAQ</w:t>
      </w:r>
    </w:p>
    <w:p>
      <w:pPr>
        <w:pStyle w:val="FirstParagraph"/>
      </w:pPr>
      <w:r>
        <w:rPr>
          <w:b/>
          <w:bCs/>
        </w:rPr>
        <w:t xml:space="preserve">Can Google and Apple reach the same account?</w:t>
      </w:r>
      <w:r>
        <w:t xml:space="preserve"> </w:t>
      </w:r>
      <w:r>
        <w:t xml:space="preserve">Yes, after secure connection.</w:t>
      </w:r>
      <w:r>
        <w:br/>
      </w:r>
      <w:r>
        <w:rPr>
          <w:b/>
          <w:bCs/>
        </w:rPr>
        <w:t xml:space="preserve">Why does same email not link automatically?</w:t>
      </w:r>
      <w:r>
        <w:t xml:space="preserve"> </w:t>
      </w:r>
      <w:r>
        <w:t xml:space="preserve">Email alone is insufficient ownership proof.</w:t>
      </w:r>
      <w:r>
        <w:br/>
      </w:r>
      <w:r>
        <w:rPr>
          <w:b/>
          <w:bCs/>
        </w:rPr>
        <w:t xml:space="preserve">Can I disconnect a method?</w:t>
      </w:r>
      <w:r>
        <w:t xml:space="preserve"> </w:t>
      </w:r>
      <w:r>
        <w:t xml:space="preserve">Yes, if another usable method remains.</w:t>
      </w:r>
      <w:r>
        <w:br/>
      </w:r>
      <w:r>
        <w:rPr>
          <w:b/>
          <w:bCs/>
        </w:rPr>
        <w:t xml:space="preserve">Is WhatsApp the same as SMS?</w:t>
      </w:r>
      <w:r>
        <w:t xml:space="preserve"> </w:t>
      </w:r>
      <w:r>
        <w:t xml:space="preserve">No; SMS is retired.</w:t>
      </w:r>
      <w:r>
        <w:br/>
      </w:r>
      <w:r>
        <w:rPr>
          <w:b/>
          <w:bCs/>
        </w:rPr>
        <w:t xml:space="preserve">Should support ask for a code?</w:t>
      </w:r>
      <w:r>
        <w:t xml:space="preserve"> </w:t>
      </w:r>
      <w:r>
        <w:t xml:space="preserve">Never.</w:t>
      </w:r>
    </w:p>
    <w:p>
      <w:r>
        <w:br w:type="page"/>
      </w:r>
    </w:p>
    <w:bookmarkEnd w:id="133"/>
    <w:bookmarkStart w:id="134" w:name="appendix-w---release-history"/>
    <w:p>
      <w:pPr>
        <w:pStyle w:val="Heading2"/>
      </w:pPr>
      <w:r>
        <w:t xml:space="preserve">Appendix W - Release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Milestone</w:t>
            </w:r>
          </w:p>
        </w:tc>
        <w:tc>
          <w:tcPr/>
          <w:p>
            <w:pPr>
              <w:pStyle w:val="Compact"/>
            </w:pPr>
            <w:r>
              <w:t xml:space="preserve">Evidence</w:t>
            </w:r>
          </w:p>
        </w:tc>
      </w:tr>
      <w:tr>
        <w:tc>
          <w:tcPr/>
          <w:p>
            <w:pPr>
              <w:pStyle w:val="Compact"/>
            </w:pPr>
            <w:r>
              <w:t xml:space="preserve">2026-09-18</w:t>
            </w:r>
          </w:p>
        </w:tc>
        <w:tc>
          <w:tcPr/>
          <w:p>
            <w:pPr>
              <w:pStyle w:val="Compact"/>
            </w:pPr>
            <w:r>
              <w:t xml:space="preserve">Apple transient-cookie remediation and unified linking lineage</w:t>
            </w:r>
          </w:p>
        </w:tc>
        <w:tc>
          <w:tcPr/>
          <w:p>
            <w:pPr>
              <w:pStyle w:val="Compact"/>
            </w:pPr>
            <w:r>
              <w:t xml:space="preserve">Commits</w:t>
            </w:r>
            <w:r>
              <w:t xml:space="preserve"> </w:t>
            </w:r>
            <w:r>
              <w:rPr>
                <w:rStyle w:val="VerbatimChar"/>
              </w:rPr>
              <w:t xml:space="preserve">41610f9...</w:t>
            </w:r>
            <w:r>
              <w:t xml:space="preserve">,</w:t>
            </w:r>
            <w:r>
              <w:t xml:space="preserve"> </w:t>
            </w:r>
            <w:r>
              <w:rPr>
                <w:rStyle w:val="VerbatimChar"/>
              </w:rPr>
              <w:t xml:space="preserve">9b21e5d...</w:t>
            </w:r>
          </w:p>
        </w:tc>
      </w:tr>
      <w:tr>
        <w:tc>
          <w:tcPr/>
          <w:p>
            <w:pPr>
              <w:pStyle w:val="Compact"/>
            </w:pPr>
            <w:r>
              <w:t xml:space="preserve">2026-09-19</w:t>
            </w:r>
          </w:p>
        </w:tc>
        <w:tc>
          <w:tcPr/>
          <w:p>
            <w:pPr>
              <w:pStyle w:val="Compact"/>
            </w:pPr>
            <w:r>
              <w:t xml:space="preserve">Production runtime accepted</w:t>
            </w:r>
          </w:p>
        </w:tc>
        <w:tc>
          <w:tcPr/>
          <w:p>
            <w:pPr>
              <w:pStyle w:val="Compact"/>
            </w:pPr>
            <w:r>
              <w:t xml:space="preserve">Source</w:t>
            </w:r>
            <w:r>
              <w:t xml:space="preserve"> </w:t>
            </w:r>
            <w:r>
              <w:rPr>
                <w:rStyle w:val="VerbatimChar"/>
              </w:rPr>
              <w:t xml:space="preserve">c025463...</w:t>
            </w:r>
            <w:r>
              <w:t xml:space="preserve">, deployment</w:t>
            </w:r>
            <w:r>
              <w:t xml:space="preserve"> </w:t>
            </w:r>
            <w:r>
              <w:rPr>
                <w:rStyle w:val="VerbatimChar"/>
              </w:rPr>
              <w:t xml:space="preserve">dpl_G2m...</w:t>
            </w:r>
          </w:p>
        </w:tc>
      </w:tr>
      <w:tr>
        <w:tc>
          <w:tcPr/>
          <w:p>
            <w:pPr>
              <w:pStyle w:val="Compact"/>
            </w:pPr>
            <w:r>
              <w:t xml:space="preserve">2026-09-19</w:t>
            </w:r>
          </w:p>
        </w:tc>
        <w:tc>
          <w:tcPr/>
          <w:p>
            <w:pPr>
              <w:pStyle w:val="Compact"/>
            </w:pPr>
            <w:r>
              <w:t xml:space="preserve">Owner acceptance, closure and freeze</w:t>
            </w:r>
          </w:p>
        </w:tc>
        <w:tc>
          <w:tcPr/>
          <w:p>
            <w:pPr>
              <w:pStyle w:val="Compact"/>
            </w:pPr>
            <w:r>
              <w:t xml:space="preserve">Release reports and frozen tag</w:t>
            </w:r>
          </w:p>
        </w:tc>
      </w:tr>
      <w:tr>
        <w:tc>
          <w:tcPr/>
          <w:p>
            <w:pPr>
              <w:pStyle w:val="Compact"/>
            </w:pPr>
            <w:r>
              <w:t xml:space="preserve">2026-09-19</w:t>
            </w:r>
          </w:p>
        </w:tc>
        <w:tc>
          <w:tcPr/>
          <w:p>
            <w:pPr>
              <w:pStyle w:val="Compact"/>
            </w:pPr>
            <w:r>
              <w:t xml:space="preserve">Preview isolation restored without Production change</w:t>
            </w:r>
          </w:p>
        </w:tc>
        <w:tc>
          <w:tcPr/>
          <w:p>
            <w:pPr>
              <w:pStyle w:val="Compact"/>
            </w:pPr>
            <w:r>
              <w:t xml:space="preserve">Post-freeze isolation report</w:t>
            </w:r>
          </w:p>
        </w:tc>
      </w:tr>
      <w:tr>
        <w:tc>
          <w:tcPr/>
          <w:p>
            <w:pPr>
              <w:pStyle w:val="Compact"/>
            </w:pPr>
            <w:r>
              <w:t xml:space="preserve">2026-09-19</w:t>
            </w:r>
          </w:p>
        </w:tc>
        <w:tc>
          <w:tcPr/>
          <w:p>
            <w:pPr>
              <w:pStyle w:val="Compact"/>
            </w:pPr>
            <w:r>
              <w:t xml:space="preserve">Complete manual suite prepared</w:t>
            </w:r>
          </w:p>
        </w:tc>
        <w:tc>
          <w:tcPr/>
          <w:p>
            <w:pPr>
              <w:pStyle w:val="Compact"/>
            </w:pPr>
            <w:r>
              <w:t xml:space="preserve">This documentation successor</w:t>
            </w:r>
          </w:p>
        </w:tc>
      </w:tr>
    </w:tbl>
    <w:p>
      <w:r>
        <w:br w:type="page"/>
      </w:r>
    </w:p>
    <w:bookmarkEnd w:id="134"/>
    <w:bookmarkStart w:id="135" w:name="appendix-x---frozen-release-manifest"/>
    <w:p>
      <w:pPr>
        <w:pStyle w:val="Heading2"/>
      </w:pPr>
      <w:r>
        <w:t xml:space="preserve">Appendix X - Frozen Release Manifest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Module</w:t>
            </w:r>
          </w:p>
        </w:tc>
        <w:tc>
          <w:tcPr/>
          <w:p>
            <w:pPr>
              <w:pStyle w:val="Compact"/>
            </w:pPr>
            <w:r>
              <w:t xml:space="preserve">RENTipid Unified Multi-Login Authentication Module</w:t>
            </w:r>
          </w:p>
        </w:tc>
      </w:tr>
      <w:tr>
        <w:tc>
          <w:tcPr/>
          <w:p>
            <w:pPr>
              <w:pStyle w:val="Compact"/>
            </w:pPr>
            <w:r>
              <w:t xml:space="preserve">Version</w:t>
            </w:r>
          </w:p>
        </w:tc>
        <w:tc>
          <w:tcPr/>
          <w:p>
            <w:pPr>
              <w:pStyle w:val="Compact"/>
            </w:pPr>
            <w:r>
              <w:t xml:space="preserve">v1.1.0</w:t>
            </w:r>
          </w:p>
        </w:tc>
      </w:tr>
      <w:tr>
        <w:tc>
          <w:tcPr/>
          <w:p>
            <w:pPr>
              <w:pStyle w:val="Compact"/>
            </w:pPr>
            <w:r>
              <w:t xml:space="preserve">Status</w:t>
            </w:r>
          </w:p>
        </w:tc>
        <w:tc>
          <w:tcPr/>
          <w:p>
            <w:pPr>
              <w:pStyle w:val="Compact"/>
            </w:pPr>
            <w:r>
              <w:t xml:space="preserve">CLOSED / VERSION FROZEN</w:t>
            </w:r>
          </w:p>
        </w:tc>
      </w:tr>
      <w:tr>
        <w:tc>
          <w:tcPr/>
          <w:p>
            <w:pPr>
              <w:pStyle w:val="Compact"/>
            </w:pPr>
            <w:r>
              <w:t xml:space="preserve">Tag</w:t>
            </w:r>
          </w:p>
        </w:tc>
        <w:tc>
          <w:tcPr/>
          <w:p>
            <w:pPr>
              <w:pStyle w:val="Compact"/>
            </w:pPr>
            <w:r>
              <w:rPr>
                <w:rStyle w:val="VerbatimChar"/>
              </w:rPr>
              <w:t xml:space="preserve">rentipid-unified-auth-v1.1.0-frozen</w:t>
            </w:r>
          </w:p>
        </w:tc>
      </w:tr>
      <w:tr>
        <w:tc>
          <w:tcPr/>
          <w:p>
            <w:pPr>
              <w:pStyle w:val="Compact"/>
            </w:pPr>
            <w:r>
              <w:t xml:space="preserve">Tag commit</w:t>
            </w:r>
          </w:p>
        </w:tc>
        <w:tc>
          <w:tcPr/>
          <w:p>
            <w:pPr>
              <w:pStyle w:val="Compact"/>
            </w:pPr>
            <w:r>
              <w:rPr>
                <w:rStyle w:val="VerbatimChar"/>
              </w:rPr>
              <w:t xml:space="preserve">eaa63c78f4c1cc11760bb3084d0ee9b84bac6e47</w:t>
            </w:r>
          </w:p>
        </w:tc>
      </w:tr>
      <w:tr>
        <w:tc>
          <w:tcPr/>
          <w:p>
            <w:pPr>
              <w:pStyle w:val="Compact"/>
            </w:pPr>
            <w:r>
              <w:t xml:space="preserve">Tag object</w:t>
            </w:r>
          </w:p>
        </w:tc>
        <w:tc>
          <w:tcPr/>
          <w:p>
            <w:pPr>
              <w:pStyle w:val="Compact"/>
            </w:pPr>
            <w:r>
              <w:rPr>
                <w:rStyle w:val="VerbatimChar"/>
              </w:rPr>
              <w:t xml:space="preserve">ada8385ee3d0fc4e11fd710ea34f31dc60865a96</w:t>
            </w:r>
          </w:p>
        </w:tc>
      </w:tr>
      <w:tr>
        <w:tc>
          <w:tcPr/>
          <w:p>
            <w:pPr>
              <w:pStyle w:val="Compact"/>
            </w:pPr>
            <w:r>
              <w:t xml:space="preserve">Production source</w:t>
            </w:r>
          </w:p>
        </w:tc>
        <w:tc>
          <w:tcPr/>
          <w:p>
            <w:pPr>
              <w:pStyle w:val="Compact"/>
            </w:pPr>
            <w:r>
              <w:rPr>
                <w:rStyle w:val="VerbatimChar"/>
              </w:rPr>
              <w:t xml:space="preserve">c0254631ea55030fd8e6c21ee73bc7a4563173ff</w:t>
            </w:r>
          </w:p>
        </w:tc>
      </w:tr>
      <w:tr>
        <w:tc>
          <w:tcPr/>
          <w:p>
            <w:pPr>
              <w:pStyle w:val="Compact"/>
            </w:pPr>
            <w:r>
              <w:t xml:space="preserve">Production deployment</w:t>
            </w:r>
          </w:p>
        </w:tc>
        <w:tc>
          <w:tcPr/>
          <w:p>
            <w:pPr>
              <w:pStyle w:val="Compact"/>
            </w:pPr>
            <w:r>
              <w:rPr>
                <w:rStyle w:val="VerbatimChar"/>
              </w:rPr>
              <w:t xml:space="preserve">dpl_G2mNn7DAEJh4FMerSBcVhfnauZse</w:t>
            </w:r>
          </w:p>
        </w:tc>
      </w:tr>
      <w:tr>
        <w:tc>
          <w:tcPr/>
          <w:p>
            <w:pPr>
              <w:pStyle w:val="Compact"/>
            </w:pPr>
            <w:r>
              <w:t xml:space="preserve">Providers</w:t>
            </w:r>
          </w:p>
        </w:tc>
        <w:tc>
          <w:tcPr/>
          <w:p>
            <w:pPr>
              <w:pStyle w:val="Compact"/>
            </w:pPr>
            <w:r>
              <w:rPr>
                <w:rStyle w:val="VerbatimChar"/>
              </w:rPr>
              <w:t xml:space="preserve">credentials</w:t>
            </w:r>
            <w:r>
              <w:t xml:space="preserve">,</w:t>
            </w:r>
            <w:r>
              <w:t xml:space="preserve"> </w:t>
            </w:r>
            <w:r>
              <w:rPr>
                <w:rStyle w:val="VerbatimChar"/>
              </w:rPr>
              <w:t xml:space="preserve">phone-otp</w:t>
            </w:r>
            <w:r>
              <w:t xml:space="preserve">,</w:t>
            </w:r>
            <w:r>
              <w:t xml:space="preserve"> </w:t>
            </w:r>
            <w:r>
              <w:rPr>
                <w:rStyle w:val="VerbatimChar"/>
              </w:rPr>
              <w:t xml:space="preserve">google</w:t>
            </w:r>
            <w:r>
              <w:t xml:space="preserve">,</w:t>
            </w:r>
            <w:r>
              <w:t xml:space="preserve"> </w:t>
            </w:r>
            <w:r>
              <w:rPr>
                <w:rStyle w:val="VerbatimChar"/>
              </w:rPr>
              <w:t xml:space="preserve">facebook</w:t>
            </w:r>
            <w:r>
              <w:t xml:space="preserve">,</w:t>
            </w:r>
            <w:r>
              <w:t xml:space="preserve"> </w:t>
            </w:r>
            <w:r>
              <w:rPr>
                <w:rStyle w:val="VerbatimChar"/>
              </w:rPr>
              <w:t xml:space="preserve">apple</w:t>
            </w:r>
          </w:p>
        </w:tc>
      </w:tr>
      <w:tr>
        <w:tc>
          <w:tcPr/>
          <w:p>
            <w:pPr>
              <w:pStyle w:val="Compact"/>
            </w:pPr>
            <w:r>
              <w:t xml:space="preserve">Migration</w:t>
            </w:r>
          </w:p>
        </w:tc>
        <w:tc>
          <w:tcPr/>
          <w:p>
            <w:pPr>
              <w:pStyle w:val="Compact"/>
            </w:pPr>
            <w:r>
              <w:rPr>
                <w:rStyle w:val="VerbatimChar"/>
              </w:rPr>
              <w:t xml:space="preserve">20260827090000_unified_multi_login_auth_v1_1</w:t>
            </w:r>
          </w:p>
        </w:tc>
      </w:tr>
    </w:tbl>
    <w:p>
      <w:r>
        <w:br w:type="page"/>
      </w:r>
    </w:p>
    <w:bookmarkEnd w:id="135"/>
    <w:bookmarkStart w:id="136" w:name="appendix-y---architecture-diagrams"/>
    <w:p>
      <w:pPr>
        <w:pStyle w:val="Heading2"/>
      </w:pPr>
      <w:r>
        <w:t xml:space="preserve">Appendix Y - Architecture Diagrams</w:t>
      </w:r>
    </w:p>
    <w:p>
      <w:pPr>
        <w:pStyle w:val="FirstParagraph"/>
      </w:pPr>
      <w:r>
        <w:t xml:space="preserve">The 12 Mermaid sources in</w:t>
      </w:r>
      <w:r>
        <w:t xml:space="preserve"> </w:t>
      </w:r>
      <w:hyperlink r:id="rId36">
        <w:r>
          <w:rPr>
            <w:rStyle w:val="VerbatimChar"/>
          </w:rPr>
          <w:t xml:space="preserve">diagrams/</w:t>
        </w:r>
      </w:hyperlink>
      <w:r>
        <w:t xml:space="preserve"> </w:t>
      </w:r>
      <w:r>
        <w:t xml:space="preserve">cover high-level architecture, identity model, new/returning login, same-email stop, explicit linking, collision, Connected Methods, sessions, RBAC, environment topology and database relationships. They are derived from actual model and route names.</w:t>
      </w:r>
    </w:p>
    <w:p>
      <w:r>
        <w:br w:type="page"/>
      </w:r>
    </w:p>
    <w:bookmarkEnd w:id="136"/>
    <w:bookmarkStart w:id="137" w:name="appendix-z---document-change-log"/>
    <w:p>
      <w:pPr>
        <w:pStyle w:val="Heading2"/>
      </w:pPr>
      <w:r>
        <w:t xml:space="preserve">Appendix Z - Document Change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Revision</w:t>
            </w:r>
          </w:p>
        </w:tc>
        <w:tc>
          <w:tcPr/>
          <w:p>
            <w:pPr>
              <w:pStyle w:val="Compact"/>
            </w:pPr>
            <w:r>
              <w:t xml:space="preserve">Change</w:t>
            </w:r>
          </w:p>
        </w:tc>
        <w:tc>
          <w:tcPr/>
          <w:p>
            <w:pPr>
              <w:pStyle w:val="Compact"/>
            </w:pPr>
            <w:r>
              <w:t xml:space="preserve">Runtime impact</w:t>
            </w:r>
          </w:p>
        </w:tc>
      </w:tr>
      <w:tr>
        <w:tc>
          <w:tcPr/>
          <w:p>
            <w:pPr>
              <w:pStyle w:val="Compact"/>
            </w:pPr>
            <w:r>
              <w:t xml:space="preserve">1.0</w:t>
            </w:r>
          </w:p>
        </w:tc>
        <w:tc>
          <w:tcPr/>
          <w:p>
            <w:pPr>
              <w:pStyle w:val="Compact"/>
            </w:pPr>
            <w:r>
              <w:t xml:space="preserve">Initial complete manual suite for frozen v1.1.0</w:t>
            </w:r>
          </w:p>
        </w:tc>
        <w:tc>
          <w:tcPr/>
          <w:p>
            <w:pPr>
              <w:pStyle w:val="Compact"/>
            </w:pPr>
            <w:r>
              <w:t xml:space="preserve">None; documentation only</w:t>
            </w:r>
          </w:p>
        </w:tc>
      </w:tr>
    </w:tbl>
    <w:bookmarkEnd w:id="137"/>
    <w:bookmarkEnd w:id="138"/>
    <w:bookmarkStart w:id="143" w:name="part-xii---source-evidence-register-1"/>
    <w:p>
      <w:pPr>
        <w:pStyle w:val="Heading1"/>
      </w:pPr>
      <w:r>
        <w:t xml:space="preserve">Part XII - Source &amp; Evidence Register</w:t>
      </w:r>
    </w:p>
    <w:p>
      <w:r>
        <w:br w:type="page"/>
      </w:r>
    </w:p>
    <w:bookmarkStart w:id="139" w:name="source-paths"/>
    <w:p>
      <w:pPr>
        <w:pStyle w:val="Heading2"/>
      </w:pPr>
      <w:r>
        <w:t xml:space="preserve">Source paths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Paths reviewed</w:t>
            </w:r>
          </w:p>
        </w:tc>
      </w:tr>
      <w:tr>
        <w:tc>
          <w:tcPr/>
          <w:p>
            <w:pPr>
              <w:pStyle w:val="Compact"/>
            </w:pPr>
            <w:r>
              <w:t xml:space="preserve">Auth framework</w:t>
            </w:r>
          </w:p>
        </w:tc>
        <w:tc>
          <w:tcPr/>
          <w:p>
            <w:pPr>
              <w:pStyle w:val="Compact"/>
            </w:pPr>
            <w:r>
              <w:rPr>
                <w:rStyle w:val="VerbatimChar"/>
              </w:rPr>
              <w:t xml:space="preserve">src/lib/auth.ts</w:t>
            </w:r>
            <w:r>
              <w:t xml:space="preserve">,</w:t>
            </w:r>
            <w:r>
              <w:t xml:space="preserve"> </w:t>
            </w:r>
            <w:r>
              <w:rPr>
                <w:rStyle w:val="VerbatimChar"/>
              </w:rPr>
              <w:t xml:space="preserve">src/app/api/auth/[...nextauth]/route.ts</w:t>
            </w:r>
          </w:p>
        </w:tc>
      </w:tr>
      <w:tr>
        <w:tc>
          <w:tcPr/>
          <w:p>
            <w:pPr>
              <w:pStyle w:val="Compact"/>
            </w:pPr>
            <w:r>
              <w:t xml:space="preserve">Unified identity</w:t>
            </w:r>
          </w:p>
        </w:tc>
        <w:tc>
          <w:tcPr/>
          <w:p>
            <w:pPr>
              <w:pStyle w:val="Compact"/>
            </w:pPr>
            <w:r>
              <w:rPr>
                <w:rStyle w:val="VerbatimChar"/>
              </w:rPr>
              <w:t xml:space="preserve">src/lib/auth/unified/config.ts</w:t>
            </w:r>
            <w:r>
              <w:t xml:space="preserve">,</w:t>
            </w:r>
            <w:r>
              <w:t xml:space="preserve"> </w:t>
            </w:r>
            <w:r>
              <w:rPr>
                <w:rStyle w:val="VerbatimChar"/>
              </w:rPr>
              <w:t xml:space="preserve">services.ts</w:t>
            </w:r>
            <w:r>
              <w:t xml:space="preserve">,</w:t>
            </w:r>
            <w:r>
              <w:t xml:space="preserve"> </w:t>
            </w:r>
            <w:r>
              <w:rPr>
                <w:rStyle w:val="VerbatimChar"/>
              </w:rPr>
              <w:t xml:space="preserve">repository.ts</w:t>
            </w:r>
            <w:r>
              <w:t xml:space="preserve">,</w:t>
            </w:r>
            <w:r>
              <w:t xml:space="preserve"> </w:t>
            </w:r>
            <w:r>
              <w:rPr>
                <w:rStyle w:val="VerbatimChar"/>
              </w:rPr>
              <w:t xml:space="preserve">identifiers.ts</w:t>
            </w:r>
          </w:p>
        </w:tc>
      </w:tr>
      <w:tr>
        <w:tc>
          <w:tcPr/>
          <w:p>
            <w:pPr>
              <w:pStyle w:val="Compact"/>
            </w:pPr>
            <w:r>
              <w:t xml:space="preserve">Intents/cookies</w:t>
            </w:r>
          </w:p>
        </w:tc>
        <w:tc>
          <w:tcPr/>
          <w:p>
            <w:pPr>
              <w:pStyle w:val="Compact"/>
            </w:pPr>
            <w:r>
              <w:rPr>
                <w:rStyle w:val="VerbatimChar"/>
              </w:rPr>
              <w:t xml:space="preserve">oauth-consent.ts</w:t>
            </w:r>
            <w:r>
              <w:t xml:space="preserve">,</w:t>
            </w:r>
            <w:r>
              <w:t xml:space="preserve"> </w:t>
            </w:r>
            <w:r>
              <w:rPr>
                <w:rStyle w:val="VerbatimChar"/>
              </w:rPr>
              <w:t xml:space="preserve">oauth-link-intent.ts</w:t>
            </w:r>
            <w:r>
              <w:t xml:space="preserve">,</w:t>
            </w:r>
            <w:r>
              <w:t xml:space="preserve"> </w:t>
            </w:r>
            <w:r>
              <w:rPr>
                <w:rStyle w:val="VerbatimChar"/>
              </w:rPr>
              <w:t xml:space="preserve">anonymous-client.ts</w:t>
            </w:r>
          </w:p>
        </w:tc>
      </w:tr>
      <w:tr>
        <w:tc>
          <w:tcPr/>
          <w:p>
            <w:pPr>
              <w:pStyle w:val="Compact"/>
            </w:pPr>
            <w:r>
              <w:t xml:space="preserve">Credentials/recovery</w:t>
            </w:r>
          </w:p>
        </w:tc>
        <w:tc>
          <w:tcPr/>
          <w:p>
            <w:pPr>
              <w:pStyle w:val="Compact"/>
            </w:pPr>
            <w:r>
              <w:rPr>
                <w:rStyle w:val="VerbatimChar"/>
              </w:rPr>
              <w:t xml:space="preserve">password.ts</w:t>
            </w:r>
            <w:r>
              <w:t xml:space="preserve">,</w:t>
            </w:r>
            <w:r>
              <w:t xml:space="preserve"> </w:t>
            </w:r>
            <w:r>
              <w:rPr>
                <w:rStyle w:val="VerbatimChar"/>
              </w:rPr>
              <w:t xml:space="preserve">ancillary.ts</w:t>
            </w:r>
            <w:r>
              <w:t xml:space="preserve">,</w:t>
            </w:r>
            <w:r>
              <w:t xml:space="preserve"> </w:t>
            </w:r>
            <w:r>
              <w:rPr>
                <w:rStyle w:val="VerbatimChar"/>
              </w:rPr>
              <w:t xml:space="preserve">email-delivery.ts</w:t>
            </w:r>
            <w:r>
              <w:t xml:space="preserve">, register/recovery/verification routes</w:t>
            </w:r>
          </w:p>
        </w:tc>
      </w:tr>
      <w:tr>
        <w:tc>
          <w:tcPr/>
          <w:p>
            <w:pPr>
              <w:pStyle w:val="Compact"/>
            </w:pPr>
            <w:r>
              <w:t xml:space="preserve">OTP</w:t>
            </w:r>
          </w:p>
        </w:tc>
        <w:tc>
          <w:tcPr/>
          <w:p>
            <w:pPr>
              <w:pStyle w:val="Compact"/>
            </w:pPr>
            <w:r>
              <w:rPr>
                <w:rStyle w:val="VerbatimChar"/>
              </w:rPr>
              <w:t xml:space="preserve">phone-provider.ts</w:t>
            </w:r>
            <w:r>
              <w:t xml:space="preserve">,</w:t>
            </w:r>
            <w:r>
              <w:t xml:space="preserve"> </w:t>
            </w:r>
            <w:r>
              <w:rPr>
                <w:rStyle w:val="VerbatimChar"/>
              </w:rPr>
              <w:t xml:space="preserve">otp-route.ts</w:t>
            </w:r>
            <w:r>
              <w:t xml:space="preserve">, OTP route, rate limiter</w:t>
            </w:r>
          </w:p>
        </w:tc>
      </w:tr>
      <w:tr>
        <w:tc>
          <w:tcPr/>
          <w:p>
            <w:pPr>
              <w:pStyle w:val="Compact"/>
            </w:pPr>
            <w:r>
              <w:t xml:space="preserve">Sessions/MFA</w:t>
            </w:r>
          </w:p>
        </w:tc>
        <w:tc>
          <w:tcPr/>
          <w:p>
            <w:pPr>
              <w:pStyle w:val="Compact"/>
            </w:pPr>
            <w:r>
              <w:rPr>
                <w:rStyle w:val="VerbatimChar"/>
              </w:rPr>
              <w:t xml:space="preserve">session-registry.ts</w:t>
            </w:r>
            <w:r>
              <w:t xml:space="preserve">, session routes,</w:t>
            </w:r>
            <w:r>
              <w:t xml:space="preserve"> </w:t>
            </w:r>
            <w:r>
              <w:rPr>
                <w:rStyle w:val="VerbatimChar"/>
              </w:rPr>
              <w:t xml:space="preserve">src/lib/security/auth/mfa-*</w:t>
            </w:r>
          </w:p>
        </w:tc>
      </w:tr>
      <w:tr>
        <w:tc>
          <w:tcPr/>
          <w:p>
            <w:pPr>
              <w:pStyle w:val="Compact"/>
            </w:pPr>
            <w:r>
              <w:t xml:space="preserve">UI</w:t>
            </w:r>
          </w:p>
        </w:tc>
        <w:tc>
          <w:tcPr/>
          <w:p>
            <w:pPr>
              <w:pStyle w:val="Compact"/>
            </w:pPr>
            <w:r>
              <w:t xml:space="preserve">login page, ConnectedLoginMethods, Dashboard Security/Profile pages</w:t>
            </w:r>
          </w:p>
        </w:tc>
      </w:tr>
      <w:tr>
        <w:tc>
          <w:tcPr/>
          <w:p>
            <w:pPr>
              <w:pStyle w:val="Compact"/>
            </w:pPr>
            <w:r>
              <w:t xml:space="preserve">Data</w:t>
            </w:r>
          </w:p>
        </w:tc>
        <w:tc>
          <w:tcPr/>
          <w:p>
            <w:pPr>
              <w:pStyle w:val="Compact"/>
            </w:pPr>
            <w:r>
              <w:rPr>
                <w:rStyle w:val="VerbatimChar"/>
              </w:rPr>
              <w:t xml:space="preserve">prisma/schema.prisma</w:t>
            </w:r>
            <w:r>
              <w:t xml:space="preserve">, unified identity and session migrations</w:t>
            </w:r>
          </w:p>
        </w:tc>
      </w:tr>
      <w:tr>
        <w:tc>
          <w:tcPr/>
          <w:p>
            <w:pPr>
              <w:pStyle w:val="Compact"/>
            </w:pPr>
            <w:r>
              <w:t xml:space="preserve">Tests</w:t>
            </w:r>
          </w:p>
        </w:tc>
        <w:tc>
          <w:tcPr/>
          <w:p>
            <w:pPr>
              <w:pStyle w:val="Compact"/>
            </w:pPr>
            <w:r>
              <w:t xml:space="preserve">nine auth-focused test files in</w:t>
            </w:r>
            <w:r>
              <w:t xml:space="preserve"> </w:t>
            </w:r>
            <w:r>
              <w:rPr>
                <w:rStyle w:val="VerbatimChar"/>
              </w:rPr>
              <w:t xml:space="preserve">tests/auth/</w:t>
            </w:r>
          </w:p>
        </w:tc>
      </w:tr>
    </w:tbl>
    <w:p>
      <w:r>
        <w:br w:type="page"/>
      </w:r>
    </w:p>
    <w:bookmarkEnd w:id="139"/>
    <w:bookmarkStart w:id="140" w:name="release-documents"/>
    <w:p>
      <w:pPr>
        <w:pStyle w:val="Heading2"/>
      </w:pPr>
      <w:r>
        <w:t xml:space="preserve">Release documents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Use</w:t>
            </w:r>
          </w:p>
        </w:tc>
      </w:tr>
      <w:tr>
        <w:tc>
          <w:tcPr/>
          <w:p>
            <w:pPr>
              <w:pStyle w:val="Compact"/>
            </w:pPr>
            <w:r>
              <w:rPr>
                <w:rStyle w:val="VerbatimChar"/>
              </w:rPr>
              <w:t xml:space="preserve">VERSION_FROZEN_MANIFEST.md</w:t>
            </w:r>
          </w:p>
        </w:tc>
        <w:tc>
          <w:tcPr/>
          <w:p>
            <w:pPr>
              <w:pStyle w:val="Compact"/>
            </w:pPr>
            <w:r>
              <w:t xml:space="preserve">Version/tag/provider/migration baseline</w:t>
            </w:r>
          </w:p>
        </w:tc>
      </w:tr>
      <w:tr>
        <w:tc>
          <w:tcPr/>
          <w:p>
            <w:pPr>
              <w:pStyle w:val="Compact"/>
            </w:pPr>
            <w:r>
              <w:rPr>
                <w:rStyle w:val="VerbatimChar"/>
              </w:rPr>
              <w:t xml:space="preserve">UNIFIED_AUTH_CLOSURE_REPORT.md</w:t>
            </w:r>
          </w:p>
        </w:tc>
        <w:tc>
          <w:tcPr/>
          <w:p>
            <w:pPr>
              <w:pStyle w:val="Compact"/>
            </w:pPr>
            <w:r>
              <w:t xml:space="preserve">Closure architecture and policy evidence</w:t>
            </w:r>
          </w:p>
        </w:tc>
      </w:tr>
      <w:tr>
        <w:tc>
          <w:tcPr/>
          <w:p>
            <w:pPr>
              <w:pStyle w:val="Compact"/>
            </w:pPr>
            <w:r>
              <w:rPr>
                <w:rStyle w:val="VerbatimChar"/>
              </w:rPr>
              <w:t xml:space="preserve">PRODUCTION_COMPLETION_REPORT.md</w:t>
            </w:r>
          </w:p>
        </w:tc>
        <w:tc>
          <w:tcPr/>
          <w:p>
            <w:pPr>
              <w:pStyle w:val="Compact"/>
            </w:pPr>
            <w:r>
              <w:t xml:space="preserve">Build/test/deployment/health evidence</w:t>
            </w:r>
          </w:p>
        </w:tc>
      </w:tr>
      <w:tr>
        <w:tc>
          <w:tcPr/>
          <w:p>
            <w:pPr>
              <w:pStyle w:val="Compact"/>
            </w:pPr>
            <w:r>
              <w:rPr>
                <w:rStyle w:val="VerbatimChar"/>
              </w:rPr>
              <w:t xml:space="preserve">OWNER_ACCEPTANCE_REPORT.md</w:t>
            </w:r>
          </w:p>
        </w:tc>
        <w:tc>
          <w:tcPr/>
          <w:p>
            <w:pPr>
              <w:pStyle w:val="Compact"/>
            </w:pPr>
            <w:r>
              <w:t xml:space="preserve">Cross-provider same-user and integrity acceptance</w:t>
            </w:r>
          </w:p>
        </w:tc>
      </w:tr>
      <w:tr>
        <w:tc>
          <w:tcPr/>
          <w:p>
            <w:pPr>
              <w:pStyle w:val="Compact"/>
            </w:pPr>
            <w:r>
              <w:rPr>
                <w:rStyle w:val="VerbatimChar"/>
              </w:rPr>
              <w:t xml:space="preserve">LOCAL_PRODUCTION_PARITY_REPORT.md</w:t>
            </w:r>
          </w:p>
        </w:tc>
        <w:tc>
          <w:tcPr/>
          <w:p>
            <w:pPr>
              <w:pStyle w:val="Compact"/>
            </w:pPr>
            <w:r>
              <w:t xml:space="preserve">Local parity/build evidence</w:t>
            </w:r>
          </w:p>
        </w:tc>
      </w:tr>
      <w:tr>
        <w:tc>
          <w:tcPr/>
          <w:p>
            <w:pPr>
              <w:pStyle w:val="Compact"/>
            </w:pPr>
            <w:r>
              <w:rPr>
                <w:rStyle w:val="VerbatimChar"/>
              </w:rPr>
              <w:t xml:space="preserve">PREVIEW_ISOLATION_RESTORATION_REPORT.md</w:t>
            </w:r>
          </w:p>
        </w:tc>
        <w:tc>
          <w:tcPr/>
          <w:p>
            <w:pPr>
              <w:pStyle w:val="Compact"/>
            </w:pPr>
            <w:r>
              <w:t xml:space="preserve">Current independent Preview topology</w:t>
            </w:r>
          </w:p>
        </w:tc>
      </w:tr>
      <w:tr>
        <w:tc>
          <w:tcPr/>
          <w:p>
            <w:pPr>
              <w:pStyle w:val="Compact"/>
            </w:pPr>
            <w:r>
              <w:rPr>
                <w:rStyle w:val="VerbatimChar"/>
              </w:rPr>
              <w:t xml:space="preserve">AUTH_UNIFIED_LOGIN_PREVIEW_CHECKPOINT.md</w:t>
            </w:r>
          </w:p>
        </w:tc>
        <w:tc>
          <w:tcPr/>
          <w:p>
            <w:pPr>
              <w:pStyle w:val="Compact"/>
            </w:pPr>
            <w:r>
              <w:t xml:space="preserve">Historical implementation lineage; later frozen evidence prevails</w:t>
            </w:r>
          </w:p>
        </w:tc>
      </w:tr>
      <w:tr>
        <w:tc>
          <w:tcPr/>
          <w:p>
            <w:pPr>
              <w:pStyle w:val="Compact"/>
            </w:pPr>
            <w:r>
              <w:rPr>
                <w:rStyle w:val="VerbatimChar"/>
              </w:rPr>
              <w:t xml:space="preserve">docs/modules/identity-authentication/reconciliation.md</w:t>
            </w:r>
          </w:p>
        </w:tc>
        <w:tc>
          <w:tcPr/>
          <w:p>
            <w:pPr>
              <w:pStyle w:val="Compact"/>
            </w:pPr>
            <w:r>
              <w:t xml:space="preserve">Reconciliation principles/context</w:t>
            </w:r>
          </w:p>
        </w:tc>
      </w:tr>
    </w:tbl>
    <w:p>
      <w:r>
        <w:br w:type="page"/>
      </w:r>
    </w:p>
    <w:bookmarkEnd w:id="140"/>
    <w:bookmarkStart w:id="141" w:name="relevant-commits"/>
    <w:p>
      <w:pPr>
        <w:pStyle w:val="Heading2"/>
      </w:pPr>
      <w:r>
        <w:t xml:space="preserve">Relevant commits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Commit</w:t>
            </w:r>
          </w:p>
        </w:tc>
        <w:tc>
          <w:tcPr/>
          <w:p>
            <w:pPr>
              <w:pStyle w:val="Compact"/>
            </w:pPr>
            <w:r>
              <w:t xml:space="preserve">Relevance</w:t>
            </w:r>
          </w:p>
        </w:tc>
      </w:tr>
      <w:tr>
        <w:tc>
          <w:tcPr/>
          <w:p>
            <w:pPr>
              <w:pStyle w:val="Compact"/>
            </w:pPr>
            <w:r>
              <w:rPr>
                <w:rStyle w:val="VerbatimChar"/>
              </w:rPr>
              <w:t xml:space="preserve">41610f9b536fd49a2457ceee87380612d00f8aea</w:t>
            </w:r>
          </w:p>
        </w:tc>
        <w:tc>
          <w:tcPr/>
          <w:p>
            <w:pPr>
              <w:pStyle w:val="Compact"/>
            </w:pPr>
            <w:r>
              <w:t xml:space="preserve">Apple form POST transient cookie remediation</w:t>
            </w:r>
          </w:p>
        </w:tc>
      </w:tr>
      <w:tr>
        <w:tc>
          <w:tcPr/>
          <w:p>
            <w:pPr>
              <w:pStyle w:val="Compact"/>
            </w:pPr>
            <w:r>
              <w:rPr>
                <w:rStyle w:val="VerbatimChar"/>
              </w:rPr>
              <w:t xml:space="preserve">9b21e5d0203e610cfca8d2b5e27ef20174a50389</w:t>
            </w:r>
          </w:p>
        </w:tc>
        <w:tc>
          <w:tcPr/>
          <w:p>
            <w:pPr>
              <w:pStyle w:val="Compact"/>
            </w:pPr>
            <w:r>
              <w:t xml:space="preserve">Controlled unified provider linking</w:t>
            </w:r>
          </w:p>
        </w:tc>
      </w:tr>
      <w:tr>
        <w:tc>
          <w:tcPr/>
          <w:p>
            <w:pPr>
              <w:pStyle w:val="Compact"/>
            </w:pPr>
            <w:r>
              <w:rPr>
                <w:rStyle w:val="VerbatimChar"/>
              </w:rPr>
              <w:t xml:space="preserve">92328c85c8ff28011b8bdf4907939a560cedd09e</w:t>
            </w:r>
          </w:p>
        </w:tc>
        <w:tc>
          <w:tcPr/>
          <w:p>
            <w:pPr>
              <w:pStyle w:val="Compact"/>
            </w:pPr>
            <w:r>
              <w:t xml:space="preserve">Root scratch TypeScript/build scope remediation</w:t>
            </w:r>
          </w:p>
        </w:tc>
      </w:tr>
      <w:tr>
        <w:tc>
          <w:tcPr/>
          <w:p>
            <w:pPr>
              <w:pStyle w:val="Compact"/>
            </w:pPr>
            <w:r>
              <w:rPr>
                <w:rStyle w:val="VerbatimChar"/>
              </w:rPr>
              <w:t xml:space="preserve">c0254631ea55030fd8e6c21ee73bc7a4563173ff</w:t>
            </w:r>
          </w:p>
        </w:tc>
        <w:tc>
          <w:tcPr/>
          <w:p>
            <w:pPr>
              <w:pStyle w:val="Compact"/>
            </w:pPr>
            <w:r>
              <w:t xml:space="preserve">Accepted Production runtime source</w:t>
            </w:r>
          </w:p>
        </w:tc>
      </w:tr>
      <w:tr>
        <w:tc>
          <w:tcPr/>
          <w:p>
            <w:pPr>
              <w:pStyle w:val="Compact"/>
            </w:pPr>
            <w:r>
              <w:rPr>
                <w:rStyle w:val="VerbatimChar"/>
              </w:rPr>
              <w:t xml:space="preserve">eaa63c78f4c1cc11760bb3084d0ee9b84bac6e47</w:t>
            </w:r>
          </w:p>
        </w:tc>
        <w:tc>
          <w:tcPr/>
          <w:p>
            <w:pPr>
              <w:pStyle w:val="Compact"/>
            </w:pPr>
            <w:r>
              <w:t xml:space="preserve">Frozen release manifest commit</w:t>
            </w:r>
          </w:p>
        </w:tc>
      </w:tr>
    </w:tbl>
    <w:p>
      <w:r>
        <w:br w:type="page"/>
      </w:r>
    </w:p>
    <w:bookmarkEnd w:id="141"/>
    <w:bookmarkStart w:id="142" w:name="fact-classification-summary"/>
    <w:p>
      <w:pPr>
        <w:pStyle w:val="Heading2"/>
      </w:pPr>
      <w:r>
        <w:t xml:space="preserve">Fact-classification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Classification</w:t>
            </w:r>
          </w:p>
        </w:tc>
        <w:tc>
          <w:tcPr/>
          <w:p>
            <w:pPr>
              <w:pStyle w:val="Compact"/>
            </w:pPr>
            <w:r>
              <w:t xml:space="preserve">Examples in this manual</w:t>
            </w:r>
          </w:p>
        </w:tc>
      </w:tr>
      <w:tr>
        <w:tc>
          <w:tcPr/>
          <w:p>
            <w:pPr>
              <w:pStyle w:val="Compact"/>
            </w:pPr>
            <w:r>
              <w:t xml:space="preserve">Implemented</w:t>
            </w:r>
          </w:p>
        </w:tc>
        <w:tc>
          <w:tcPr/>
          <w:p>
            <w:pPr>
              <w:pStyle w:val="Compact"/>
            </w:pPr>
            <w:r>
              <w:t xml:space="preserve">Identity models, explicit linking, session registry, cookie policy, APIs</w:t>
            </w:r>
          </w:p>
        </w:tc>
      </w:tr>
      <w:tr>
        <w:tc>
          <w:tcPr/>
          <w:p>
            <w:pPr>
              <w:pStyle w:val="Compact"/>
            </w:pPr>
            <w:r>
              <w:t xml:space="preserve">Configured</w:t>
            </w:r>
          </w:p>
        </w:tc>
        <w:tc>
          <w:tcPr/>
          <w:p>
            <w:pPr>
              <w:pStyle w:val="Compact"/>
            </w:pPr>
            <w:r>
              <w:t xml:space="preserve">Five providers in accepted Production and current Preview registry</w:t>
            </w:r>
          </w:p>
        </w:tc>
      </w:tr>
      <w:tr>
        <w:tc>
          <w:tcPr/>
          <w:p>
            <w:pPr>
              <w:pStyle w:val="Compact"/>
            </w:pPr>
            <w:r>
              <w:t xml:space="preserve">Tested</w:t>
            </w:r>
          </w:p>
        </w:tc>
        <w:tc>
          <w:tcPr/>
          <w:p>
            <w:pPr>
              <w:pStyle w:val="Compact"/>
            </w:pPr>
            <w:r>
              <w:t xml:space="preserve">Auth regression behaviors and accepted release test/build evidence</w:t>
            </w:r>
          </w:p>
        </w:tc>
      </w:tr>
      <w:tr>
        <w:tc>
          <w:tcPr/>
          <w:p>
            <w:pPr>
              <w:pStyle w:val="Compact"/>
            </w:pPr>
            <w:r>
              <w:t xml:space="preserve">Documented</w:t>
            </w:r>
          </w:p>
        </w:tc>
        <w:tc>
          <w:tcPr/>
          <w:p>
            <w:pPr>
              <w:pStyle w:val="Compact"/>
            </w:pPr>
            <w:r>
              <w:t xml:space="preserve">Lifecycle, deployment IDs, owner acceptance and Preview isolation</w:t>
            </w:r>
          </w:p>
        </w:tc>
      </w:tr>
      <w:tr>
        <w:tc>
          <w:tcPr/>
          <w:p>
            <w:pPr>
              <w:pStyle w:val="Compact"/>
            </w:pPr>
            <w:r>
              <w:t xml:space="preserve">Planned/not implemented</w:t>
            </w:r>
          </w:p>
        </w:tc>
        <w:tc>
          <w:tcPr/>
          <w:p>
            <w:pPr>
              <w:pStyle w:val="Compact"/>
            </w:pPr>
            <w:r>
              <w:t xml:space="preserve">Passkeys, public SMS, automatic merging—identified as absent, not presented as current</w:t>
            </w:r>
          </w:p>
        </w:tc>
      </w:tr>
    </w:tbl>
    <w:p>
      <w:pPr>
        <w:pStyle w:val="BodyText"/>
      </w:pPr>
      <w:r>
        <w:rPr>
          <w:b/>
          <w:bCs/>
        </w:rPr>
        <w:t xml:space="preserve">End of Master Manual</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hyperlink" Id="rId55" Target="02_RENTipid_Unified_Multi_Login_User_Manual_v1.1.0.md" TargetMode="External" /><Relationship Type="http://schemas.openxmlformats.org/officeDocument/2006/relationships/hyperlink" Id="rId95" Target="06_RENTipid_Unified_Multi_Login_Troubleshooting_Guide_v1.1.0.md" TargetMode="External" /><Relationship Type="http://schemas.openxmlformats.org/officeDocument/2006/relationships/hyperlink" Id="rId98" Target="08_RENTipid_Unified_Multi_Login_API_Reference_v1.1.0.md" TargetMode="External" /><Relationship Type="http://schemas.openxmlformats.org/officeDocument/2006/relationships/hyperlink" Id="rId36" Target="diagrams/README.md" TargetMode="External" /><Relationship Type="http://schemas.openxmlformats.org/officeDocument/2006/relationships/hyperlink" Id="rId10" Target="https://preview.rentipid.com.ph" TargetMode="External" /><Relationship Type="http://schemas.openxmlformats.org/officeDocument/2006/relationships/hyperlink" Id="rId9" Target="https://www.rentipid.com.ph" TargetMode="External" /></Relationships>
</file>

<file path=word/_rels/footnotes.xml.rels><?xml version="1.0" encoding="UTF-8"?><Relationships xmlns="http://schemas.openxmlformats.org/package/2006/relationships"><Relationship Type="http://schemas.openxmlformats.org/officeDocument/2006/relationships/hyperlink" Id="rId55" Target="02_RENTipid_Unified_Multi_Login_User_Manual_v1.1.0.md" TargetMode="External" /><Relationship Type="http://schemas.openxmlformats.org/officeDocument/2006/relationships/hyperlink" Id="rId95" Target="06_RENTipid_Unified_Multi_Login_Troubleshooting_Guide_v1.1.0.md" TargetMode="External" /><Relationship Type="http://schemas.openxmlformats.org/officeDocument/2006/relationships/hyperlink" Id="rId98" Target="08_RENTipid_Unified_Multi_Login_API_Reference_v1.1.0.md" TargetMode="External" /><Relationship Type="http://schemas.openxmlformats.org/officeDocument/2006/relationships/hyperlink" Id="rId36" Target="diagrams/README.md" TargetMode="External" /><Relationship Type="http://schemas.openxmlformats.org/officeDocument/2006/relationships/hyperlink" Id="rId10" Target="https://preview.rentipid.com.ph" TargetMode="External" /><Relationship Type="http://schemas.openxmlformats.org/officeDocument/2006/relationships/hyperlink" Id="rId9" Target="https://www.rentipid.com.p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2026-09-19T13:08:29Z</dcterms:created>
  <dcterms:modified xsi:type="dcterms:W3CDTF">2026-09-19T13:08:29Z</dcterms:modified>
</cp:coreProperties>
</file>

<file path=docProps/custom.xml><?xml version="1.0" encoding="utf-8"?>
<Properties xmlns="http://schemas.openxmlformats.org/officeDocument/2006/custom-properties" xmlns:vt="http://schemas.openxmlformats.org/officeDocument/2006/docPropsVTypes"/>
</file>