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2"/>
              <w:left w:val="single" w:color="C0392B" w:sz="2"/>
              <w:bottom w:val="single" w:color="C0392B" w:sz="2"/>
              <w:right w:val="single" w:color="C0392B" w:sz="2"/>
            </w:tcBorders>
            <w:shd w:fill="FDEDEC" w:val="clear"/>
            <w:tcMar>
              <w:top w:type="dxa" w:w="120"/>
              <w:left w:type="dxa" w:w="200"/>
              <w:bottom w:type="dxa" w:w="120"/>
              <w:right w:type="dxa" w:w="200"/>
            </w:tcMar>
          </w:tcPr>
          <w:p>
            <w:pPr>
              <w:spacing w:after="60"/>
              <w:jc w:val="center"/>
            </w:pPr>
            <w:r>
              <w:rPr>
                <w:rFonts w:ascii="Arial" w:cs="Arial" w:eastAsia="Arial" w:hAnsi="Arial"/>
                <w:b/>
                <w:bCs/>
                <w:color w:val="C0392B"/>
                <w:sz w:val="22"/>
                <w:szCs w:val="22"/>
              </w:rPr>
              <w:t xml:space="preserve">INTERNAL DOCUMENT — NOT FOR DISTRIBUTION</w:t>
            </w:r>
          </w:p>
          <w:p>
            <w:pPr>
              <w:jc w:val="center"/>
            </w:pPr>
            <w:r>
              <w:rPr>
                <w:rFonts w:ascii="Arial" w:cs="Arial" w:eastAsia="Arial" w:hAnsi="Arial"/>
                <w:color w:val="922B21"/>
                <w:sz w:val="18"/>
                <w:szCs w:val="18"/>
              </w:rPr>
              <w:t xml:space="preserve">Independent third-party review property. NOT a Princess Promotions or Princess Cruises property.</w:t>
            </w:r>
          </w:p>
        </w:tc>
      </w:tr>
    </w:tbl>
    <w:p>
      <w:pPr>
        <w:spacing w:after="300"/>
      </w:pPr>
    </w:p>
    <w:p>
      <w:pPr>
        <w:spacing w:after="60"/>
        <w:jc w:val="center"/>
      </w:pPr>
      <w:r>
        <w:rPr>
          <w:rFonts w:ascii="Arial" w:cs="Arial" w:eastAsia="Arial" w:hAnsi="Arial"/>
          <w:b/>
          <w:bCs/>
          <w:color w:val="1B2A4A"/>
          <w:sz w:val="44"/>
          <w:szCs w:val="44"/>
        </w:rPr>
        <w:t xml:space="preserve">WEBSITE COPY DOCUMENT</w:t>
      </w:r>
    </w:p>
    <w:p>
      <w:pPr>
        <w:spacing w:after="120"/>
        <w:jc w:val="center"/>
      </w:pPr>
      <w:r>
        <w:rPr>
          <w:rFonts w:ascii="Arial" w:cs="Arial" w:eastAsia="Arial" w:hAnsi="Arial"/>
          <w:b/>
          <w:bCs/>
          <w:color w:val="C0392B"/>
          <w:sz w:val="22"/>
          <w:szCs w:val="22"/>
        </w:rPr>
        <w:t xml:space="preserve">V6 — REVISED WITH COMPLAINT RESEARCH</w:t>
      </w:r>
    </w:p>
    <w:p>
      <w:pPr>
        <w:pBdr>
          <w:top w:val="single" w:color="C4922A" w:sz="6" w:space="10"/>
          <w:bottom w:val="single" w:color="C4922A" w:sz="6" w:space="10"/>
        </w:pBdr>
        <w:spacing w:before="100" w:after="100"/>
        <w:jc w:val="center"/>
      </w:pPr>
      <w:r>
        <w:rPr>
          <w:rFonts w:ascii="Arial" w:cs="Arial" w:eastAsia="Arial" w:hAnsi="Arial"/>
          <w:b/>
          <w:bCs/>
          <w:color w:val="2E75B6"/>
          <w:sz w:val="28"/>
          <w:szCs w:val="28"/>
        </w:rPr>
        <w:t xml:space="preserve">princesspromtionsreviews.com</w:t>
      </w:r>
    </w:p>
    <w:p>
      <w:pPr>
        <w:spacing w:after="80"/>
      </w:pPr>
    </w:p>
    <w:p>
      <w:pPr>
        <w:spacing w:after="400"/>
        <w:jc w:val="center"/>
      </w:pPr>
      <w:r>
        <w:rPr>
          <w:rFonts w:ascii="Arial" w:cs="Arial" w:eastAsia="Arial" w:hAnsi="Arial"/>
          <w:color w:val="666666"/>
          <w:sz w:val="24"/>
          <w:szCs w:val="24"/>
        </w:rPr>
        <w:t xml:space="preserve">Site Identity: Princess Promotions Reviews</w:t>
      </w:r>
    </w:p>
    <w:p>
      <w:pPr>
        <w:jc w:val="center"/>
      </w:pPr>
      <w:r>
        <w:rPr>
          <w:rFonts w:ascii="Arial" w:cs="Arial" w:eastAsia="Arial" w:hAnsi="Arial"/>
          <w:color w:val="999999"/>
          <w:sz w:val="18"/>
          <w:szCs w:val="18"/>
        </w:rPr>
        <w:t xml:space="preserve">CONFIDENTIAL  |  March 2026  |  V6 Full Copy</w:t>
      </w:r>
    </w:p>
    <w:p>
      <w:pPr>
        <w:sectPr>
          <w:pgSz w:w="12240" w:h="15840" w:orient="portrait"/>
          <w:pgMar w:top="1440" w:right="1440" w:bottom="1440" w:left="1440" w:header="708" w:footer="708" w:gutter="0"/>
          <w:pgNumType/>
          <w:docGrid w:linePitch="360"/>
        </w:sectPr>
      </w:pPr>
    </w:p>
    <w:p>
      <w:pPr>
        <w:pStyle w:val="Heading1"/>
        <w:pBdr>
          <w:bottom w:val="single" w:color="2E75B6" w:sz="4" w:space="6"/>
        </w:pBdr>
        <w:spacing w:before="360" w:after="160"/>
      </w:pPr>
      <w:r>
        <w:rPr>
          <w:rFonts w:ascii="Arial" w:cs="Arial" w:eastAsia="Arial" w:hAnsi="Arial"/>
          <w:b/>
          <w:bCs/>
          <w:color w:val="1B2A4A"/>
          <w:sz w:val="28"/>
          <w:szCs w:val="28"/>
        </w:rPr>
        <w:t xml:space="preserve">How to Use This Document</w:t>
      </w:r>
    </w:p>
    <w:p>
      <w:pPr>
        <w:spacing w:after="120" w:line="276"/>
      </w:pPr>
      <w:r>
        <w:rPr>
          <w:rFonts w:ascii="Arial" w:cs="Arial" w:eastAsia="Arial" w:hAnsi="Arial"/>
          <w:color w:val="333333"/>
          <w:sz w:val="21"/>
          <w:szCs w:val="21"/>
        </w:rPr>
        <w:t xml:space="preserve">V6 — Full rewrite based on complaint research across BBB, Cruise Critic, PissedConsumer, TripAdvisor, and independent blogs. Every section now addresses real customer concerns.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none" w:sz="0"/>
              <w:left w:val="none" w:sz="0"/>
              <w:bottom w:val="none" w:sz="0"/>
              <w:right w:val="none" w:sz="0"/>
            </w:tcBorders>
            <w:shd w:fill="EBF5FB" w:val="clear"/>
            <w:tcMar>
              <w:top w:type="dxa" w:w="80"/>
              <w:left w:type="dxa" w:w="120"/>
              <w:bottom w:type="dxa" w:w="80"/>
              <w:right w:type="dxa" w:w="120"/>
            </w:tcMar>
          </w:tcPr>
          <w:p>
            <w:r>
              <w:rPr>
                <w:rFonts w:ascii="Arial" w:cs="Arial" w:eastAsia="Arial" w:hAnsi="Arial"/>
                <w:b/>
                <w:bCs/>
                <w:color w:val="2E75B6"/>
                <w:sz w:val="20"/>
                <w:szCs w:val="20"/>
              </w:rPr>
              <w:t xml:space="preserve">BLUE LABELS</w:t>
            </w:r>
          </w:p>
        </w:tc>
        <w:tc>
          <w:tcPr>
            <w:tcW w:type="dxa" w:w="7020"/>
            <w:tcBorders>
              <w:top w:val="none" w:sz="0"/>
              <w:left w:val="none" w:sz="0"/>
              <w:bottom w:val="none" w:sz="0"/>
              <w:right w:val="none" w:sz="0"/>
            </w:tcBorders>
            <w:tcMar>
              <w:top w:type="dxa" w:w="80"/>
              <w:left w:type="dxa" w:w="120"/>
              <w:bottom w:type="dxa" w:w="80"/>
              <w:right w:type="dxa" w:w="120"/>
            </w:tcMar>
          </w:tcPr>
          <w:p>
            <w:r>
              <w:rPr>
                <w:rFonts w:ascii="Arial" w:cs="Arial" w:eastAsia="Arial" w:hAnsi="Arial"/>
                <w:color w:val="333333"/>
                <w:sz w:val="20"/>
                <w:szCs w:val="20"/>
              </w:rPr>
              <w:t xml:space="preserve">Page section markers. Not published.</w:t>
            </w:r>
          </w:p>
        </w:tc>
      </w:tr>
      <w:tr>
        <w:tc>
          <w:tcPr>
            <w:tcW w:type="dxa" w:w="2340"/>
            <w:tcBorders>
              <w:top w:val="none" w:sz="0"/>
              <w:left w:val="none" w:sz="0"/>
              <w:bottom w:val="none" w:sz="0"/>
              <w:right w:val="none" w:sz="0"/>
            </w:tcBorders>
            <w:shd w:fill="F5EEF8" w:val="clear"/>
            <w:tcMar>
              <w:top w:type="dxa" w:w="80"/>
              <w:left w:type="dxa" w:w="120"/>
              <w:bottom w:type="dxa" w:w="80"/>
              <w:right w:type="dxa" w:w="120"/>
            </w:tcMar>
          </w:tcPr>
          <w:p>
            <w:r>
              <w:rPr>
                <w:rFonts w:ascii="Arial" w:cs="Arial" w:eastAsia="Arial" w:hAnsi="Arial"/>
                <w:b/>
                <w:bCs/>
                <w:color w:val="8E44AD"/>
                <w:sz w:val="20"/>
                <w:szCs w:val="20"/>
              </w:rPr>
              <w:t xml:space="preserve">PURPLE NOTES</w:t>
            </w:r>
          </w:p>
        </w:tc>
        <w:tc>
          <w:tcPr>
            <w:tcW w:type="dxa" w:w="7020"/>
            <w:tcBorders>
              <w:top w:val="none" w:sz="0"/>
              <w:left w:val="none" w:sz="0"/>
              <w:bottom w:val="none" w:sz="0"/>
              <w:right w:val="none" w:sz="0"/>
            </w:tcBorders>
            <w:tcMar>
              <w:top w:type="dxa" w:w="80"/>
              <w:left w:type="dxa" w:w="120"/>
              <w:bottom w:type="dxa" w:w="80"/>
              <w:right w:type="dxa" w:w="120"/>
            </w:tcMar>
          </w:tcPr>
          <w:p>
            <w:r>
              <w:rPr>
                <w:rFonts w:ascii="Arial" w:cs="Arial" w:eastAsia="Arial" w:hAnsi="Arial"/>
                <w:color w:val="333333"/>
                <w:sz w:val="20"/>
                <w:szCs w:val="20"/>
              </w:rPr>
              <w:t xml:space="preserve">Internal strategy/design/dev notes. Never published.</w:t>
            </w:r>
          </w:p>
        </w:tc>
      </w:tr>
      <w:tr>
        <w:tc>
          <w:tcPr>
            <w:tcW w:type="dxa" w:w="2340"/>
            <w:tcBorders>
              <w:top w:val="none" w:sz="0"/>
              <w:left w:val="none" w:sz="0"/>
              <w:bottom w:val="none" w:sz="0"/>
              <w:right w:val="none" w:sz="0"/>
            </w:tcBorders>
            <w:shd w:fill="FAFAFA" w:val="clear"/>
            <w:tcMar>
              <w:top w:type="dxa" w:w="80"/>
              <w:left w:type="dxa" w:w="120"/>
              <w:bottom w:type="dxa" w:w="80"/>
              <w:right w:type="dxa" w:w="120"/>
            </w:tcMar>
          </w:tcPr>
          <w:p>
            <w:r>
              <w:rPr>
                <w:rFonts w:ascii="Georgia" w:cs="Georgia" w:eastAsia="Georgia" w:hAnsi="Georgia"/>
                <w:b/>
                <w:bCs/>
                <w:color w:val="444444"/>
                <w:sz w:val="20"/>
                <w:szCs w:val="20"/>
              </w:rPr>
              <w:t xml:space="preserve">SERIF TEXT</w:t>
            </w:r>
          </w:p>
        </w:tc>
        <w:tc>
          <w:tcPr>
            <w:tcW w:type="dxa" w:w="7020"/>
            <w:tcBorders>
              <w:top w:val="none" w:sz="0"/>
              <w:left w:val="none" w:sz="0"/>
              <w:bottom w:val="none" w:sz="0"/>
              <w:right w:val="none" w:sz="0"/>
            </w:tcBorders>
            <w:tcMar>
              <w:top w:type="dxa" w:w="80"/>
              <w:left w:type="dxa" w:w="120"/>
              <w:bottom w:type="dxa" w:w="80"/>
              <w:right w:type="dxa" w:w="120"/>
            </w:tcMar>
          </w:tcPr>
          <w:p>
            <w:r>
              <w:rPr>
                <w:rFonts w:ascii="Arial" w:cs="Arial" w:eastAsia="Arial" w:hAnsi="Arial"/>
                <w:color w:val="333333"/>
                <w:sz w:val="20"/>
                <w:szCs w:val="20"/>
              </w:rPr>
              <w:t xml:space="preserve">Live website copy. What visitors see. Redline this.</w:t>
            </w:r>
          </w:p>
        </w:tc>
      </w:tr>
    </w:tbl>
    <w:p>
      <w:pPr>
        <w:spacing w:after="60"/>
      </w:pPr>
    </w:p>
    <w:p>
      <w:pPr>
        <w:pStyle w:val="Heading1"/>
        <w:pBdr>
          <w:bottom w:val="single" w:color="2E75B6" w:sz="4" w:space="6"/>
        </w:pBdr>
        <w:spacing w:before="360" w:after="160"/>
      </w:pPr>
      <w:r>
        <w:rPr>
          <w:rFonts w:ascii="Arial" w:cs="Arial" w:eastAsia="Arial" w:hAnsi="Arial"/>
          <w:b/>
          <w:bCs/>
          <w:color w:val="1B2A4A"/>
          <w:sz w:val="28"/>
          <w:szCs w:val="28"/>
        </w:rPr>
        <w:t xml:space="preserve">Zone 1: Hero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9CCE3" w:sz="1"/>
              <w:left w:val="single" w:color="2E75B6" w:sz="6"/>
              <w:bottom w:val="single" w:color="A9CCE3" w:sz="1"/>
              <w:right w:val="single" w:color="A9CCE3" w:sz="1"/>
            </w:tcBorders>
            <w:shd w:fill="EBF5FB" w:val="clear"/>
            <w:tcMar>
              <w:top w:type="dxa" w:w="60"/>
              <w:left w:type="dxa" w:w="160"/>
              <w:bottom w:type="dxa" w:w="60"/>
              <w:right w:type="dxa" w:w="120"/>
            </w:tcMar>
          </w:tcPr>
          <w:p>
            <w:r>
              <w:rPr>
                <w:rFonts w:ascii="Arial" w:cs="Arial" w:eastAsia="Arial" w:hAnsi="Arial"/>
                <w:b/>
                <w:bCs/>
                <w:color w:val="2E75B6"/>
                <w:sz w:val="20"/>
                <w:szCs w:val="20"/>
              </w:rPr>
              <w:t xml:space="preserve">HERO / ABOVE THE FOLD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A6BD" w:sz="1"/>
              <w:left w:val="single" w:color="8E44AD" w:sz="6"/>
              <w:bottom w:val="single" w:color="D5A6BD" w:sz="1"/>
              <w:right w:val="single" w:color="D5A6BD" w:sz="1"/>
            </w:tcBorders>
            <w:shd w:fill="F5EEF8" w:val="clear"/>
            <w:tcMar>
              <w:top w:type="dxa" w:w="80"/>
              <w:left w:type="dxa" w:w="160"/>
              <w:bottom w:type="dxa" w:w="80"/>
              <w:right w:type="dxa" w:w="120"/>
            </w:tcMar>
          </w:tcPr>
          <w:p>
            <w:r>
              <w:rPr>
                <w:rFonts w:ascii="Arial" w:cs="Arial" w:eastAsia="Arial" w:hAnsi="Arial"/>
                <w:b/>
                <w:bCs/>
                <w:color w:val="8E44AD"/>
                <w:sz w:val="18"/>
                <w:szCs w:val="18"/>
              </w:rPr>
              <w:t xml:space="preserve">INTERNAL NOTE: </w:t>
            </w:r>
            <w:r>
              <w:rPr>
                <w:rFonts w:ascii="Arial" w:cs="Arial" w:eastAsia="Arial" w:hAnsi="Arial"/>
                <w:i/>
                <w:iCs/>
                <w:color w:val="6C3483"/>
                <w:sz w:val="18"/>
                <w:szCs w:val="18"/>
              </w:rPr>
              <w:t xml:space="preserve">Mirrors the visitor’s search query. Independence disclaimer is prominent because site name contains “Princess Promotions.”</w:t>
            </w:r>
          </w:p>
        </w:tc>
      </w:tr>
    </w:tbl>
    <w:p>
      <w:pPr>
        <w:spacing w:after="40"/>
      </w:pPr>
    </w:p>
    <w:p>
      <w:pPr>
        <w:spacing w:before="200" w:after="80"/>
      </w:pPr>
      <w:r>
        <w:rPr>
          <w:rFonts w:ascii="Georgia" w:cs="Georgia" w:eastAsia="Georgia" w:hAnsi="Georgia"/>
          <w:b/>
          <w:bCs/>
          <w:color w:val="1B2A4A"/>
          <w:sz w:val="36"/>
          <w:szCs w:val="36"/>
        </w:rPr>
        <w:t xml:space="preserve">Princess Promotions Reviews: What You Need to Know Before You Buy</w:t>
      </w:r>
    </w:p>
    <w:p>
      <w:pPr>
        <w:spacing w:after="140" w:line="300"/>
      </w:pPr>
      <w:r>
        <w:rPr>
          <w:rFonts w:ascii="Georgia" w:cs="Georgia" w:eastAsia="Georgia" w:hAnsi="Georgia"/>
          <w:i/>
          <w:iCs/>
          <w:color w:val="777777"/>
          <w:sz w:val="22"/>
          <w:szCs w:val="22"/>
        </w:rPr>
        <w:t xml:space="preserve">Reviewed by the </w:t>
      </w:r>
      <w:r>
        <w:rPr>
          <w:rFonts w:ascii="Georgia" w:cs="Georgia" w:eastAsia="Georgia" w:hAnsi="Georgia"/>
          <w:b/>
          <w:bCs/>
          <w:i/>
          <w:iCs/>
          <w:color w:val="555555"/>
          <w:sz w:val="22"/>
          <w:szCs w:val="22"/>
        </w:rPr>
        <w:t xml:space="preserve">Editorial Team at Princess Promotions Reviews</w:t>
      </w:r>
      <w:r>
        <w:rPr>
          <w:rFonts w:ascii="Georgia" w:cs="Georgia" w:eastAsia="Georgia" w:hAnsi="Georgia"/>
          <w:i/>
          <w:iCs/>
          <w:color w:val="777777"/>
          <w:sz w:val="22"/>
          <w:szCs w:val="22"/>
        </w:rPr>
        <w:t xml:space="preserve">  |  Last Updated: March 2026</w:t>
      </w:r>
    </w:p>
    <w:p>
      <w:pPr>
        <w:spacing w:after="40"/>
      </w:pPr>
    </w:p>
    <w:p>
      <w:pPr>
        <w:spacing w:after="140" w:line="300"/>
      </w:pPr>
      <w:r>
        <w:rPr>
          <w:rFonts w:ascii="Georgia" w:cs="Georgia" w:eastAsia="Georgia" w:hAnsi="Georgia"/>
          <w:color w:val="444444"/>
          <w:sz w:val="22"/>
          <w:szCs w:val="22"/>
        </w:rPr>
        <w:t xml:space="preserve">If you’ve been pitched a Future Cruise Package by Princess Promotions — whether onboard a Princess Cruise ship or through a follow-up call — you probably have questions. That’s why you’re here, and that’s exactly the kind of thing we investigate.</w:t>
      </w:r>
    </w:p>
    <w:p>
      <w:pPr>
        <w:spacing w:after="140" w:line="300"/>
      </w:pPr>
      <w:r>
        <w:rPr>
          <w:rFonts w:ascii="Georgia" w:cs="Georgia" w:eastAsia="Georgia" w:hAnsi="Georgia"/>
          <w:color w:val="444444"/>
          <w:sz w:val="22"/>
          <w:szCs w:val="22"/>
        </w:rPr>
        <w:t xml:space="preserve">Princess Promotions Reviews is an independent consumer review site. We are not owned by, affiliated with, or endorsed by Princess Promotions, Open Network Exchange (ONE Inc.), or Princess Cruises. Our reviews are based on our own research, BBB complaint analysis, cruise forum data, and consumer-submitted feedback.</w:t>
      </w:r>
    </w:p>
    <w:p>
      <w:pPr>
        <w:spacing w:after="140" w:line="300"/>
      </w:pPr>
      <w:r>
        <w:rPr>
          <w:rFonts w:ascii="Georgia" w:cs="Georgia" w:eastAsia="Georgia" w:hAnsi="Georgia"/>
          <w:color w:val="444444"/>
          <w:sz w:val="22"/>
          <w:szCs w:val="22"/>
        </w:rPr>
        <w:t xml:space="preserve">We dug into the actual complaints, the package details, and the redemption process so you don’t have to. Below is everything we found.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9CCE3" w:sz="1"/>
              <w:left w:val="single" w:color="2E75B6" w:sz="6"/>
              <w:bottom w:val="single" w:color="A9CCE3" w:sz="1"/>
              <w:right w:val="single" w:color="A9CCE3" w:sz="1"/>
            </w:tcBorders>
            <w:shd w:fill="EBF5FB" w:val="clear"/>
            <w:tcMar>
              <w:top w:type="dxa" w:w="60"/>
              <w:left w:type="dxa" w:w="160"/>
              <w:bottom w:type="dxa" w:w="60"/>
              <w:right w:type="dxa" w:w="120"/>
            </w:tcMar>
          </w:tcPr>
          <w:p>
            <w:r>
              <w:rPr>
                <w:rFonts w:ascii="Arial" w:cs="Arial" w:eastAsia="Arial" w:hAnsi="Arial"/>
                <w:b/>
                <w:bCs/>
                <w:color w:val="2E75B6"/>
                <w:sz w:val="20"/>
                <w:szCs w:val="20"/>
              </w:rPr>
              <w:t xml:space="preserve">SECTION: RATING BREAKDOWN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A6BD" w:sz="1"/>
              <w:left w:val="single" w:color="8E44AD" w:sz="6"/>
              <w:bottom w:val="single" w:color="D5A6BD" w:sz="1"/>
              <w:right w:val="single" w:color="D5A6BD" w:sz="1"/>
            </w:tcBorders>
            <w:shd w:fill="F5EEF8" w:val="clear"/>
            <w:tcMar>
              <w:top w:type="dxa" w:w="80"/>
              <w:left w:type="dxa" w:w="160"/>
              <w:bottom w:type="dxa" w:w="80"/>
              <w:right w:type="dxa" w:w="120"/>
            </w:tcMar>
          </w:tcPr>
          <w:p>
            <w:r>
              <w:rPr>
                <w:rFonts w:ascii="Arial" w:cs="Arial" w:eastAsia="Arial" w:hAnsi="Arial"/>
                <w:b/>
                <w:bCs/>
                <w:color w:val="8E44AD"/>
                <w:sz w:val="18"/>
                <w:szCs w:val="18"/>
              </w:rPr>
              <w:t xml:space="preserve">INTERNAL NOTE: </w:t>
            </w:r>
            <w:r>
              <w:rPr>
                <w:rFonts w:ascii="Arial" w:cs="Arial" w:eastAsia="Arial" w:hAnsi="Arial"/>
                <w:i/>
                <w:iCs/>
                <w:color w:val="6C3483"/>
                <w:sz w:val="18"/>
                <w:szCs w:val="18"/>
              </w:rPr>
              <w:t xml:space="preserve">Categories revised to match the real complaint landscape. Hotel Credit Value and Sales Transparency are deliberately lower — these are the documented problem areas.</w:t>
            </w:r>
          </w:p>
        </w:tc>
      </w:tr>
    </w:tbl>
    <w:p>
      <w:pPr>
        <w:spacing w:after="40"/>
      </w:pPr>
    </w:p>
    <w:p>
      <w:pPr>
        <w:spacing w:before="200" w:after="80"/>
      </w:pPr>
      <w:r>
        <w:rPr>
          <w:rFonts w:ascii="Georgia" w:cs="Georgia" w:eastAsia="Georgia" w:hAnsi="Georgia"/>
          <w:b/>
          <w:bCs/>
          <w:color w:val="444444"/>
          <w:sz w:val="26"/>
          <w:szCs w:val="26"/>
        </w:rPr>
        <w:t xml:space="preserve">Our Rating at a Glance</w:t>
      </w:r>
    </w:p>
    <w:p>
      <w:pPr>
        <w:spacing w:after="140" w:line="300"/>
      </w:pPr>
      <w:r>
        <w:rPr>
          <w:rFonts w:ascii="Georgia" w:cs="Georgia" w:eastAsia="Georgia" w:hAnsi="Georgia"/>
          <w:color w:val="444444"/>
          <w:sz w:val="22"/>
          <w:szCs w:val="22"/>
        </w:rPr>
        <w:t xml:space="preserve">Based on BBB complaint data, cruise community feedback, and our editorial assessment, here’s how Princess Promotions scores:</w:t>
      </w:r>
    </w:p>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Georgia" w:cs="Georgia" w:eastAsia="Georgia" w:hAnsi="Georgia"/>
                <w:b/>
                <w:bCs/>
                <w:color w:val="FFFFFF"/>
                <w:sz w:val="20"/>
                <w:szCs w:val="20"/>
              </w:rPr>
              <w:t xml:space="preserve">Category</w:t>
            </w:r>
          </w:p>
        </w:tc>
        <w:tc>
          <w:tcPr>
            <w:tcW w:type="dxa" w:w="4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Georgia" w:cs="Georgia" w:eastAsia="Georgia" w:hAnsi="Georgia"/>
                <w:b/>
                <w:bCs/>
                <w:color w:val="FFFFFF"/>
                <w:sz w:val="20"/>
                <w:szCs w:val="20"/>
              </w:rPr>
              <w:t xml:space="preserve">What we looked at</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Georgia" w:cs="Georgia" w:eastAsia="Georgia" w:hAnsi="Georgia"/>
                <w:b/>
                <w:bCs/>
                <w:color w:val="FFFFFF"/>
                <w:sz w:val="20"/>
                <w:szCs w:val="20"/>
              </w:rPr>
              <w:t xml:space="preserve">Score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444444"/>
                <w:sz w:val="20"/>
                <w:szCs w:val="20"/>
              </w:rPr>
              <w:t xml:space="preserve">Cruise Credit Value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666666"/>
                <w:sz w:val="20"/>
                <w:szCs w:val="20"/>
              </w:rPr>
              <w:t xml:space="preserve">Are the Future Cruise Credits (FCCs) worth the package price?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Georgia" w:cs="Georgia" w:eastAsia="Georgia" w:hAnsi="Georgia"/>
                <w:b/>
                <w:bCs/>
                <w:color w:val="B7950B"/>
                <w:sz w:val="20"/>
                <w:szCs w:val="20"/>
              </w:rPr>
              <w:t xml:space="preserve">3.8 / 5</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Georgia" w:cs="Georgia" w:eastAsia="Georgia" w:hAnsi="Georgia"/>
                <w:b/>
                <w:bCs/>
                <w:color w:val="444444"/>
                <w:sz w:val="20"/>
                <w:szCs w:val="20"/>
              </w:rPr>
              <w:t xml:space="preserve">Hotel Credit Value</w:t>
            </w:r>
          </w:p>
        </w:tc>
        <w:tc>
          <w:tcPr>
            <w:tcW w:type="dxa" w:w="4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Georgia" w:cs="Georgia" w:eastAsia="Georgia" w:hAnsi="Georgia"/>
                <w:color w:val="666666"/>
                <w:sz w:val="20"/>
                <w:szCs w:val="20"/>
              </w:rPr>
              <w:t xml:space="preserve">Do hotel credits deliver real savings vs. Expedia, Booking.com?</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Georgia" w:cs="Georgia" w:eastAsia="Georgia" w:hAnsi="Georgia"/>
                <w:b/>
                <w:bCs/>
                <w:color w:val="C0392B"/>
                <w:sz w:val="20"/>
                <w:szCs w:val="20"/>
              </w:rPr>
              <w:t xml:space="preserve">2.6 / 5</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444444"/>
                <w:sz w:val="20"/>
                <w:szCs w:val="20"/>
              </w:rPr>
              <w:t xml:space="preserve">Sales Transparency</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666666"/>
                <w:sz w:val="20"/>
                <w:szCs w:val="20"/>
              </w:rPr>
              <w:t xml:space="preserve">Are package terms, total costs, and limitations disclosed upfront?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Georgia" w:cs="Georgia" w:eastAsia="Georgia" w:hAnsi="Georgia"/>
                <w:b/>
                <w:bCs/>
                <w:color w:val="C0392B"/>
                <w:sz w:val="20"/>
                <w:szCs w:val="20"/>
              </w:rPr>
              <w:t xml:space="preserve">2.8 / 5</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Georgia" w:cs="Georgia" w:eastAsia="Georgia" w:hAnsi="Georgia"/>
                <w:b/>
                <w:bCs/>
                <w:color w:val="444444"/>
                <w:sz w:val="20"/>
                <w:szCs w:val="20"/>
              </w:rPr>
              <w:t xml:space="preserve">Post-Sale Support</w:t>
            </w:r>
          </w:p>
        </w:tc>
        <w:tc>
          <w:tcPr>
            <w:tcW w:type="dxa" w:w="4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Georgia" w:cs="Georgia" w:eastAsia="Georgia" w:hAnsi="Georgia"/>
                <w:color w:val="666666"/>
                <w:sz w:val="20"/>
                <w:szCs w:val="20"/>
              </w:rPr>
              <w:t xml:space="preserve">Can you reach your planning advisor after the sale?</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jc w:val="center"/>
            </w:pPr>
            <w:r>
              <w:rPr>
                <w:rFonts w:ascii="Georgia" w:cs="Georgia" w:eastAsia="Georgia" w:hAnsi="Georgia"/>
                <w:b/>
                <w:bCs/>
                <w:color w:val="C0392B"/>
                <w:sz w:val="20"/>
                <w:szCs w:val="20"/>
              </w:rPr>
              <w:t xml:space="preserve">2.9 / 5</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444444"/>
                <w:sz w:val="20"/>
                <w:szCs w:val="20"/>
              </w:rPr>
              <w:t xml:space="preserve">Overall Package Value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666666"/>
                <w:sz w:val="20"/>
                <w:szCs w:val="20"/>
              </w:rPr>
              <w:t xml:space="preserve">Does the full package deliver on what was promised?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Georgia" w:cs="Georgia" w:eastAsia="Georgia" w:hAnsi="Georgia"/>
                <w:b/>
                <w:bCs/>
                <w:color w:val="B7950B"/>
                <w:sz w:val="20"/>
                <w:szCs w:val="20"/>
              </w:rPr>
              <w:t xml:space="preserve">3.4 / 5</w:t>
            </w:r>
          </w:p>
        </w:tc>
      </w:tr>
    </w:tbl>
    <w:p>
      <w:pPr>
        <w:spacing w:after="20"/>
      </w:pPr>
    </w:p>
    <w:p>
      <w:pPr>
        <w:spacing w:after="140" w:line="300"/>
      </w:pPr>
      <w:r>
        <w:rPr>
          <w:rFonts w:ascii="Georgia" w:cs="Georgia" w:eastAsia="Georgia" w:hAnsi="Georgia"/>
          <w:b/>
          <w:bCs/>
          <w:color w:val="B7950B"/>
          <w:sz w:val="22"/>
          <w:szCs w:val="22"/>
        </w:rPr>
        <w:t xml:space="preserve">Overall Score: 3.1 / 5 — </w:t>
      </w:r>
      <w:r>
        <w:rPr>
          <w:rFonts w:ascii="Georgia" w:cs="Georgia" w:eastAsia="Georgia" w:hAnsi="Georgia"/>
          <w:color w:val="444444"/>
          <w:sz w:val="22"/>
          <w:szCs w:val="22"/>
        </w:rPr>
        <w:t xml:space="preserve">Conditionally recommended. The packages can deliver real value, but only if you understand the fine print before you buy.</w:t>
      </w:r>
    </w:p>
    <w:p>
      <w:pPr>
        <w:spacing w:after="60"/>
      </w:pPr>
    </w:p>
    <w:p>
      <w:pPr>
        <w:pStyle w:val="Heading1"/>
        <w:pBdr>
          <w:bottom w:val="single" w:color="2E75B6" w:sz="4" w:space="6"/>
        </w:pBdr>
        <w:spacing w:before="360" w:after="160"/>
      </w:pPr>
      <w:r>
        <w:rPr>
          <w:rFonts w:ascii="Arial" w:cs="Arial" w:eastAsia="Arial" w:hAnsi="Arial"/>
          <w:b/>
          <w:bCs/>
          <w:color w:val="1B2A4A"/>
          <w:sz w:val="28"/>
          <w:szCs w:val="28"/>
        </w:rPr>
        <w:t xml:space="preserve">Zone 2: Content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9CCE3" w:sz="1"/>
              <w:left w:val="single" w:color="2E75B6" w:sz="6"/>
              <w:bottom w:val="single" w:color="A9CCE3" w:sz="1"/>
              <w:right w:val="single" w:color="A9CCE3" w:sz="1"/>
            </w:tcBorders>
            <w:shd w:fill="EBF5FB" w:val="clear"/>
            <w:tcMar>
              <w:top w:type="dxa" w:w="60"/>
              <w:left w:type="dxa" w:w="160"/>
              <w:bottom w:type="dxa" w:w="60"/>
              <w:right w:type="dxa" w:w="120"/>
            </w:tcMar>
          </w:tcPr>
          <w:p>
            <w:r>
              <w:rPr>
                <w:rFonts w:ascii="Arial" w:cs="Arial" w:eastAsia="Arial" w:hAnsi="Arial"/>
                <w:b/>
                <w:bCs/>
                <w:color w:val="2E75B6"/>
                <w:sz w:val="20"/>
                <w:szCs w:val="20"/>
              </w:rPr>
              <w:t xml:space="preserve">SECTION: WHAT IS PRINCESS PROMOTIONS?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A6BD" w:sz="1"/>
              <w:left w:val="single" w:color="8E44AD" w:sz="6"/>
              <w:bottom w:val="single" w:color="D5A6BD" w:sz="1"/>
              <w:right w:val="single" w:color="D5A6BD" w:sz="1"/>
            </w:tcBorders>
            <w:shd w:fill="F5EEF8" w:val="clear"/>
            <w:tcMar>
              <w:top w:type="dxa" w:w="80"/>
              <w:left w:type="dxa" w:w="160"/>
              <w:bottom w:type="dxa" w:w="80"/>
              <w:right w:type="dxa" w:w="120"/>
            </w:tcMar>
          </w:tcPr>
          <w:p>
            <w:r>
              <w:rPr>
                <w:rFonts w:ascii="Arial" w:cs="Arial" w:eastAsia="Arial" w:hAnsi="Arial"/>
                <w:b/>
                <w:bCs/>
                <w:color w:val="8E44AD"/>
                <w:sz w:val="18"/>
                <w:szCs w:val="18"/>
              </w:rPr>
              <w:t xml:space="preserve">INTERNAL NOTE: </w:t>
            </w:r>
            <w:r>
              <w:rPr>
                <w:rFonts w:ascii="Arial" w:cs="Arial" w:eastAsia="Arial" w:hAnsi="Arial"/>
                <w:i/>
                <w:iCs/>
                <w:color w:val="6C3483"/>
                <w:sz w:val="18"/>
                <w:szCs w:val="18"/>
              </w:rPr>
              <w:t xml:space="preserve">CORRECTED from V5. Based on research: Princess Promotions is an onboard program connected to Princess Cruises, operated through ONE Inc. Must explain this clearly.</w:t>
            </w:r>
          </w:p>
        </w:tc>
      </w:tr>
    </w:tbl>
    <w:p>
      <w:pPr>
        <w:spacing w:after="40"/>
      </w:pPr>
    </w:p>
    <w:p>
      <w:pPr>
        <w:spacing w:before="200" w:after="80"/>
      </w:pPr>
      <w:r>
        <w:rPr>
          <w:rFonts w:ascii="Georgia" w:cs="Georgia" w:eastAsia="Georgia" w:hAnsi="Georgia"/>
          <w:b/>
          <w:bCs/>
          <w:color w:val="444444"/>
          <w:sz w:val="26"/>
          <w:szCs w:val="26"/>
        </w:rPr>
        <w:t xml:space="preserve">What Is Princess Promotions, Exactly?</w:t>
      </w:r>
    </w:p>
    <w:p>
      <w:pPr>
        <w:spacing w:after="140" w:line="300"/>
      </w:pPr>
      <w:r>
        <w:rPr>
          <w:rFonts w:ascii="Georgia" w:cs="Georgia" w:eastAsia="Georgia" w:hAnsi="Georgia"/>
          <w:color w:val="444444"/>
          <w:sz w:val="22"/>
          <w:szCs w:val="22"/>
        </w:rPr>
        <w:t xml:space="preserve">This is the first thing most people get wrong, and it’s the source of a lot of the frustration we found in complaints.</w:t>
      </w:r>
    </w:p>
    <w:p>
      <w:pPr>
        <w:spacing w:after="140" w:line="300"/>
      </w:pPr>
      <w:r>
        <w:rPr>
          <w:rFonts w:ascii="Georgia" w:cs="Georgia" w:eastAsia="Georgia" w:hAnsi="Georgia"/>
          <w:color w:val="444444"/>
          <w:sz w:val="22"/>
          <w:szCs w:val="22"/>
        </w:rPr>
        <w:t xml:space="preserve">Princess Promotions is not a standalone travel company. It’s an onboard sales program connected to Princess Cruises, operated through a third-party company called Open Network Exchange (ONE Inc.). You’ll typically encounter Princess Promotions in one of two ways: during a sales presentation while you’re already on a Princess Cruise ship, or through a follow-up phone call after you’ve booked a Princess Cruise.</w:t>
      </w:r>
    </w:p>
    <w:p>
      <w:pPr>
        <w:spacing w:after="140" w:line="300"/>
      </w:pPr>
      <w:r>
        <w:rPr>
          <w:rFonts w:ascii="Georgia" w:cs="Georgia" w:eastAsia="Georgia" w:hAnsi="Georgia"/>
          <w:color w:val="444444"/>
          <w:sz w:val="22"/>
          <w:szCs w:val="22"/>
        </w:rPr>
        <w:t xml:space="preserve">What they sell are called Future Cruise Packages. These are bundles that typically include Future Cruise Credits (FCCs, where each credit equals $1 toward a future Princess Cruise booking), hotel stay certificates (5-night “premium land stays” and 2-night pre/post-cruise stays), hotel credits ($600–$4,000 depending on the package tier), onboard credits, and sometimes Elite loyalty status upgrades. Package prices range from roughly $3,000 to $15,000.</w:t>
      </w:r>
    </w:p>
    <w:p>
      <w:pPr>
        <w:spacing w:after="140" w:line="300"/>
      </w:pPr>
      <w:r>
        <w:rPr>
          <w:rFonts w:ascii="Georgia" w:cs="Georgia" w:eastAsia="Georgia" w:hAnsi="Georgia"/>
          <w:color w:val="444444"/>
          <w:sz w:val="22"/>
          <w:szCs w:val="22"/>
        </w:rPr>
        <w:t xml:space="preserve">The important thing to understand: the FCCs are redeemed through Princess Cruises (call 1-800-PRINCESS), but the hotel certificates and credits are managed through Princess Promotions. This split is where a lot of the confusion and frustration starts.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9CCE3" w:sz="1"/>
              <w:left w:val="single" w:color="2E75B6" w:sz="6"/>
              <w:bottom w:val="single" w:color="A9CCE3" w:sz="1"/>
              <w:right w:val="single" w:color="A9CCE3" w:sz="1"/>
            </w:tcBorders>
            <w:shd w:fill="EBF5FB" w:val="clear"/>
            <w:tcMar>
              <w:top w:type="dxa" w:w="60"/>
              <w:left w:type="dxa" w:w="160"/>
              <w:bottom w:type="dxa" w:w="60"/>
              <w:right w:type="dxa" w:w="120"/>
            </w:tcMar>
          </w:tcPr>
          <w:p>
            <w:r>
              <w:rPr>
                <w:rFonts w:ascii="Arial" w:cs="Arial" w:eastAsia="Arial" w:hAnsi="Arial"/>
                <w:b/>
                <w:bCs/>
                <w:color w:val="2E75B6"/>
                <w:sz w:val="20"/>
                <w:szCs w:val="20"/>
              </w:rPr>
              <w:t xml:space="preserve">SECTION: IS PRINCESS PROMOTIONS PART OF PRINCESS CRUISES?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A6BD" w:sz="1"/>
              <w:left w:val="single" w:color="8E44AD" w:sz="6"/>
              <w:bottom w:val="single" w:color="D5A6BD" w:sz="1"/>
              <w:right w:val="single" w:color="D5A6BD" w:sz="1"/>
            </w:tcBorders>
            <w:shd w:fill="F5EEF8" w:val="clear"/>
            <w:tcMar>
              <w:top w:type="dxa" w:w="80"/>
              <w:left w:type="dxa" w:w="160"/>
              <w:bottom w:type="dxa" w:w="80"/>
              <w:right w:type="dxa" w:w="120"/>
            </w:tcMar>
          </w:tcPr>
          <w:p>
            <w:r>
              <w:rPr>
                <w:rFonts w:ascii="Arial" w:cs="Arial" w:eastAsia="Arial" w:hAnsi="Arial"/>
                <w:b/>
                <w:bCs/>
                <w:color w:val="8E44AD"/>
                <w:sz w:val="18"/>
                <w:szCs w:val="18"/>
              </w:rPr>
              <w:t xml:space="preserve">INTERNAL NOTE: </w:t>
            </w:r>
            <w:r>
              <w:rPr>
                <w:rFonts w:ascii="Arial" w:cs="Arial" w:eastAsia="Arial" w:hAnsi="Arial"/>
                <w:i/>
                <w:iCs/>
                <w:color w:val="6C3483"/>
                <w:sz w:val="18"/>
                <w:szCs w:val="18"/>
              </w:rPr>
              <w:t xml:space="preserve">NEW section. Directly addresses Complaint #5: Entity confusion. This is one of the most searched questions.</w:t>
            </w:r>
          </w:p>
        </w:tc>
      </w:tr>
    </w:tbl>
    <w:p>
      <w:pPr>
        <w:spacing w:after="40"/>
      </w:pPr>
    </w:p>
    <w:p>
      <w:pPr>
        <w:spacing w:before="200" w:after="80"/>
      </w:pPr>
      <w:r>
        <w:rPr>
          <w:rFonts w:ascii="Georgia" w:cs="Georgia" w:eastAsia="Georgia" w:hAnsi="Georgia"/>
          <w:b/>
          <w:bCs/>
          <w:color w:val="444444"/>
          <w:sz w:val="26"/>
          <w:szCs w:val="26"/>
        </w:rPr>
        <w:t xml:space="preserve">Is Princess Promotions the Same as Princess Cruises?</w:t>
      </w:r>
    </w:p>
    <w:p>
      <w:pPr>
        <w:spacing w:after="140" w:line="300"/>
      </w:pPr>
      <w:r>
        <w:rPr>
          <w:rFonts w:ascii="Georgia" w:cs="Georgia" w:eastAsia="Georgia" w:hAnsi="Georgia"/>
          <w:color w:val="444444"/>
          <w:sz w:val="22"/>
          <w:szCs w:val="22"/>
        </w:rPr>
        <w:t xml:space="preserve">No — and this distinction matters more than most people realize when they’re buying a package onboard.</w:t>
      </w:r>
    </w:p>
    <w:p>
      <w:pPr>
        <w:spacing w:after="140" w:line="300"/>
      </w:pPr>
      <w:r>
        <w:rPr>
          <w:rFonts w:ascii="Georgia" w:cs="Georgia" w:eastAsia="Georgia" w:hAnsi="Georgia"/>
          <w:color w:val="444444"/>
          <w:sz w:val="22"/>
          <w:szCs w:val="22"/>
        </w:rPr>
        <w:t xml:space="preserve">Princess Promotions operates on Princess Cruise ships and uses the Princess brand, but it is run by a separate company called Open Network Exchange (ONE Inc.). Think of it like a third-party vendor operating inside a department store — it’s in the Princess environment, but it’s not the same organization.</w:t>
      </w:r>
    </w:p>
    <w:p>
      <w:pPr>
        <w:spacing w:after="140" w:line="300"/>
      </w:pPr>
      <w:r>
        <w:rPr>
          <w:rFonts w:ascii="Georgia" w:cs="Georgia" w:eastAsia="Georgia" w:hAnsi="Georgia"/>
          <w:color w:val="444444"/>
          <w:sz w:val="22"/>
          <w:szCs w:val="22"/>
        </w:rPr>
        <w:t xml:space="preserve">This matters because when something goes wrong with your hotel credits or certificates, Princess Cruises may tell you it’s a Princess Promotions issue, and Princess Promotions may point you back to Princess Cruises for FCC-related questions. Multiple BBB complaints describe customers being bounced between the two entities with no one taking full responsibility.</w:t>
      </w:r>
    </w:p>
    <w:p>
      <w:pPr>
        <w:spacing w:after="140" w:line="300"/>
      </w:pPr>
      <w:r>
        <w:rPr>
          <w:rFonts w:ascii="Georgia" w:cs="Georgia" w:eastAsia="Georgia" w:hAnsi="Georgia"/>
          <w:color w:val="444444"/>
          <w:sz w:val="22"/>
          <w:szCs w:val="22"/>
        </w:rPr>
        <w:t xml:space="preserve">Our recommendation: before you buy, make sure you understand which parts of the package are handled by Princess Cruises (FCCs, cruise bookings) and which are handled by Princess Promotions (hotel stays, hotel credits). Write down the contact numbers for both.</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9CCE3" w:sz="1"/>
              <w:left w:val="single" w:color="2E75B6" w:sz="6"/>
              <w:bottom w:val="single" w:color="A9CCE3" w:sz="1"/>
              <w:right w:val="single" w:color="A9CCE3" w:sz="1"/>
            </w:tcBorders>
            <w:shd w:fill="EBF5FB" w:val="clear"/>
            <w:tcMar>
              <w:top w:type="dxa" w:w="60"/>
              <w:left w:type="dxa" w:w="160"/>
              <w:bottom w:type="dxa" w:w="60"/>
              <w:right w:type="dxa" w:w="120"/>
            </w:tcMar>
          </w:tcPr>
          <w:p>
            <w:r>
              <w:rPr>
                <w:rFonts w:ascii="Arial" w:cs="Arial" w:eastAsia="Arial" w:hAnsi="Arial"/>
                <w:b/>
                <w:bCs/>
                <w:color w:val="2E75B6"/>
                <w:sz w:val="20"/>
                <w:szCs w:val="20"/>
              </w:rPr>
              <w:t xml:space="preserve">SECTION: IS THIS A SCAM?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A6BD" w:sz="1"/>
              <w:left w:val="single" w:color="8E44AD" w:sz="6"/>
              <w:bottom w:val="single" w:color="D5A6BD" w:sz="1"/>
              <w:right w:val="single" w:color="D5A6BD" w:sz="1"/>
            </w:tcBorders>
            <w:shd w:fill="F5EEF8" w:val="clear"/>
            <w:tcMar>
              <w:top w:type="dxa" w:w="80"/>
              <w:left w:type="dxa" w:w="160"/>
              <w:bottom w:type="dxa" w:w="80"/>
              <w:right w:type="dxa" w:w="120"/>
            </w:tcMar>
          </w:tcPr>
          <w:p>
            <w:r>
              <w:rPr>
                <w:rFonts w:ascii="Arial" w:cs="Arial" w:eastAsia="Arial" w:hAnsi="Arial"/>
                <w:b/>
                <w:bCs/>
                <w:color w:val="8E44AD"/>
                <w:sz w:val="18"/>
                <w:szCs w:val="18"/>
              </w:rPr>
              <w:t xml:space="preserve">INTERNAL NOTE: </w:t>
            </w:r>
            <w:r>
              <w:rPr>
                <w:rFonts w:ascii="Arial" w:cs="Arial" w:eastAsia="Arial" w:hAnsi="Arial"/>
                <w:i/>
                <w:iCs/>
                <w:color w:val="6C3483"/>
                <w:sz w:val="18"/>
                <w:szCs w:val="18"/>
              </w:rPr>
              <w:t xml:space="preserve">Revised to be more nuanced. Addresses the question honestly with evidence from both sides.</w:t>
            </w:r>
          </w:p>
        </w:tc>
      </w:tr>
    </w:tbl>
    <w:p>
      <w:pPr>
        <w:spacing w:after="40"/>
      </w:pPr>
    </w:p>
    <w:p>
      <w:pPr>
        <w:spacing w:before="200" w:after="80"/>
      </w:pPr>
      <w:r>
        <w:rPr>
          <w:rFonts w:ascii="Georgia" w:cs="Georgia" w:eastAsia="Georgia" w:hAnsi="Georgia"/>
          <w:b/>
          <w:bCs/>
          <w:color w:val="444444"/>
          <w:sz w:val="26"/>
          <w:szCs w:val="26"/>
        </w:rPr>
        <w:t xml:space="preserve">Is Princess Promotions a Scam?</w:t>
      </w:r>
    </w:p>
    <w:p>
      <w:pPr>
        <w:spacing w:after="140" w:line="300"/>
      </w:pPr>
      <w:r>
        <w:rPr>
          <w:rFonts w:ascii="Georgia" w:cs="Georgia" w:eastAsia="Georgia" w:hAnsi="Georgia"/>
          <w:color w:val="444444"/>
          <w:sz w:val="22"/>
          <w:szCs w:val="22"/>
        </w:rPr>
        <w:t xml:space="preserve">This is the question that brings most people to a page like this. Based on our review of BBB complaints, Cruise Critic threads, and consumer feedback, the short answer is: no, it’s not a scam in the sense that the company takes your money and disappears. The Future Cruise Credits are real, and they do work when applied to a Princess Cruise booking.</w:t>
      </w:r>
    </w:p>
    <w:p>
      <w:pPr>
        <w:spacing w:after="140" w:line="300"/>
      </w:pPr>
      <w:r>
        <w:rPr>
          <w:rFonts w:ascii="Georgia" w:cs="Georgia" w:eastAsia="Georgia" w:hAnsi="Georgia"/>
          <w:color w:val="444444"/>
          <w:sz w:val="22"/>
          <w:szCs w:val="22"/>
        </w:rPr>
        <w:t xml:space="preserve">However, the longer answer is more complicated. There are documented, recurring patterns of misleading sales practices — particularly around how hotel credits are presented, what the total package cost actually ends up being, and how accessible customer support is after the sale. These are not isolated incidents; they appear across multiple complaint platforms with consistent details.</w:t>
      </w:r>
    </w:p>
    <w:p>
      <w:pPr>
        <w:spacing w:after="140" w:line="300"/>
      </w:pPr>
      <w:r>
        <w:rPr>
          <w:rFonts w:ascii="Georgia" w:cs="Georgia" w:eastAsia="Georgia" w:hAnsi="Georgia"/>
          <w:color w:val="444444"/>
          <w:sz w:val="22"/>
          <w:szCs w:val="22"/>
        </w:rPr>
        <w:t xml:space="preserve">The packages have real value embedded in them, especially the FCCs. But the gap between what customers say they were told during the sales pitch and what the fine print actually says is where the problems live. That gap is wide enough that multiple customers have used the word “scam” to describe their experience, even though the underlying product is legitimate.</w:t>
      </w:r>
    </w:p>
    <w:p>
      <w:pPr>
        <w:spacing w:after="140" w:line="300"/>
      </w:pPr>
      <w:r>
        <w:rPr>
          <w:rFonts w:ascii="Georgia" w:cs="Georgia" w:eastAsia="Georgia" w:hAnsi="Georgia"/>
          <w:color w:val="444444"/>
          <w:sz w:val="22"/>
          <w:szCs w:val="22"/>
        </w:rPr>
        <w:t xml:space="preserve">Our take: it’s not a scam, but the sales process has serious transparency issues that the company needs to address. If you’re considering a purchase, read the sections below on hotel credits, hidden charges, and the cancellation window before you commit.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9CCE3" w:sz="1"/>
              <w:left w:val="single" w:color="2E75B6" w:sz="6"/>
              <w:bottom w:val="single" w:color="A9CCE3" w:sz="1"/>
              <w:right w:val="single" w:color="A9CCE3" w:sz="1"/>
            </w:tcBorders>
            <w:shd w:fill="EBF5FB" w:val="clear"/>
            <w:tcMar>
              <w:top w:type="dxa" w:w="60"/>
              <w:left w:type="dxa" w:w="160"/>
              <w:bottom w:type="dxa" w:w="60"/>
              <w:right w:type="dxa" w:w="120"/>
            </w:tcMar>
          </w:tcPr>
          <w:p>
            <w:r>
              <w:rPr>
                <w:rFonts w:ascii="Arial" w:cs="Arial" w:eastAsia="Arial" w:hAnsi="Arial"/>
                <w:b/>
                <w:bCs/>
                <w:color w:val="2E75B6"/>
                <w:sz w:val="20"/>
                <w:szCs w:val="20"/>
              </w:rPr>
              <w:t xml:space="preserve">SECTION: WHERE THEY COULD IMPROVE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A6BD" w:sz="1"/>
              <w:left w:val="single" w:color="8E44AD" w:sz="6"/>
              <w:bottom w:val="single" w:color="D5A6BD" w:sz="1"/>
              <w:right w:val="single" w:color="D5A6BD" w:sz="1"/>
            </w:tcBorders>
            <w:shd w:fill="F5EEF8" w:val="clear"/>
            <w:tcMar>
              <w:top w:type="dxa" w:w="80"/>
              <w:left w:type="dxa" w:w="160"/>
              <w:bottom w:type="dxa" w:w="80"/>
              <w:right w:type="dxa" w:w="120"/>
            </w:tcMar>
          </w:tcPr>
          <w:p>
            <w:r>
              <w:rPr>
                <w:rFonts w:ascii="Arial" w:cs="Arial" w:eastAsia="Arial" w:hAnsi="Arial"/>
                <w:b/>
                <w:bCs/>
                <w:color w:val="8E44AD"/>
                <w:sz w:val="18"/>
                <w:szCs w:val="18"/>
              </w:rPr>
              <w:t xml:space="preserve">INTERNAL NOTE: </w:t>
            </w:r>
            <w:r>
              <w:rPr>
                <w:rFonts w:ascii="Arial" w:cs="Arial" w:eastAsia="Arial" w:hAnsi="Arial"/>
                <w:i/>
                <w:iCs/>
                <w:color w:val="6C3483"/>
                <w:sz w:val="18"/>
                <w:szCs w:val="18"/>
              </w:rPr>
              <w:t xml:space="preserve">MAJOR REVISION. Now walks through all 7 real complaint categories by name with specific details from the research. This is where credibility is built.</w:t>
            </w:r>
          </w:p>
        </w:tc>
      </w:tr>
    </w:tbl>
    <w:p>
      <w:pPr>
        <w:spacing w:after="40"/>
      </w:pPr>
    </w:p>
    <w:p>
      <w:pPr>
        <w:spacing w:before="200" w:after="80"/>
      </w:pPr>
      <w:r>
        <w:rPr>
          <w:rFonts w:ascii="Georgia" w:cs="Georgia" w:eastAsia="Georgia" w:hAnsi="Georgia"/>
          <w:b/>
          <w:bCs/>
          <w:color w:val="444444"/>
          <w:sz w:val="26"/>
          <w:szCs w:val="26"/>
        </w:rPr>
        <w:t xml:space="preserve">The Real Issues: What Customers Are Reporting</w:t>
      </w:r>
    </w:p>
    <w:p>
      <w:pPr>
        <w:spacing w:after="140" w:line="300"/>
      </w:pPr>
      <w:r>
        <w:rPr>
          <w:rFonts w:ascii="Georgia" w:cs="Georgia" w:eastAsia="Georgia" w:hAnsi="Georgia"/>
          <w:color w:val="444444"/>
          <w:sz w:val="22"/>
          <w:szCs w:val="22"/>
        </w:rPr>
        <w:t xml:space="preserve">Based on our analysis of BBB complaints, Cruise Critic forum threads, and consumer review sites, these are the specific issues that come up repeatedly:</w:t>
      </w:r>
    </w:p>
    <w:p>
      <w:pPr>
        <w:spacing w:after="20"/>
      </w:pPr>
    </w:p>
    <w:p>
      <w:pPr>
        <w:spacing w:after="140" w:line="300"/>
      </w:pPr>
      <w:r>
        <w:rPr>
          <w:rFonts w:ascii="Georgia" w:cs="Georgia" w:eastAsia="Georgia" w:hAnsi="Georgia"/>
          <w:b/>
          <w:bCs/>
          <w:color w:val="444444"/>
          <w:sz w:val="22"/>
          <w:szCs w:val="22"/>
        </w:rPr>
        <w:t xml:space="preserve">1. Hotel credits don’t work the way they’re presented. </w:t>
      </w:r>
      <w:r>
        <w:rPr>
          <w:rFonts w:ascii="Georgia" w:cs="Georgia" w:eastAsia="Georgia" w:hAnsi="Georgia"/>
          <w:color w:val="444444"/>
          <w:sz w:val="22"/>
          <w:szCs w:val="22"/>
        </w:rPr>
        <w:t xml:space="preserve">This is the most common and most damaging complaint. Customers report being told they have $600 in hotel credits, only to discover the credits apply at 50% of their face value — meaning only $300 is actually usable. This limitation is not clearly disclosed during the sales pitch. On top of that, hotel prices on the Princess Promotions platform are frequently higher than what’s available on Booking.com, Expedia, or Hotels.com, which further erodes the value.</w:t>
      </w:r>
    </w:p>
    <w:p>
      <w:pPr>
        <w:spacing w:after="20"/>
      </w:pPr>
    </w:p>
    <w:p>
      <w:pPr>
        <w:spacing w:after="140" w:line="300"/>
      </w:pPr>
      <w:r>
        <w:rPr>
          <w:rFonts w:ascii="Georgia" w:cs="Georgia" w:eastAsia="Georgia" w:hAnsi="Georgia"/>
          <w:b/>
          <w:bCs/>
          <w:color w:val="444444"/>
          <w:sz w:val="22"/>
          <w:szCs w:val="22"/>
        </w:rPr>
        <w:t xml:space="preserve">2. Future Cruise Credit accounting is confusing. </w:t>
      </w:r>
      <w:r>
        <w:rPr>
          <w:rFonts w:ascii="Georgia" w:cs="Georgia" w:eastAsia="Georgia" w:hAnsi="Georgia"/>
          <w:color w:val="444444"/>
          <w:sz w:val="22"/>
          <w:szCs w:val="22"/>
        </w:rPr>
        <w:t xml:space="preserve">Customers who pay $3,000–$5,500 for packages with large FCC balances report difficulty getting clear statements of how credits were applied. Some discover that credits were applied to their original cruise without their explicit authorization. Princess Promotions and Princess Cruises systems don’t appear to be fully synced, leaving customers unable to get a complete picture of their account from either entity.</w:t>
      </w:r>
    </w:p>
    <w:p>
      <w:pPr>
        <w:spacing w:after="20"/>
      </w:pPr>
    </w:p>
    <w:p>
      <w:pPr>
        <w:spacing w:after="140" w:line="300"/>
      </w:pPr>
      <w:r>
        <w:rPr>
          <w:rFonts w:ascii="Georgia" w:cs="Georgia" w:eastAsia="Georgia" w:hAnsi="Georgia"/>
          <w:b/>
          <w:bCs/>
          <w:color w:val="444444"/>
          <w:sz w:val="22"/>
          <w:szCs w:val="22"/>
        </w:rPr>
        <w:t xml:space="preserve">3. Planning advisors go silent after the sale. </w:t>
      </w:r>
      <w:r>
        <w:rPr>
          <w:rFonts w:ascii="Georgia" w:cs="Georgia" w:eastAsia="Georgia" w:hAnsi="Georgia"/>
          <w:color w:val="444444"/>
          <w:sz w:val="22"/>
          <w:szCs w:val="22"/>
        </w:rPr>
        <w:t xml:space="preserve">Multiple customers document calling their assigned planning advisor repeatedly — sometimes across weeks — without getting a callback. Promised follow-ups don’t happen. Escalation requests are acknowledged but not acted on. This is the “ghosting” complaint that appears in PissedConsumer headlines.</w:t>
      </w:r>
    </w:p>
    <w:p>
      <w:pPr>
        <w:spacing w:after="20"/>
      </w:pPr>
    </w:p>
    <w:p>
      <w:pPr>
        <w:spacing w:after="140" w:line="300"/>
      </w:pPr>
      <w:r>
        <w:rPr>
          <w:rFonts w:ascii="Georgia" w:cs="Georgia" w:eastAsia="Georgia" w:hAnsi="Georgia"/>
          <w:b/>
          <w:bCs/>
          <w:color w:val="444444"/>
          <w:sz w:val="22"/>
          <w:szCs w:val="22"/>
        </w:rPr>
        <w:t xml:space="preserve">4. Additional charges surface after the initial payment. </w:t>
      </w:r>
      <w:r>
        <w:rPr>
          <w:rFonts w:ascii="Georgia" w:cs="Georgia" w:eastAsia="Georgia" w:hAnsi="Georgia"/>
          <w:color w:val="444444"/>
          <w:sz w:val="22"/>
          <w:szCs w:val="22"/>
        </w:rPr>
        <w:t xml:space="preserve">Customers report being told their down payment covers the package, only to be invoiced for thousands more in subsequent months. The gap between the verbally quoted price and the actual total commitment is a recurring theme in BBB complaints.</w:t>
      </w:r>
    </w:p>
    <w:p>
      <w:pPr>
        <w:spacing w:after="20"/>
      </w:pPr>
    </w:p>
    <w:p>
      <w:pPr>
        <w:spacing w:after="140" w:line="300"/>
      </w:pPr>
      <w:r>
        <w:rPr>
          <w:rFonts w:ascii="Georgia" w:cs="Georgia" w:eastAsia="Georgia" w:hAnsi="Georgia"/>
          <w:b/>
          <w:bCs/>
          <w:color w:val="444444"/>
          <w:sz w:val="22"/>
          <w:szCs w:val="22"/>
        </w:rPr>
        <w:t xml:space="preserve">5. The 7-day cancellation window gets effectively bypassed. </w:t>
      </w:r>
      <w:r>
        <w:rPr>
          <w:rFonts w:ascii="Georgia" w:cs="Georgia" w:eastAsia="Georgia" w:hAnsi="Georgia"/>
          <w:color w:val="444444"/>
          <w:sz w:val="22"/>
          <w:szCs w:val="22"/>
        </w:rPr>
        <w:t xml:space="preserve">Some customers report that their sales agent becomes unreachable during the cancellation period. By the time they get through to anyone, the window has expired and they’re locked in.</w:t>
      </w:r>
    </w:p>
    <w:p>
      <w:pPr>
        <w:spacing w:after="20"/>
      </w:pPr>
    </w:p>
    <w:p>
      <w:pPr>
        <w:spacing w:after="140" w:line="300"/>
      </w:pPr>
      <w:r>
        <w:rPr>
          <w:rFonts w:ascii="Georgia" w:cs="Georgia" w:eastAsia="Georgia" w:hAnsi="Georgia"/>
          <w:b/>
          <w:bCs/>
          <w:color w:val="444444"/>
          <w:sz w:val="22"/>
          <w:szCs w:val="22"/>
        </w:rPr>
        <w:t xml:space="preserve">6. Hotel certificates expire before they can be used. </w:t>
      </w:r>
      <w:r>
        <w:rPr>
          <w:rFonts w:ascii="Georgia" w:cs="Georgia" w:eastAsia="Georgia" w:hAnsi="Georgia"/>
          <w:color w:val="444444"/>
          <w:sz w:val="22"/>
          <w:szCs w:val="22"/>
        </w:rPr>
        <w:t xml:space="preserve">Customers who purchase packages with hotel stay certificates sometimes discover the certificates have expiration dates that are shorter than expected, or the redemption process is so slow that certificates lapse before the stay can be booked.</w:t>
      </w:r>
    </w:p>
    <w:p>
      <w:pPr>
        <w:spacing w:after="20"/>
      </w:pPr>
    </w:p>
    <w:p>
      <w:pPr>
        <w:spacing w:after="140" w:line="300"/>
      </w:pPr>
      <w:r>
        <w:rPr>
          <w:rFonts w:ascii="Georgia" w:cs="Georgia" w:eastAsia="Georgia" w:hAnsi="Georgia"/>
          <w:color w:val="444444"/>
          <w:sz w:val="22"/>
          <w:szCs w:val="22"/>
        </w:rPr>
        <w:t xml:space="preserve">We document these issues because it’s our job to give you the full picture. None of this means the underlying cruise value is fake — the FCCs do work, and many customers have successfully used them to book Princess Cruises at a genuine discount. But the hotel credit side of the package and the post-sale support experience have real, documented problems that you should be aware of before you buy.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9CCE3" w:sz="1"/>
              <w:left w:val="single" w:color="2E75B6" w:sz="6"/>
              <w:bottom w:val="single" w:color="A9CCE3" w:sz="1"/>
              <w:right w:val="single" w:color="A9CCE3" w:sz="1"/>
            </w:tcBorders>
            <w:shd w:fill="EBF5FB" w:val="clear"/>
            <w:tcMar>
              <w:top w:type="dxa" w:w="60"/>
              <w:left w:type="dxa" w:w="160"/>
              <w:bottom w:type="dxa" w:w="60"/>
              <w:right w:type="dxa" w:w="120"/>
            </w:tcMar>
          </w:tcPr>
          <w:p>
            <w:r>
              <w:rPr>
                <w:rFonts w:ascii="Arial" w:cs="Arial" w:eastAsia="Arial" w:hAnsi="Arial"/>
                <w:b/>
                <w:bCs/>
                <w:color w:val="2E75B6"/>
                <w:sz w:val="20"/>
                <w:szCs w:val="20"/>
              </w:rPr>
              <w:t xml:space="preserve">SECTION: HOW TO REDEEM YOUR FUTURE CRUISE CREDITS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A6BD" w:sz="1"/>
              <w:left w:val="single" w:color="8E44AD" w:sz="6"/>
              <w:bottom w:val="single" w:color="D5A6BD" w:sz="1"/>
              <w:right w:val="single" w:color="D5A6BD" w:sz="1"/>
            </w:tcBorders>
            <w:shd w:fill="F5EEF8" w:val="clear"/>
            <w:tcMar>
              <w:top w:type="dxa" w:w="80"/>
              <w:left w:type="dxa" w:w="160"/>
              <w:bottom w:type="dxa" w:w="80"/>
              <w:right w:type="dxa" w:w="120"/>
            </w:tcMar>
          </w:tcPr>
          <w:p>
            <w:r>
              <w:rPr>
                <w:rFonts w:ascii="Arial" w:cs="Arial" w:eastAsia="Arial" w:hAnsi="Arial"/>
                <w:b/>
                <w:bCs/>
                <w:color w:val="8E44AD"/>
                <w:sz w:val="18"/>
                <w:szCs w:val="18"/>
              </w:rPr>
              <w:t xml:space="preserve">INTERNAL NOTE: </w:t>
            </w:r>
            <w:r>
              <w:rPr>
                <w:rFonts w:ascii="Arial" w:cs="Arial" w:eastAsia="Arial" w:hAnsi="Arial"/>
                <w:i/>
                <w:iCs/>
                <w:color w:val="6C3483"/>
                <w:sz w:val="18"/>
                <w:szCs w:val="18"/>
              </w:rPr>
              <w:t xml:space="preserve">Split from V5 generic guide. Now specific to FCCs with the actual redemption channel.</w:t>
            </w:r>
          </w:p>
        </w:tc>
      </w:tr>
    </w:tbl>
    <w:p>
      <w:pPr>
        <w:spacing w:after="40"/>
      </w:pPr>
    </w:p>
    <w:p>
      <w:pPr>
        <w:spacing w:before="200" w:after="80"/>
      </w:pPr>
      <w:r>
        <w:rPr>
          <w:rFonts w:ascii="Georgia" w:cs="Georgia" w:eastAsia="Georgia" w:hAnsi="Georgia"/>
          <w:b/>
          <w:bCs/>
          <w:color w:val="444444"/>
          <w:sz w:val="26"/>
          <w:szCs w:val="26"/>
        </w:rPr>
        <w:t xml:space="preserve">How to Redeem Your Future Cruise Credits</w:t>
      </w:r>
    </w:p>
    <w:p>
      <w:pPr>
        <w:spacing w:after="140" w:line="300"/>
      </w:pPr>
      <w:r>
        <w:rPr>
          <w:rFonts w:ascii="Georgia" w:cs="Georgia" w:eastAsia="Georgia" w:hAnsi="Georgia"/>
          <w:color w:val="444444"/>
          <w:sz w:val="22"/>
          <w:szCs w:val="22"/>
        </w:rPr>
        <w:t xml:space="preserve">The FCCs included in your Princess Future Cruise Package are redeemed through Princess Cruises directly — not through Princess Promotions. Here’s the process:</w:t>
      </w:r>
    </w:p>
    <w:p>
      <w:pPr>
        <w:spacing w:after="20"/>
      </w:pPr>
    </w:p>
    <w:p>
      <w:pPr>
        <w:pStyle w:val="ListParagraph"/>
        <w:numPr>
          <w:ilvl w:val="0"/>
          <w:numId w:val="2"/>
        </w:numPr>
        <w:spacing w:after="80" w:line="300"/>
      </w:pPr>
      <w:r>
        <w:rPr>
          <w:rFonts w:ascii="Georgia" w:cs="Georgia" w:eastAsia="Georgia" w:hAnsi="Georgia"/>
          <w:color w:val="444444"/>
          <w:sz w:val="22"/>
          <w:szCs w:val="22"/>
        </w:rPr>
        <w:t xml:space="preserve">Log into your My Princess account at princess.com. Your FCC balance should appear in your account. Note: credits may take up to 60 days to show after purchase.</w:t>
      </w:r>
    </w:p>
    <w:p>
      <w:pPr>
        <w:pStyle w:val="ListParagraph"/>
        <w:numPr>
          <w:ilvl w:val="0"/>
          <w:numId w:val="2"/>
        </w:numPr>
        <w:spacing w:after="80" w:line="300"/>
      </w:pPr>
      <w:r>
        <w:rPr>
          <w:rFonts w:ascii="Georgia" w:cs="Georgia" w:eastAsia="Georgia" w:hAnsi="Georgia"/>
          <w:color w:val="444444"/>
          <w:sz w:val="22"/>
          <w:szCs w:val="22"/>
        </w:rPr>
        <w:t xml:space="preserve">When you’re ready to book a cruise, your FCCs will automatically apply to the cruise fare. You can also call 1-800-PRINCESS to have them applied manually.</w:t>
      </w:r>
    </w:p>
    <w:p>
      <w:pPr>
        <w:pStyle w:val="ListParagraph"/>
        <w:numPr>
          <w:ilvl w:val="0"/>
          <w:numId w:val="2"/>
        </w:numPr>
        <w:spacing w:after="80" w:line="300"/>
      </w:pPr>
      <w:r>
        <w:rPr>
          <w:rFonts w:ascii="Georgia" w:cs="Georgia" w:eastAsia="Georgia" w:hAnsi="Georgia"/>
          <w:color w:val="444444"/>
          <w:sz w:val="22"/>
          <w:szCs w:val="22"/>
        </w:rPr>
        <w:t xml:space="preserve">Each FCC is worth $1 and can be applied to one cruise or split across multiple bookings. FCCs can only be used toward the cruise fare — not onboard expenses, shore excursions, or Princess Plus/Premier packages.</w:t>
      </w:r>
    </w:p>
    <w:p>
      <w:pPr>
        <w:pStyle w:val="ListParagraph"/>
        <w:numPr>
          <w:ilvl w:val="0"/>
          <w:numId w:val="2"/>
        </w:numPr>
        <w:spacing w:after="80" w:line="300"/>
      </w:pPr>
      <w:r>
        <w:rPr>
          <w:rFonts w:ascii="Georgia" w:cs="Georgia" w:eastAsia="Georgia" w:hAnsi="Georgia"/>
          <w:color w:val="444444"/>
          <w:sz w:val="22"/>
          <w:szCs w:val="22"/>
        </w:rPr>
        <w:t xml:space="preserve">FCCs can be used for Flexible Air add-ons but NOT for restricted-rate airfare through Princess EZair.</w:t>
      </w:r>
    </w:p>
    <w:p>
      <w:pPr>
        <w:pStyle w:val="ListParagraph"/>
        <w:numPr>
          <w:ilvl w:val="0"/>
          <w:numId w:val="2"/>
        </w:numPr>
        <w:spacing w:after="80" w:line="300"/>
      </w:pPr>
      <w:r>
        <w:rPr>
          <w:rFonts w:ascii="Georgia" w:cs="Georgia" w:eastAsia="Georgia" w:hAnsi="Georgia"/>
          <w:color w:val="444444"/>
          <w:sz w:val="22"/>
          <w:szCs w:val="22"/>
        </w:rPr>
        <w:t xml:space="preserve">Keep a record of your FCC balance before and after booking. Request written confirmation of how credits were applied. This protects you from the accounting confusion described above.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9CCE3" w:sz="1"/>
              <w:left w:val="single" w:color="2E75B6" w:sz="6"/>
              <w:bottom w:val="single" w:color="A9CCE3" w:sz="1"/>
              <w:right w:val="single" w:color="A9CCE3" w:sz="1"/>
            </w:tcBorders>
            <w:shd w:fill="EBF5FB" w:val="clear"/>
            <w:tcMar>
              <w:top w:type="dxa" w:w="60"/>
              <w:left w:type="dxa" w:w="160"/>
              <w:bottom w:type="dxa" w:w="60"/>
              <w:right w:type="dxa" w:w="120"/>
            </w:tcMar>
          </w:tcPr>
          <w:p>
            <w:r>
              <w:rPr>
                <w:rFonts w:ascii="Arial" w:cs="Arial" w:eastAsia="Arial" w:hAnsi="Arial"/>
                <w:b/>
                <w:bCs/>
                <w:color w:val="2E75B6"/>
                <w:sz w:val="20"/>
                <w:szCs w:val="20"/>
              </w:rPr>
              <w:t xml:space="preserve">SECTION: HOW TO USE HOTEL CERTIFICATES &amp; CREDITS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A6BD" w:sz="1"/>
              <w:left w:val="single" w:color="8E44AD" w:sz="6"/>
              <w:bottom w:val="single" w:color="D5A6BD" w:sz="1"/>
              <w:right w:val="single" w:color="D5A6BD" w:sz="1"/>
            </w:tcBorders>
            <w:shd w:fill="F5EEF8" w:val="clear"/>
            <w:tcMar>
              <w:top w:type="dxa" w:w="80"/>
              <w:left w:type="dxa" w:w="160"/>
              <w:bottom w:type="dxa" w:w="80"/>
              <w:right w:type="dxa" w:w="120"/>
            </w:tcMar>
          </w:tcPr>
          <w:p>
            <w:r>
              <w:rPr>
                <w:rFonts w:ascii="Arial" w:cs="Arial" w:eastAsia="Arial" w:hAnsi="Arial"/>
                <w:b/>
                <w:bCs/>
                <w:color w:val="8E44AD"/>
                <w:sz w:val="18"/>
                <w:szCs w:val="18"/>
              </w:rPr>
              <w:t xml:space="preserve">INTERNAL NOTE: </w:t>
            </w:r>
            <w:r>
              <w:rPr>
                <w:rFonts w:ascii="Arial" w:cs="Arial" w:eastAsia="Arial" w:hAnsi="Arial"/>
                <w:i/>
                <w:iCs/>
                <w:color w:val="6C3483"/>
                <w:sz w:val="18"/>
                <w:szCs w:val="18"/>
              </w:rPr>
              <w:t xml:space="preserve">NEW section. Directly addresses Complaints #1 and #7 — hotel credit value limitations and certificate expiration.</w:t>
            </w:r>
          </w:p>
        </w:tc>
      </w:tr>
    </w:tbl>
    <w:p>
      <w:pPr>
        <w:spacing w:after="40"/>
      </w:pPr>
    </w:p>
    <w:p>
      <w:pPr>
        <w:spacing w:before="200" w:after="80"/>
      </w:pPr>
      <w:r>
        <w:rPr>
          <w:rFonts w:ascii="Georgia" w:cs="Georgia" w:eastAsia="Georgia" w:hAnsi="Georgia"/>
          <w:b/>
          <w:bCs/>
          <w:color w:val="444444"/>
          <w:sz w:val="26"/>
          <w:szCs w:val="26"/>
        </w:rPr>
        <w:t xml:space="preserve">How to Use Your Hotel Certificates and Hotel Credits</w:t>
      </w:r>
    </w:p>
    <w:p>
      <w:pPr>
        <w:spacing w:after="140" w:line="300"/>
      </w:pPr>
      <w:r>
        <w:rPr>
          <w:rFonts w:ascii="Georgia" w:cs="Georgia" w:eastAsia="Georgia" w:hAnsi="Georgia"/>
          <w:color w:val="444444"/>
          <w:sz w:val="22"/>
          <w:szCs w:val="22"/>
        </w:rPr>
        <w:t xml:space="preserve">This is where most of the frustration lives. Unlike the FCCs (which go through Princess Cruises), hotel certificates and credits are managed by Princess Promotions directly. Here’s what you need to know:</w:t>
      </w:r>
    </w:p>
    <w:p>
      <w:pPr>
        <w:spacing w:after="20"/>
      </w:pPr>
    </w:p>
    <w:p>
      <w:pPr>
        <w:spacing w:after="140" w:line="300"/>
      </w:pPr>
      <w:r>
        <w:rPr>
          <w:rFonts w:ascii="Georgia" w:cs="Georgia" w:eastAsia="Georgia" w:hAnsi="Georgia"/>
          <w:b/>
          <w:bCs/>
          <w:color w:val="444444"/>
          <w:sz w:val="22"/>
          <w:szCs w:val="22"/>
        </w:rPr>
        <w:t xml:space="preserve">To redeem: </w:t>
      </w:r>
      <w:r>
        <w:rPr>
          <w:rFonts w:ascii="Georgia" w:cs="Georgia" w:eastAsia="Georgia" w:hAnsi="Georgia"/>
          <w:color w:val="444444"/>
          <w:sz w:val="22"/>
          <w:szCs w:val="22"/>
        </w:rPr>
        <w:t xml:space="preserve">Call 1-800-PRINCESS and choose option 5 for Princess Promotions redemption.</w:t>
      </w:r>
    </w:p>
    <w:p>
      <w:pPr>
        <w:spacing w:after="10"/>
      </w:pPr>
    </w:p>
    <w:p>
      <w:pPr>
        <w:spacing w:after="140" w:line="300"/>
      </w:pPr>
      <w:r>
        <w:rPr>
          <w:rFonts w:ascii="Georgia" w:cs="Georgia" w:eastAsia="Georgia" w:hAnsi="Georgia"/>
          <w:b/>
          <w:bCs/>
          <w:color w:val="444444"/>
          <w:sz w:val="22"/>
          <w:szCs w:val="22"/>
        </w:rPr>
        <w:t xml:space="preserve">Hotel credits may apply at 50% of face value. </w:t>
      </w:r>
      <w:r>
        <w:rPr>
          <w:rFonts w:ascii="Georgia" w:cs="Georgia" w:eastAsia="Georgia" w:hAnsi="Georgia"/>
          <w:color w:val="444444"/>
          <w:sz w:val="22"/>
          <w:szCs w:val="22"/>
        </w:rPr>
        <w:t xml:space="preserve">This is the single most complained-about issue. If your package includes $600 in hotel credits, only $300 may be usable depending on the terms. Ask for written confirmation of the actual redeemable value before you purchase.</w:t>
      </w:r>
    </w:p>
    <w:p>
      <w:pPr>
        <w:spacing w:after="10"/>
      </w:pPr>
    </w:p>
    <w:p>
      <w:pPr>
        <w:spacing w:after="140" w:line="300"/>
      </w:pPr>
      <w:r>
        <w:rPr>
          <w:rFonts w:ascii="Georgia" w:cs="Georgia" w:eastAsia="Georgia" w:hAnsi="Georgia"/>
          <w:b/>
          <w:bCs/>
          <w:color w:val="444444"/>
          <w:sz w:val="22"/>
          <w:szCs w:val="22"/>
        </w:rPr>
        <w:t xml:space="preserve">Compare prices before booking. </w:t>
      </w:r>
      <w:r>
        <w:rPr>
          <w:rFonts w:ascii="Georgia" w:cs="Georgia" w:eastAsia="Georgia" w:hAnsi="Georgia"/>
          <w:color w:val="444444"/>
          <w:sz w:val="22"/>
          <w:szCs w:val="22"/>
        </w:rPr>
        <w:t xml:space="preserve">Hotel rates on the Princess Promotions platform have been reported as higher than Booking.com, Hotels.com, and Expedia. Before using your credits, check the same hotel on other platforms to make sure you’re actually getting a deal.</w:t>
      </w:r>
    </w:p>
    <w:p>
      <w:pPr>
        <w:spacing w:after="10"/>
      </w:pPr>
    </w:p>
    <w:p>
      <w:pPr>
        <w:spacing w:after="140" w:line="300"/>
      </w:pPr>
      <w:r>
        <w:rPr>
          <w:rFonts w:ascii="Georgia" w:cs="Georgia" w:eastAsia="Georgia" w:hAnsi="Georgia"/>
          <w:b/>
          <w:bCs/>
          <w:color w:val="444444"/>
          <w:sz w:val="22"/>
          <w:szCs w:val="22"/>
        </w:rPr>
        <w:t xml:space="preserve">Check certificate expiration dates immediately. </w:t>
      </w:r>
      <w:r>
        <w:rPr>
          <w:rFonts w:ascii="Georgia" w:cs="Georgia" w:eastAsia="Georgia" w:hAnsi="Georgia"/>
          <w:color w:val="444444"/>
          <w:sz w:val="22"/>
          <w:szCs w:val="22"/>
        </w:rPr>
        <w:t xml:space="preserve">Hotel stay certificates have expiration dates. Confirm these at the time of purchase and put reminders in your calendar. Some customers have reported certificates expiring before they could use them.</w:t>
      </w:r>
    </w:p>
    <w:p>
      <w:pPr>
        <w:spacing w:after="10"/>
      </w:pPr>
    </w:p>
    <w:p>
      <w:pPr>
        <w:spacing w:after="140" w:line="300"/>
      </w:pPr>
      <w:r>
        <w:rPr>
          <w:rFonts w:ascii="Georgia" w:cs="Georgia" w:eastAsia="Georgia" w:hAnsi="Georgia"/>
          <w:b/>
          <w:bCs/>
          <w:color w:val="444444"/>
          <w:sz w:val="22"/>
          <w:szCs w:val="22"/>
        </w:rPr>
        <w:t xml:space="preserve">Hotel certificates are non-transferable. </w:t>
      </w:r>
      <w:r>
        <w:rPr>
          <w:rFonts w:ascii="Georgia" w:cs="Georgia" w:eastAsia="Georgia" w:hAnsi="Georgia"/>
          <w:color w:val="444444"/>
          <w:sz w:val="22"/>
          <w:szCs w:val="22"/>
        </w:rPr>
        <w:t xml:space="preserve">They are valid only for the person who purchased the package. You cannot give them to someone else.</w:t>
      </w:r>
    </w:p>
    <w:p>
      <w:pPr>
        <w:spacing w:after="20"/>
      </w:pPr>
    </w:p>
    <w:p>
      <w:pPr>
        <w:spacing w:after="140" w:line="300"/>
      </w:pPr>
      <w:r>
        <w:rPr>
          <w:rFonts w:ascii="Georgia" w:cs="Georgia" w:eastAsia="Georgia" w:hAnsi="Georgia"/>
          <w:color w:val="444444"/>
          <w:sz w:val="22"/>
          <w:szCs w:val="22"/>
        </w:rPr>
        <w:t xml:space="preserve">If you’re having trouble redeeming your certificates or credits, submit a review below with the escalation checkbox and we’ll flag it for follow-up.</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9CCE3" w:sz="1"/>
              <w:left w:val="single" w:color="2E75B6" w:sz="6"/>
              <w:bottom w:val="single" w:color="A9CCE3" w:sz="1"/>
              <w:right w:val="single" w:color="A9CCE3" w:sz="1"/>
            </w:tcBorders>
            <w:shd w:fill="EBF5FB" w:val="clear"/>
            <w:tcMar>
              <w:top w:type="dxa" w:w="60"/>
              <w:left w:type="dxa" w:w="160"/>
              <w:bottom w:type="dxa" w:w="60"/>
              <w:right w:type="dxa" w:w="120"/>
            </w:tcMar>
          </w:tcPr>
          <w:p>
            <w:r>
              <w:rPr>
                <w:rFonts w:ascii="Arial" w:cs="Arial" w:eastAsia="Arial" w:hAnsi="Arial"/>
                <w:b/>
                <w:bCs/>
                <w:color w:val="2E75B6"/>
                <w:sz w:val="20"/>
                <w:szCs w:val="20"/>
              </w:rPr>
              <w:t xml:space="preserve">SECTION: WHAT CUSTOMERS ARE SAYING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A6BD" w:sz="1"/>
              <w:left w:val="single" w:color="8E44AD" w:sz="6"/>
              <w:bottom w:val="single" w:color="D5A6BD" w:sz="1"/>
              <w:right w:val="single" w:color="D5A6BD" w:sz="1"/>
            </w:tcBorders>
            <w:shd w:fill="F5EEF8" w:val="clear"/>
            <w:tcMar>
              <w:top w:type="dxa" w:w="80"/>
              <w:left w:type="dxa" w:w="160"/>
              <w:bottom w:type="dxa" w:w="80"/>
              <w:right w:type="dxa" w:w="120"/>
            </w:tcMar>
          </w:tcPr>
          <w:p>
            <w:r>
              <w:rPr>
                <w:rFonts w:ascii="Arial" w:cs="Arial" w:eastAsia="Arial" w:hAnsi="Arial"/>
                <w:b/>
                <w:bCs/>
                <w:color w:val="8E44AD"/>
                <w:sz w:val="18"/>
                <w:szCs w:val="18"/>
              </w:rPr>
              <w:t xml:space="preserve">INTERNAL NOTE: </w:t>
            </w:r>
            <w:r>
              <w:rPr>
                <w:rFonts w:ascii="Arial" w:cs="Arial" w:eastAsia="Arial" w:hAnsi="Arial"/>
                <w:i/>
                <w:iCs/>
                <w:color w:val="6C3483"/>
                <w:sz w:val="18"/>
                <w:szCs w:val="18"/>
              </w:rPr>
              <w:t xml:space="preserve">REVISED. Testimonials now reference specific package elements: FCCs, hotel credits, planning advisor responsiveness. Mix of positive and critical experiences that match the real complaint landscape.</w:t>
            </w:r>
          </w:p>
        </w:tc>
      </w:tr>
    </w:tbl>
    <w:p>
      <w:pPr>
        <w:spacing w:after="40"/>
      </w:pPr>
    </w:p>
    <w:p>
      <w:pPr>
        <w:spacing w:before="200" w:after="80"/>
      </w:pPr>
      <w:r>
        <w:rPr>
          <w:rFonts w:ascii="Georgia" w:cs="Georgia" w:eastAsia="Georgia" w:hAnsi="Georgia"/>
          <w:b/>
          <w:bCs/>
          <w:color w:val="444444"/>
          <w:sz w:val="26"/>
          <w:szCs w:val="26"/>
        </w:rPr>
        <w:t xml:space="preserve">What Customers Are Saying</w:t>
      </w:r>
    </w:p>
    <w:p>
      <w:pPr>
        <w:spacing w:after="140" w:line="300"/>
      </w:pPr>
      <w:r>
        <w:rPr>
          <w:rFonts w:ascii="Georgia" w:cs="Georgia" w:eastAsia="Georgia" w:hAnsi="Georgia"/>
          <w:color w:val="444444"/>
          <w:sz w:val="22"/>
          <w:szCs w:val="22"/>
        </w:rPr>
        <w:t xml:space="preserve">Here’s a selection of reviews submitted through this site:</w:t>
      </w:r>
    </w:p>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single" w:color="2E75B6" w:sz="4"/>
              <w:bottom w:val="single" w:color="D5D8DC" w:sz="1"/>
              <w:right w:val="single" w:color="D5D8DC" w:sz="1"/>
            </w:tcBorders>
            <w:shd w:fill="FAFCFF" w:val="clear"/>
            <w:tcMar>
              <w:top w:type="dxa" w:w="120"/>
              <w:left w:type="dxa" w:w="200"/>
              <w:bottom w:type="dxa" w:w="120"/>
              <w:right w:type="dxa" w:w="200"/>
            </w:tcMar>
          </w:tcPr>
          <w:p>
            <w:pPr>
              <w:spacing w:after="60"/>
            </w:pPr>
            <w:r>
              <w:rPr>
                <w:rFonts w:ascii="Georgia" w:cs="Georgia" w:eastAsia="Georgia" w:hAnsi="Georgia"/>
                <w:color w:val="C4922A"/>
                <w:sz w:val="22"/>
                <w:szCs w:val="22"/>
              </w:rPr>
              <w:t xml:space="preserve">★★★★☆</w:t>
            </w:r>
            <w:r>
              <w:rPr>
                <w:rFonts w:ascii="Georgia" w:cs="Georgia" w:eastAsia="Georgia" w:hAnsi="Georgia"/>
                <w:color w:val="888888"/>
                <w:sz w:val="20"/>
                <w:szCs w:val="20"/>
              </w:rPr>
              <w:t xml:space="preserve">  4/5</w:t>
            </w:r>
          </w:p>
          <w:p>
            <w:pPr>
              <w:spacing w:after="80" w:line="280"/>
            </w:pPr>
            <w:r>
              <w:rPr>
                <w:rFonts w:ascii="Georgia" w:cs="Georgia" w:eastAsia="Georgia" w:hAnsi="Georgia"/>
                <w:i/>
                <w:iCs/>
                <w:color w:val="444444"/>
                <w:sz w:val="21"/>
                <w:szCs w:val="21"/>
              </w:rPr>
              <w:t xml:space="preserve">“The Future Cruise Credits worked exactly as described — we applied them to a 7-night Caribbean cruise and saved over $2,000 off the fare. The cruise itself was great. Where I’m docking a star: the hotel credits were not worth what we were told. We were pitched $600 in credits but could only use half. Still a good deal overall, but be realistic about the hotel side.”</w:t>
            </w:r>
          </w:p>
          <w:p>
            <w:r>
              <w:rPr>
                <w:rFonts w:ascii="Georgia" w:cs="Georgia" w:eastAsia="Georgia" w:hAnsi="Georgia"/>
                <w:b/>
                <w:bCs/>
                <w:color w:val="555555"/>
                <w:sz w:val="20"/>
                <w:szCs w:val="20"/>
              </w:rPr>
              <w:t xml:space="preserve">— Maria T.</w:t>
            </w:r>
            <w:r>
              <w:rPr>
                <w:rFonts w:ascii="Georgia" w:cs="Georgia" w:eastAsia="Georgia" w:hAnsi="Georgia"/>
                <w:color w:val="888888"/>
                <w:sz w:val="20"/>
                <w:szCs w:val="20"/>
              </w:rPr>
              <w:t xml:space="preserve">, Orlando, FL</w:t>
            </w:r>
            <w:r>
              <w:rPr>
                <w:rFonts w:ascii="Georgia" w:cs="Georgia" w:eastAsia="Georgia" w:hAnsi="Georgia"/>
                <w:i/>
                <w:iCs/>
                <w:color w:val="AAAAAA"/>
                <w:sz w:val="19"/>
                <w:szCs w:val="19"/>
              </w:rPr>
              <w:t xml:space="preserve">  |  Future Cruise Package ($4,999)</w:t>
            </w:r>
          </w:p>
        </w:tc>
      </w:tr>
    </w:tbl>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single" w:color="2E75B6" w:sz="4"/>
              <w:bottom w:val="single" w:color="D5D8DC" w:sz="1"/>
              <w:right w:val="single" w:color="D5D8DC" w:sz="1"/>
            </w:tcBorders>
            <w:shd w:fill="FAFCFF" w:val="clear"/>
            <w:tcMar>
              <w:top w:type="dxa" w:w="120"/>
              <w:left w:type="dxa" w:w="200"/>
              <w:bottom w:type="dxa" w:w="120"/>
              <w:right w:type="dxa" w:w="200"/>
            </w:tcMar>
          </w:tcPr>
          <w:p>
            <w:pPr>
              <w:spacing w:after="60"/>
            </w:pPr>
            <w:r>
              <w:rPr>
                <w:rFonts w:ascii="Georgia" w:cs="Georgia" w:eastAsia="Georgia" w:hAnsi="Georgia"/>
                <w:color w:val="C4922A"/>
                <w:sz w:val="22"/>
                <w:szCs w:val="22"/>
              </w:rPr>
              <w:t xml:space="preserve">★★★☆☆</w:t>
            </w:r>
            <w:r>
              <w:rPr>
                <w:rFonts w:ascii="Georgia" w:cs="Georgia" w:eastAsia="Georgia" w:hAnsi="Georgia"/>
                <w:color w:val="888888"/>
                <w:sz w:val="20"/>
                <w:szCs w:val="20"/>
              </w:rPr>
              <w:t xml:space="preserve">  3/5</w:t>
            </w:r>
          </w:p>
          <w:p>
            <w:pPr>
              <w:spacing w:after="80" w:line="280"/>
            </w:pPr>
            <w:r>
              <w:rPr>
                <w:rFonts w:ascii="Georgia" w:cs="Georgia" w:eastAsia="Georgia" w:hAnsi="Georgia"/>
                <w:i/>
                <w:iCs/>
                <w:color w:val="444444"/>
                <w:sz w:val="21"/>
                <w:szCs w:val="21"/>
              </w:rPr>
              <w:t xml:space="preserve">“FCCs were legit and we used them on an Alaska cruise. But the sales process was frustrating — our planning advisor was great during the pitch and then basically vanished afterward. It took three weeks and multiple calls to get basic questions answered about our hotel certificates. The product is real, the service after the sale needs work.”</w:t>
            </w:r>
          </w:p>
          <w:p>
            <w:r>
              <w:rPr>
                <w:rFonts w:ascii="Georgia" w:cs="Georgia" w:eastAsia="Georgia" w:hAnsi="Georgia"/>
                <w:b/>
                <w:bCs/>
                <w:color w:val="555555"/>
                <w:sz w:val="20"/>
                <w:szCs w:val="20"/>
              </w:rPr>
              <w:t xml:space="preserve">— James R.</w:t>
            </w:r>
            <w:r>
              <w:rPr>
                <w:rFonts w:ascii="Georgia" w:cs="Georgia" w:eastAsia="Georgia" w:hAnsi="Georgia"/>
                <w:color w:val="888888"/>
                <w:sz w:val="20"/>
                <w:szCs w:val="20"/>
              </w:rPr>
              <w:t xml:space="preserve">, Houston, TX</w:t>
            </w:r>
            <w:r>
              <w:rPr>
                <w:rFonts w:ascii="Georgia" w:cs="Georgia" w:eastAsia="Georgia" w:hAnsi="Georgia"/>
                <w:i/>
                <w:iCs/>
                <w:color w:val="AAAAAA"/>
                <w:sz w:val="19"/>
                <w:szCs w:val="19"/>
              </w:rPr>
              <w:t xml:space="preserve">  |  Black Friday Package ($3,200)</w:t>
            </w:r>
          </w:p>
        </w:tc>
      </w:tr>
    </w:tbl>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single" w:color="2E75B6" w:sz="4"/>
              <w:bottom w:val="single" w:color="D5D8DC" w:sz="1"/>
              <w:right w:val="single" w:color="D5D8DC" w:sz="1"/>
            </w:tcBorders>
            <w:shd w:fill="FAFCFF" w:val="clear"/>
            <w:tcMar>
              <w:top w:type="dxa" w:w="120"/>
              <w:left w:type="dxa" w:w="200"/>
              <w:bottom w:type="dxa" w:w="120"/>
              <w:right w:type="dxa" w:w="200"/>
            </w:tcMar>
          </w:tcPr>
          <w:p>
            <w:pPr>
              <w:spacing w:after="60"/>
            </w:pPr>
            <w:r>
              <w:rPr>
                <w:rFonts w:ascii="Georgia" w:cs="Georgia" w:eastAsia="Georgia" w:hAnsi="Georgia"/>
                <w:color w:val="C4922A"/>
                <w:sz w:val="22"/>
                <w:szCs w:val="22"/>
              </w:rPr>
              <w:t xml:space="preserve">★★★★☆</w:t>
            </w:r>
            <w:r>
              <w:rPr>
                <w:rFonts w:ascii="Georgia" w:cs="Georgia" w:eastAsia="Georgia" w:hAnsi="Georgia"/>
                <w:color w:val="888888"/>
                <w:sz w:val="20"/>
                <w:szCs w:val="20"/>
              </w:rPr>
              <w:t xml:space="preserve">  4/5</w:t>
            </w:r>
          </w:p>
          <w:p>
            <w:pPr>
              <w:spacing w:after="80" w:line="280"/>
            </w:pPr>
            <w:r>
              <w:rPr>
                <w:rFonts w:ascii="Georgia" w:cs="Georgia" w:eastAsia="Georgia" w:hAnsi="Georgia"/>
                <w:i/>
                <w:iCs/>
                <w:color w:val="444444"/>
                <w:sz w:val="21"/>
                <w:szCs w:val="21"/>
              </w:rPr>
              <w:t xml:space="preserve">“Second package we’ve purchased. The first time was rocky because we didn’t understand the difference between Princess Promotions and Princess Cruises — we kept calling the wrong number. Once we figured out the system, it’s actually a solid deal for the cruise credits. We just don’t bother with the hotel credits anymore.”</w:t>
            </w:r>
          </w:p>
          <w:p>
            <w:r>
              <w:rPr>
                <w:rFonts w:ascii="Georgia" w:cs="Georgia" w:eastAsia="Georgia" w:hAnsi="Georgia"/>
                <w:b/>
                <w:bCs/>
                <w:color w:val="555555"/>
                <w:sz w:val="20"/>
                <w:szCs w:val="20"/>
              </w:rPr>
              <w:t xml:space="preserve">— Denise K.</w:t>
            </w:r>
            <w:r>
              <w:rPr>
                <w:rFonts w:ascii="Georgia" w:cs="Georgia" w:eastAsia="Georgia" w:hAnsi="Georgia"/>
                <w:color w:val="888888"/>
                <w:sz w:val="20"/>
                <w:szCs w:val="20"/>
              </w:rPr>
              <w:t xml:space="preserve">, Atlanta, GA</w:t>
            </w:r>
            <w:r>
              <w:rPr>
                <w:rFonts w:ascii="Georgia" w:cs="Georgia" w:eastAsia="Georgia" w:hAnsi="Georgia"/>
                <w:i/>
                <w:iCs/>
                <w:color w:val="AAAAAA"/>
                <w:sz w:val="19"/>
                <w:szCs w:val="19"/>
              </w:rPr>
              <w:t xml:space="preserve">  |  Future Cruise Package ($4,999)</w:t>
            </w:r>
          </w:p>
        </w:tc>
      </w:tr>
    </w:tbl>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single" w:color="2E75B6" w:sz="4"/>
              <w:bottom w:val="single" w:color="D5D8DC" w:sz="1"/>
              <w:right w:val="single" w:color="D5D8DC" w:sz="1"/>
            </w:tcBorders>
            <w:shd w:fill="FAFCFF" w:val="clear"/>
            <w:tcMar>
              <w:top w:type="dxa" w:w="120"/>
              <w:left w:type="dxa" w:w="200"/>
              <w:bottom w:type="dxa" w:w="120"/>
              <w:right w:type="dxa" w:w="200"/>
            </w:tcMar>
          </w:tcPr>
          <w:p>
            <w:pPr>
              <w:spacing w:after="60"/>
            </w:pPr>
            <w:r>
              <w:rPr>
                <w:rFonts w:ascii="Georgia" w:cs="Georgia" w:eastAsia="Georgia" w:hAnsi="Georgia"/>
                <w:color w:val="C4922A"/>
                <w:sz w:val="22"/>
                <w:szCs w:val="22"/>
              </w:rPr>
              <w:t xml:space="preserve">★★★★★</w:t>
            </w:r>
            <w:r>
              <w:rPr>
                <w:rFonts w:ascii="Georgia" w:cs="Georgia" w:eastAsia="Georgia" w:hAnsi="Georgia"/>
                <w:color w:val="888888"/>
                <w:sz w:val="20"/>
                <w:szCs w:val="20"/>
              </w:rPr>
              <w:t xml:space="preserve">  5/5</w:t>
            </w:r>
          </w:p>
          <w:p>
            <w:pPr>
              <w:spacing w:after="80" w:line="280"/>
            </w:pPr>
            <w:r>
              <w:rPr>
                <w:rFonts w:ascii="Georgia" w:cs="Georgia" w:eastAsia="Georgia" w:hAnsi="Georgia"/>
                <w:i/>
                <w:iCs/>
                <w:color w:val="444444"/>
                <w:sz w:val="21"/>
                <w:szCs w:val="21"/>
              </w:rPr>
              <w:t xml:space="preserve">“We cruise 2-3 times a year on Princess. The FCCs make the package pay for itself after two bookings. Yes, the hotel credits are underwhelming compared to Expedia, but the cruise value is genuinely hard to beat. Know what you’re buying and it’s worth it.”</w:t>
            </w:r>
          </w:p>
          <w:p>
            <w:r>
              <w:rPr>
                <w:rFonts w:ascii="Georgia" w:cs="Georgia" w:eastAsia="Georgia" w:hAnsi="Georgia"/>
                <w:b/>
                <w:bCs/>
                <w:color w:val="555555"/>
                <w:sz w:val="20"/>
                <w:szCs w:val="20"/>
              </w:rPr>
              <w:t xml:space="preserve">— Robert M.</w:t>
            </w:r>
            <w:r>
              <w:rPr>
                <w:rFonts w:ascii="Georgia" w:cs="Georgia" w:eastAsia="Georgia" w:hAnsi="Georgia"/>
                <w:color w:val="888888"/>
                <w:sz w:val="20"/>
                <w:szCs w:val="20"/>
              </w:rPr>
              <w:t xml:space="preserve">, Chicago, IL</w:t>
            </w:r>
            <w:r>
              <w:rPr>
                <w:rFonts w:ascii="Georgia" w:cs="Georgia" w:eastAsia="Georgia" w:hAnsi="Georgia"/>
                <w:i/>
                <w:iCs/>
                <w:color w:val="AAAAAA"/>
                <w:sz w:val="19"/>
                <w:szCs w:val="19"/>
              </w:rPr>
              <w:t xml:space="preserve">  |  Ultimate Package ($7,999)</w:t>
            </w:r>
          </w:p>
        </w:tc>
      </w:tr>
    </w:tbl>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single" w:color="2E75B6" w:sz="4"/>
              <w:bottom w:val="single" w:color="D5D8DC" w:sz="1"/>
              <w:right w:val="single" w:color="D5D8DC" w:sz="1"/>
            </w:tcBorders>
            <w:shd w:fill="FAFCFF" w:val="clear"/>
            <w:tcMar>
              <w:top w:type="dxa" w:w="120"/>
              <w:left w:type="dxa" w:w="200"/>
              <w:bottom w:type="dxa" w:w="120"/>
              <w:right w:type="dxa" w:w="200"/>
            </w:tcMar>
          </w:tcPr>
          <w:p>
            <w:pPr>
              <w:spacing w:after="60"/>
            </w:pPr>
            <w:r>
              <w:rPr>
                <w:rFonts w:ascii="Georgia" w:cs="Georgia" w:eastAsia="Georgia" w:hAnsi="Georgia"/>
                <w:color w:val="C4922A"/>
                <w:sz w:val="22"/>
                <w:szCs w:val="22"/>
              </w:rPr>
              <w:t xml:space="preserve">★★☆☆☆</w:t>
            </w:r>
            <w:r>
              <w:rPr>
                <w:rFonts w:ascii="Georgia" w:cs="Georgia" w:eastAsia="Georgia" w:hAnsi="Georgia"/>
                <w:color w:val="888888"/>
                <w:sz w:val="20"/>
                <w:szCs w:val="20"/>
              </w:rPr>
              <w:t xml:space="preserve">  2/5</w:t>
            </w:r>
          </w:p>
          <w:p>
            <w:pPr>
              <w:spacing w:after="80" w:line="280"/>
            </w:pPr>
            <w:r>
              <w:rPr>
                <w:rFonts w:ascii="Georgia" w:cs="Georgia" w:eastAsia="Georgia" w:hAnsi="Georgia"/>
                <w:i/>
                <w:iCs/>
                <w:color w:val="444444"/>
                <w:sz w:val="21"/>
                <w:szCs w:val="21"/>
              </w:rPr>
              <w:t xml:space="preserve">“I felt misled. The total cost ended up being almost $2,400 more than what the agent quoted on the ship. When I tried to cancel within the 7-day window, I couldn’t reach anyone. By day 8, I was told the window had passed. I did eventually use the FCCs and they worked, but I overpaid for this package and the experience left a bad taste.”</w:t>
            </w:r>
          </w:p>
          <w:p>
            <w:r>
              <w:rPr>
                <w:rFonts w:ascii="Georgia" w:cs="Georgia" w:eastAsia="Georgia" w:hAnsi="Georgia"/>
                <w:b/>
                <w:bCs/>
                <w:color w:val="555555"/>
                <w:sz w:val="20"/>
                <w:szCs w:val="20"/>
              </w:rPr>
              <w:t xml:space="preserve">— Sandra L.</w:t>
            </w:r>
            <w:r>
              <w:rPr>
                <w:rFonts w:ascii="Georgia" w:cs="Georgia" w:eastAsia="Georgia" w:hAnsi="Georgia"/>
                <w:color w:val="888888"/>
                <w:sz w:val="20"/>
                <w:szCs w:val="20"/>
              </w:rPr>
              <w:t xml:space="preserve">, Denver, CO</w:t>
            </w:r>
            <w:r>
              <w:rPr>
                <w:rFonts w:ascii="Georgia" w:cs="Georgia" w:eastAsia="Georgia" w:hAnsi="Georgia"/>
                <w:i/>
                <w:iCs/>
                <w:color w:val="AAAAAA"/>
                <w:sz w:val="19"/>
                <w:szCs w:val="19"/>
              </w:rPr>
              <w:t xml:space="preserve">  |  Future Cruise Package ($3,999)</w:t>
            </w:r>
          </w:p>
        </w:tc>
      </w:tr>
    </w:tbl>
    <w:p>
      <w:pPr>
        <w:spacing w:after="20"/>
      </w:pPr>
    </w:p>
    <w:p>
      <w:pPr>
        <w:spacing w:after="140" w:line="300"/>
      </w:pPr>
      <w:r>
        <w:rPr>
          <w:rFonts w:ascii="Georgia" w:cs="Georgia" w:eastAsia="Georgia" w:hAnsi="Georgia"/>
          <w:color w:val="444444"/>
          <w:sz w:val="22"/>
          <w:szCs w:val="22"/>
        </w:rPr>
        <w:t xml:space="preserve">Want to share your experience? Submit your review below.</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9CCE3" w:sz="1"/>
              <w:left w:val="single" w:color="2E75B6" w:sz="6"/>
              <w:bottom w:val="single" w:color="A9CCE3" w:sz="1"/>
              <w:right w:val="single" w:color="A9CCE3" w:sz="1"/>
            </w:tcBorders>
            <w:shd w:fill="EBF5FB" w:val="clear"/>
            <w:tcMar>
              <w:top w:type="dxa" w:w="60"/>
              <w:left w:type="dxa" w:w="160"/>
              <w:bottom w:type="dxa" w:w="60"/>
              <w:right w:type="dxa" w:w="120"/>
            </w:tcMar>
          </w:tcPr>
          <w:p>
            <w:r>
              <w:rPr>
                <w:rFonts w:ascii="Arial" w:cs="Arial" w:eastAsia="Arial" w:hAnsi="Arial"/>
                <w:b/>
                <w:bCs/>
                <w:color w:val="2E75B6"/>
                <w:sz w:val="20"/>
                <w:szCs w:val="20"/>
              </w:rPr>
              <w:t xml:space="preserve">SECTION: FREQUENTLY ASKED QUESTIONS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A6BD" w:sz="1"/>
              <w:left w:val="single" w:color="8E44AD" w:sz="6"/>
              <w:bottom w:val="single" w:color="D5A6BD" w:sz="1"/>
              <w:right w:val="single" w:color="D5A6BD" w:sz="1"/>
            </w:tcBorders>
            <w:shd w:fill="F5EEF8" w:val="clear"/>
            <w:tcMar>
              <w:top w:type="dxa" w:w="80"/>
              <w:left w:type="dxa" w:w="160"/>
              <w:bottom w:type="dxa" w:w="80"/>
              <w:right w:type="dxa" w:w="120"/>
            </w:tcMar>
          </w:tcPr>
          <w:p>
            <w:r>
              <w:rPr>
                <w:rFonts w:ascii="Arial" w:cs="Arial" w:eastAsia="Arial" w:hAnsi="Arial"/>
                <w:b/>
                <w:bCs/>
                <w:color w:val="8E44AD"/>
                <w:sz w:val="18"/>
                <w:szCs w:val="18"/>
              </w:rPr>
              <w:t xml:space="preserve">INTERNAL NOTE: </w:t>
            </w:r>
            <w:r>
              <w:rPr>
                <w:rFonts w:ascii="Arial" w:cs="Arial" w:eastAsia="Arial" w:hAnsi="Arial"/>
                <w:i/>
                <w:iCs/>
                <w:color w:val="6C3483"/>
                <w:sz w:val="18"/>
                <w:szCs w:val="18"/>
              </w:rPr>
              <w:t xml:space="preserve">FULLY REVISED. Each question maps to a real search query and a real complaint category from the research.</w:t>
            </w:r>
          </w:p>
        </w:tc>
      </w:tr>
    </w:tbl>
    <w:p>
      <w:pPr>
        <w:spacing w:after="40"/>
      </w:pPr>
    </w:p>
    <w:p>
      <w:pPr>
        <w:spacing w:before="200" w:after="80"/>
      </w:pPr>
      <w:r>
        <w:rPr>
          <w:rFonts w:ascii="Georgia" w:cs="Georgia" w:eastAsia="Georgia" w:hAnsi="Georgia"/>
          <w:b/>
          <w:bCs/>
          <w:color w:val="444444"/>
          <w:sz w:val="26"/>
          <w:szCs w:val="26"/>
        </w:rPr>
        <w:t xml:space="preserve">Frequently Asked Questions About Princess Promotions</w:t>
      </w:r>
    </w:p>
    <w:p>
      <w:pPr>
        <w:spacing w:after="20"/>
      </w:pPr>
    </w:p>
    <w:p>
      <w:pPr>
        <w:spacing w:before="200" w:after="60"/>
      </w:pPr>
      <w:r>
        <w:rPr>
          <w:rFonts w:ascii="Georgia" w:cs="Georgia" w:eastAsia="Georgia" w:hAnsi="Georgia"/>
          <w:b/>
          <w:bCs/>
          <w:color w:val="1B2A4A"/>
          <w:sz w:val="23"/>
          <w:szCs w:val="23"/>
        </w:rPr>
        <w:t xml:space="preserve">Is Princess Promotions a scam?</w:t>
      </w:r>
    </w:p>
    <w:p>
      <w:pPr>
        <w:spacing w:after="140" w:line="300"/>
      </w:pPr>
      <w:r>
        <w:rPr>
          <w:rFonts w:ascii="Georgia" w:cs="Georgia" w:eastAsia="Georgia" w:hAnsi="Georgia"/>
          <w:color w:val="444444"/>
          <w:sz w:val="22"/>
          <w:szCs w:val="22"/>
        </w:rPr>
        <w:t xml:space="preserve">Based on our review, no. The Future Cruise Credits are real and do work when applied to a Princess Cruise booking. However, there are documented issues with how hotel credits are presented, additional charges after the initial payment, and post-sale customer support. The product is legitimate, but the sales process has transparency issues that you should be aware of before buying.</w:t>
      </w:r>
    </w:p>
    <w:p>
      <w:pPr>
        <w:spacing w:before="200" w:after="60"/>
      </w:pPr>
      <w:r>
        <w:rPr>
          <w:rFonts w:ascii="Georgia" w:cs="Georgia" w:eastAsia="Georgia" w:hAnsi="Georgia"/>
          <w:b/>
          <w:bCs/>
          <w:color w:val="1B2A4A"/>
          <w:sz w:val="23"/>
          <w:szCs w:val="23"/>
        </w:rPr>
        <w:t xml:space="preserve">Is Princess Promotions the same as Princess Cruises?</w:t>
      </w:r>
    </w:p>
    <w:p>
      <w:pPr>
        <w:spacing w:after="140" w:line="300"/>
      </w:pPr>
      <w:r>
        <w:rPr>
          <w:rFonts w:ascii="Georgia" w:cs="Georgia" w:eastAsia="Georgia" w:hAnsi="Georgia"/>
          <w:color w:val="444444"/>
          <w:sz w:val="22"/>
          <w:szCs w:val="22"/>
        </w:rPr>
        <w:t xml:space="preserve">No. Princess Promotions is a separate program operated by a third-party company called Open Network Exchange (ONE Inc.). It operates on Princess Cruise ships and uses the Princess brand, but it is not the same company. FCCs are redeemed through Princess Cruises; hotel certificates are managed by Princess Promotions. Knowing which entity handles what will save you a lot of frustration.</w:t>
      </w:r>
    </w:p>
    <w:p>
      <w:pPr>
        <w:spacing w:before="200" w:after="60"/>
      </w:pPr>
      <w:r>
        <w:rPr>
          <w:rFonts w:ascii="Georgia" w:cs="Georgia" w:eastAsia="Georgia" w:hAnsi="Georgia"/>
          <w:b/>
          <w:bCs/>
          <w:color w:val="1B2A4A"/>
          <w:sz w:val="23"/>
          <w:szCs w:val="23"/>
        </w:rPr>
        <w:t xml:space="preserve">How do hotel credits actually work?</w:t>
      </w:r>
    </w:p>
    <w:p>
      <w:pPr>
        <w:spacing w:after="140" w:line="300"/>
      </w:pPr>
      <w:r>
        <w:rPr>
          <w:rFonts w:ascii="Georgia" w:cs="Georgia" w:eastAsia="Georgia" w:hAnsi="Georgia"/>
          <w:color w:val="444444"/>
          <w:sz w:val="22"/>
          <w:szCs w:val="22"/>
        </w:rPr>
        <w:t xml:space="preserve">Hotel credits included in Future Cruise Packages may apply at 50% of their stated face value — meaning $600 in credits may only cover $300 in hotel costs. Additionally, hotel prices on the Princess Promotions platform have been reported as higher than rates on Booking.com and Expedia. Always compare prices before using your credits, and ask for written confirmation of the redeemable value at the time of purchase.</w:t>
      </w:r>
    </w:p>
    <w:p>
      <w:pPr>
        <w:spacing w:before="200" w:after="60"/>
      </w:pPr>
      <w:r>
        <w:rPr>
          <w:rFonts w:ascii="Georgia" w:cs="Georgia" w:eastAsia="Georgia" w:hAnsi="Georgia"/>
          <w:b/>
          <w:bCs/>
          <w:color w:val="1B2A4A"/>
          <w:sz w:val="23"/>
          <w:szCs w:val="23"/>
        </w:rPr>
        <w:t xml:space="preserve">What if I can’t reach my planning advisor after buying?</w:t>
      </w:r>
    </w:p>
    <w:p>
      <w:pPr>
        <w:spacing w:after="140" w:line="300"/>
      </w:pPr>
      <w:r>
        <w:rPr>
          <w:rFonts w:ascii="Georgia" w:cs="Georgia" w:eastAsia="Georgia" w:hAnsi="Georgia"/>
          <w:color w:val="444444"/>
          <w:sz w:val="22"/>
          <w:szCs w:val="22"/>
        </w:rPr>
        <w:t xml:space="preserve">This is a common complaint. If your assigned advisor is unresponsive, call Princess Promotions’ main line and request escalation to a supervisor. Document every call with dates and names. If you’re within your cancellation window and can’t get through, send a written cancellation via email immediately to create a paper trail. You can also file a complaint with the BBB if the issue is not resolved.</w:t>
      </w:r>
    </w:p>
    <w:p>
      <w:pPr>
        <w:spacing w:before="200" w:after="60"/>
      </w:pPr>
      <w:r>
        <w:rPr>
          <w:rFonts w:ascii="Georgia" w:cs="Georgia" w:eastAsia="Georgia" w:hAnsi="Georgia"/>
          <w:b/>
          <w:bCs/>
          <w:color w:val="1B2A4A"/>
          <w:sz w:val="23"/>
          <w:szCs w:val="23"/>
        </w:rPr>
        <w:t xml:space="preserve">Can I cancel my Princess Promotions package?</w:t>
      </w:r>
    </w:p>
    <w:p>
      <w:pPr>
        <w:spacing w:after="140" w:line="300"/>
      </w:pPr>
      <w:r>
        <w:rPr>
          <w:rFonts w:ascii="Georgia" w:cs="Georgia" w:eastAsia="Georgia" w:hAnsi="Georgia"/>
          <w:color w:val="444444"/>
          <w:sz w:val="22"/>
          <w:szCs w:val="22"/>
        </w:rPr>
        <w:t xml:space="preserve">There is a 7-day cancellation window from the date of purchase. After that, cancellations become significantly more difficult and refunds may be partial or denied. Some customers have reported that their sales agent was unreachable during this window. Our recommendation: if you have any doubts within the first 7 days, send a cancellation request in writing immediately — do not rely on phone calls alone.</w:t>
      </w:r>
    </w:p>
    <w:p>
      <w:pPr>
        <w:spacing w:before="200" w:after="60"/>
      </w:pPr>
      <w:r>
        <w:rPr>
          <w:rFonts w:ascii="Georgia" w:cs="Georgia" w:eastAsia="Georgia" w:hAnsi="Georgia"/>
          <w:b/>
          <w:bCs/>
          <w:color w:val="1B2A4A"/>
          <w:sz w:val="23"/>
          <w:szCs w:val="23"/>
        </w:rPr>
        <w:t xml:space="preserve">Why was I charged more than what the agent quoted?</w:t>
      </w:r>
    </w:p>
    <w:p>
      <w:pPr>
        <w:spacing w:after="140" w:line="300"/>
      </w:pPr>
      <w:r>
        <w:rPr>
          <w:rFonts w:ascii="Georgia" w:cs="Georgia" w:eastAsia="Georgia" w:hAnsi="Georgia"/>
          <w:color w:val="444444"/>
          <w:sz w:val="22"/>
          <w:szCs w:val="22"/>
        </w:rPr>
        <w:t xml:space="preserve">Multiple BBB complaints describe customers being quoted one price during the onboard sales pitch and later invoiced for additional payments. The total package cost may include installments that were not clearly explained at the time of sale. Before purchasing, ask for a written breakdown of the total cost, all installment dates, and exactly what each payment covers.</w:t>
      </w:r>
    </w:p>
    <w:p>
      <w:pPr>
        <w:spacing w:before="200" w:after="60"/>
      </w:pPr>
      <w:r>
        <w:rPr>
          <w:rFonts w:ascii="Georgia" w:cs="Georgia" w:eastAsia="Georgia" w:hAnsi="Georgia"/>
          <w:b/>
          <w:bCs/>
          <w:color w:val="1B2A4A"/>
          <w:sz w:val="23"/>
          <w:szCs w:val="23"/>
        </w:rPr>
        <w:t xml:space="preserve">Are Princess Promotions cruise credits actually cheaper than booking direct?</w:t>
      </w:r>
    </w:p>
    <w:p>
      <w:pPr>
        <w:spacing w:after="140" w:line="300"/>
      </w:pPr>
      <w:r>
        <w:rPr>
          <w:rFonts w:ascii="Georgia" w:cs="Georgia" w:eastAsia="Georgia" w:hAnsi="Georgia"/>
          <w:color w:val="444444"/>
          <w:sz w:val="22"/>
          <w:szCs w:val="22"/>
        </w:rPr>
        <w:t xml:space="preserve">The FCCs themselves do provide real savings on cruise fare — in many cases, the per-dollar value of the credits exceeds what you paid for the package, especially for frequent Princess cruisers. The problem is the other components of the package (hotel credits, certificates) often don’t deliver the value they appear to on paper. Evaluate the FCC value separately from the hotel value.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9CCE3" w:sz="1"/>
              <w:left w:val="single" w:color="2E75B6" w:sz="6"/>
              <w:bottom w:val="single" w:color="A9CCE3" w:sz="1"/>
              <w:right w:val="single" w:color="A9CCE3" w:sz="1"/>
            </w:tcBorders>
            <w:shd w:fill="EBF5FB" w:val="clear"/>
            <w:tcMar>
              <w:top w:type="dxa" w:w="60"/>
              <w:left w:type="dxa" w:w="160"/>
              <w:bottom w:type="dxa" w:w="60"/>
              <w:right w:type="dxa" w:w="120"/>
            </w:tcMar>
          </w:tcPr>
          <w:p>
            <w:r>
              <w:rPr>
                <w:rFonts w:ascii="Arial" w:cs="Arial" w:eastAsia="Arial" w:hAnsi="Arial"/>
                <w:b/>
                <w:bCs/>
                <w:color w:val="2E75B6"/>
                <w:sz w:val="20"/>
                <w:szCs w:val="20"/>
              </w:rPr>
              <w:t xml:space="preserve">SECTION: HOW WE REVIEW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A6BD" w:sz="1"/>
              <w:left w:val="single" w:color="8E44AD" w:sz="6"/>
              <w:bottom w:val="single" w:color="D5A6BD" w:sz="1"/>
              <w:right w:val="single" w:color="D5A6BD" w:sz="1"/>
            </w:tcBorders>
            <w:shd w:fill="F5EEF8" w:val="clear"/>
            <w:tcMar>
              <w:top w:type="dxa" w:w="80"/>
              <w:left w:type="dxa" w:w="160"/>
              <w:bottom w:type="dxa" w:w="80"/>
              <w:right w:type="dxa" w:w="120"/>
            </w:tcMar>
          </w:tcPr>
          <w:p>
            <w:r>
              <w:rPr>
                <w:rFonts w:ascii="Arial" w:cs="Arial" w:eastAsia="Arial" w:hAnsi="Arial"/>
                <w:b/>
                <w:bCs/>
                <w:color w:val="8E44AD"/>
                <w:sz w:val="18"/>
                <w:szCs w:val="18"/>
              </w:rPr>
              <w:t xml:space="preserve">INTERNAL NOTE: </w:t>
            </w:r>
            <w:r>
              <w:rPr>
                <w:rFonts w:ascii="Arial" w:cs="Arial" w:eastAsia="Arial" w:hAnsi="Arial"/>
                <w:i/>
                <w:iCs/>
                <w:color w:val="6C3483"/>
                <w:sz w:val="18"/>
                <w:szCs w:val="18"/>
              </w:rPr>
              <w:t xml:space="preserve">Updated to reflect the actual research sources.</w:t>
            </w:r>
          </w:p>
        </w:tc>
      </w:tr>
    </w:tbl>
    <w:p>
      <w:pPr>
        <w:spacing w:after="40"/>
      </w:pPr>
    </w:p>
    <w:p>
      <w:pPr>
        <w:spacing w:before="200" w:after="80"/>
      </w:pPr>
      <w:r>
        <w:rPr>
          <w:rFonts w:ascii="Georgia" w:cs="Georgia" w:eastAsia="Georgia" w:hAnsi="Georgia"/>
          <w:b/>
          <w:bCs/>
          <w:color w:val="444444"/>
          <w:sz w:val="26"/>
          <w:szCs w:val="26"/>
        </w:rPr>
        <w:t xml:space="preserve">How We Review</w:t>
      </w:r>
    </w:p>
    <w:p>
      <w:pPr>
        <w:spacing w:after="20"/>
      </w:pPr>
    </w:p>
    <w:p>
      <w:pPr>
        <w:spacing w:after="140" w:line="300"/>
      </w:pPr>
      <w:r>
        <w:rPr>
          <w:rFonts w:ascii="Georgia" w:cs="Georgia" w:eastAsia="Georgia" w:hAnsi="Georgia"/>
          <w:color w:val="444444"/>
          <w:sz w:val="22"/>
          <w:szCs w:val="22"/>
        </w:rPr>
        <w:t xml:space="preserve">Princess Promotions Reviews evaluates onboard cruise promotional programs using a combination of BBB complaint analysis, cruise community forum research (Cruise Critic, TripAdvisor), consumer review platform data (PissedConsumer), independent blog coverage, official Princess Cruises documentation, and consumer-submitted feedback through this site.</w:t>
      </w:r>
    </w:p>
    <w:p>
      <w:pPr>
        <w:spacing w:after="140" w:line="300"/>
      </w:pPr>
      <w:r>
        <w:rPr>
          <w:rFonts w:ascii="Georgia" w:cs="Georgia" w:eastAsia="Georgia" w:hAnsi="Georgia"/>
          <w:color w:val="444444"/>
          <w:sz w:val="22"/>
          <w:szCs w:val="22"/>
        </w:rPr>
        <w:t xml:space="preserve">Our editorial team examines five core areas: cruise credit value, hotel credit value, sales transparency, post-sale support, and overall package value. Each category is scored on a 1–5 scale based on aggregated complaint data and editorial judgment. We do not accept payment from Princess Promotions, Princess Cruises, Open Network Exchange, or any affiliated entity. Our ratings are not influenced by advertising relationships.</w:t>
      </w:r>
    </w:p>
    <w:p>
      <w:pPr>
        <w:spacing w:after="140" w:line="300"/>
      </w:pPr>
      <w:r>
        <w:rPr>
          <w:rFonts w:ascii="Georgia" w:cs="Georgia" w:eastAsia="Georgia" w:hAnsi="Georgia"/>
          <w:color w:val="444444"/>
          <w:sz w:val="22"/>
          <w:szCs w:val="22"/>
        </w:rPr>
        <w:t xml:space="preserve">We publish both positive and critical findings. When our assessment changes based on new complaint data or consumer feedback, we update our reviews accordingly.</w:t>
      </w:r>
    </w:p>
    <w:p>
      <w:pPr>
        <w:spacing w:after="60"/>
      </w:pPr>
    </w:p>
    <w:p>
      <w:pPr>
        <w:pStyle w:val="Heading1"/>
        <w:pBdr>
          <w:bottom w:val="single" w:color="2E75B6" w:sz="4" w:space="6"/>
        </w:pBdr>
        <w:spacing w:before="360" w:after="160"/>
      </w:pPr>
      <w:r>
        <w:rPr>
          <w:rFonts w:ascii="Arial" w:cs="Arial" w:eastAsia="Arial" w:hAnsi="Arial"/>
          <w:b/>
          <w:bCs/>
          <w:color w:val="1B2A4A"/>
          <w:sz w:val="28"/>
          <w:szCs w:val="28"/>
        </w:rPr>
        <w:t xml:space="preserve">Zone 3: Conclusion &amp; Lead Capture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9CCE3" w:sz="1"/>
              <w:left w:val="single" w:color="2E75B6" w:sz="6"/>
              <w:bottom w:val="single" w:color="A9CCE3" w:sz="1"/>
              <w:right w:val="single" w:color="A9CCE3" w:sz="1"/>
            </w:tcBorders>
            <w:shd w:fill="EBF5FB" w:val="clear"/>
            <w:tcMar>
              <w:top w:type="dxa" w:w="60"/>
              <w:left w:type="dxa" w:w="160"/>
              <w:bottom w:type="dxa" w:w="60"/>
              <w:right w:type="dxa" w:w="120"/>
            </w:tcMar>
          </w:tcPr>
          <w:p>
            <w:r>
              <w:rPr>
                <w:rFonts w:ascii="Arial" w:cs="Arial" w:eastAsia="Arial" w:hAnsi="Arial"/>
                <w:b/>
                <w:bCs/>
                <w:color w:val="2E75B6"/>
                <w:sz w:val="20"/>
                <w:szCs w:val="20"/>
              </w:rPr>
              <w:t xml:space="preserve">SECTION: OUR VERDICT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A6BD" w:sz="1"/>
              <w:left w:val="single" w:color="8E44AD" w:sz="6"/>
              <w:bottom w:val="single" w:color="D5A6BD" w:sz="1"/>
              <w:right w:val="single" w:color="D5A6BD" w:sz="1"/>
            </w:tcBorders>
            <w:shd w:fill="F5EEF8" w:val="clear"/>
            <w:tcMar>
              <w:top w:type="dxa" w:w="80"/>
              <w:left w:type="dxa" w:w="160"/>
              <w:bottom w:type="dxa" w:w="80"/>
              <w:right w:type="dxa" w:w="120"/>
            </w:tcMar>
          </w:tcPr>
          <w:p>
            <w:r>
              <w:rPr>
                <w:rFonts w:ascii="Arial" w:cs="Arial" w:eastAsia="Arial" w:hAnsi="Arial"/>
                <w:b/>
                <w:bCs/>
                <w:color w:val="8E44AD"/>
                <w:sz w:val="18"/>
                <w:szCs w:val="18"/>
              </w:rPr>
              <w:t xml:space="preserve">INTERNAL NOTE: </w:t>
            </w:r>
            <w:r>
              <w:rPr>
                <w:rFonts w:ascii="Arial" w:cs="Arial" w:eastAsia="Arial" w:hAnsi="Arial"/>
                <w:i/>
                <w:iCs/>
                <w:color w:val="6C3483"/>
                <w:sz w:val="18"/>
                <w:szCs w:val="18"/>
              </w:rPr>
              <w:t xml:space="preserve">REVISED. More nuanced than V5. Positions the site as the resource that helps people navigate the complexity — not a blanket endorsement.</w:t>
            </w:r>
          </w:p>
        </w:tc>
      </w:tr>
    </w:tbl>
    <w:p>
      <w:pPr>
        <w:spacing w:after="40"/>
      </w:pPr>
    </w:p>
    <w:p>
      <w:pPr>
        <w:spacing w:before="200" w:after="80"/>
      </w:pPr>
      <w:r>
        <w:rPr>
          <w:rFonts w:ascii="Georgia" w:cs="Georgia" w:eastAsia="Georgia" w:hAnsi="Georgia"/>
          <w:b/>
          <w:bCs/>
          <w:color w:val="444444"/>
          <w:sz w:val="26"/>
          <w:szCs w:val="26"/>
        </w:rPr>
        <w:t xml:space="preserve">Our Verdict</w:t>
      </w:r>
    </w:p>
    <w:p>
      <w:pPr>
        <w:spacing w:after="140" w:line="300"/>
      </w:pPr>
      <w:r>
        <w:rPr>
          <w:rFonts w:ascii="Georgia" w:cs="Georgia" w:eastAsia="Georgia" w:hAnsi="Georgia"/>
          <w:color w:val="444444"/>
          <w:sz w:val="22"/>
          <w:szCs w:val="22"/>
        </w:rPr>
        <w:t xml:space="preserve">After reviewing BBB complaints, cruise community forums, and real consumer feedback, our conclusion is this: Princess Promotions packages contain real value — but that value is uneven, and the sales process has documented problems that you need to be prepared for.</w:t>
      </w:r>
    </w:p>
    <w:p>
      <w:pPr>
        <w:spacing w:after="140" w:line="300"/>
      </w:pPr>
      <w:r>
        <w:rPr>
          <w:rFonts w:ascii="Georgia" w:cs="Georgia" w:eastAsia="Georgia" w:hAnsi="Georgia"/>
          <w:color w:val="444444"/>
          <w:sz w:val="22"/>
          <w:szCs w:val="22"/>
        </w:rPr>
        <w:t xml:space="preserve">The Future Cruise Credits work. They apply to Princess Cruise bookings as described, and for frequent Princess cruisers, the FCC math often makes the package worth the investment. This is the strongest part of the offering.</w:t>
      </w:r>
    </w:p>
    <w:p>
      <w:pPr>
        <w:spacing w:after="140" w:line="300"/>
      </w:pPr>
      <w:r>
        <w:rPr>
          <w:rFonts w:ascii="Georgia" w:cs="Georgia" w:eastAsia="Georgia" w:hAnsi="Georgia"/>
          <w:color w:val="444444"/>
          <w:sz w:val="22"/>
          <w:szCs w:val="22"/>
        </w:rPr>
        <w:t xml:space="preserve">The hotel credits and certificates are where the value breaks down. The 50% redemption limitation, the inflated platform pricing compared to major booking sites, and the certificate expiration issues all erode what looks like a generous package on paper.</w:t>
      </w:r>
    </w:p>
    <w:p>
      <w:pPr>
        <w:spacing w:after="140" w:line="300"/>
      </w:pPr>
      <w:r>
        <w:rPr>
          <w:rFonts w:ascii="Georgia" w:cs="Georgia" w:eastAsia="Georgia" w:hAnsi="Georgia"/>
          <w:color w:val="444444"/>
          <w:sz w:val="22"/>
          <w:szCs w:val="22"/>
        </w:rPr>
        <w:t xml:space="preserve">The sales process needs improvement. Customers consistently report a gap between what’s promised verbally during the onboard pitch and what the fine print actually says. Post-sale support is unreliable. The 7-day cancellation window is too short for a purchase this large, and some customers report it being effectively bypassed by unresponsive agents.</w:t>
      </w:r>
    </w:p>
    <w:p>
      <w:pPr>
        <w:spacing w:after="140" w:line="300"/>
      </w:pPr>
      <w:r>
        <w:rPr>
          <w:rFonts w:ascii="Georgia" w:cs="Georgia" w:eastAsia="Georgia" w:hAnsi="Georgia"/>
          <w:color w:val="444444"/>
          <w:sz w:val="22"/>
          <w:szCs w:val="22"/>
        </w:rPr>
        <w:t xml:space="preserve">If you’re considering a Princess Promotions package, go in with your eyes open: get everything in writing, understand the total cost before you pay, know the difference between Princess Promotions and Princess Cruises, and evaluate the FCC value separately from the hotel value. If the cruise credits alone justify the price for you, it’s a reasonable deal. If you’re counting on the hotel credits to make the math work, proceed with caution.</w:t>
      </w:r>
    </w:p>
    <w:p>
      <w:pPr>
        <w:spacing w:after="20"/>
      </w:pPr>
    </w:p>
    <w:p>
      <w:pPr>
        <w:spacing w:after="140" w:line="300"/>
      </w:pPr>
      <w:r>
        <w:rPr>
          <w:rFonts w:ascii="Georgia" w:cs="Georgia" w:eastAsia="Georgia" w:hAnsi="Georgia"/>
          <w:b/>
          <w:bCs/>
          <w:i/>
          <w:iCs/>
          <w:color w:val="777777"/>
          <w:sz w:val="22"/>
          <w:szCs w:val="22"/>
        </w:rPr>
        <w:t xml:space="preserve">— The Editorial Team at Princess Promotions Reviews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9CCE3" w:sz="1"/>
              <w:left w:val="single" w:color="2E75B6" w:sz="6"/>
              <w:bottom w:val="single" w:color="A9CCE3" w:sz="1"/>
              <w:right w:val="single" w:color="A9CCE3" w:sz="1"/>
            </w:tcBorders>
            <w:shd w:fill="EBF5FB" w:val="clear"/>
            <w:tcMar>
              <w:top w:type="dxa" w:w="60"/>
              <w:left w:type="dxa" w:w="160"/>
              <w:bottom w:type="dxa" w:w="60"/>
              <w:right w:type="dxa" w:w="120"/>
            </w:tcMar>
          </w:tcPr>
          <w:p>
            <w:r>
              <w:rPr>
                <w:rFonts w:ascii="Arial" w:cs="Arial" w:eastAsia="Arial" w:hAnsi="Arial"/>
                <w:b/>
                <w:bCs/>
                <w:color w:val="2E75B6"/>
                <w:sz w:val="20"/>
                <w:szCs w:val="20"/>
              </w:rPr>
              <w:t xml:space="preserve">SECTION: REVIEW SUBMISSION FORM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A6BD" w:sz="1"/>
              <w:left w:val="single" w:color="8E44AD" w:sz="6"/>
              <w:bottom w:val="single" w:color="D5A6BD" w:sz="1"/>
              <w:right w:val="single" w:color="D5A6BD" w:sz="1"/>
            </w:tcBorders>
            <w:shd w:fill="F5EEF8" w:val="clear"/>
            <w:tcMar>
              <w:top w:type="dxa" w:w="80"/>
              <w:left w:type="dxa" w:w="160"/>
              <w:bottom w:type="dxa" w:w="80"/>
              <w:right w:type="dxa" w:w="120"/>
            </w:tcMar>
          </w:tcPr>
          <w:p>
            <w:r>
              <w:rPr>
                <w:rFonts w:ascii="Arial" w:cs="Arial" w:eastAsia="Arial" w:hAnsi="Arial"/>
                <w:b/>
                <w:bCs/>
                <w:color w:val="8E44AD"/>
                <w:sz w:val="18"/>
                <w:szCs w:val="18"/>
              </w:rPr>
              <w:t xml:space="preserve">INTERNAL NOTE: </w:t>
            </w:r>
            <w:r>
              <w:rPr>
                <w:rFonts w:ascii="Arial" w:cs="Arial" w:eastAsia="Arial" w:hAnsi="Arial"/>
                <w:i/>
                <w:iCs/>
                <w:color w:val="6C3483"/>
                <w:sz w:val="18"/>
                <w:szCs w:val="18"/>
              </w:rPr>
              <w:t xml:space="preserve">Unchanged structure. Form captures leads, escalation checkbox routes negatives internally.</w:t>
            </w:r>
          </w:p>
        </w:tc>
      </w:tr>
    </w:tbl>
    <w:p>
      <w:pPr>
        <w:spacing w:after="40"/>
      </w:pPr>
    </w:p>
    <w:p>
      <w:pPr>
        <w:spacing w:before="200" w:after="80"/>
      </w:pPr>
      <w:r>
        <w:rPr>
          <w:rFonts w:ascii="Georgia" w:cs="Georgia" w:eastAsia="Georgia" w:hAnsi="Georgia"/>
          <w:b/>
          <w:bCs/>
          <w:color w:val="444444"/>
          <w:sz w:val="26"/>
          <w:szCs w:val="26"/>
        </w:rPr>
        <w:t xml:space="preserve">Submit Your Review</w:t>
      </w:r>
    </w:p>
    <w:p>
      <w:pPr>
        <w:spacing w:after="140" w:line="300"/>
      </w:pPr>
      <w:r>
        <w:rPr>
          <w:rFonts w:ascii="Georgia" w:cs="Georgia" w:eastAsia="Georgia" w:hAnsi="Georgia"/>
          <w:color w:val="444444"/>
          <w:sz w:val="22"/>
          <w:szCs w:val="22"/>
        </w:rPr>
        <w:t xml:space="preserve">Have you purchased a Princess Promotions Future Cruise Package? Whether your experience was great, just okay, or disappointing — we want to hear from you. This site publishes verified consumer reviews to help other people make informed decisions.</w:t>
      </w:r>
    </w:p>
    <w:p>
      <w:pPr>
        <w:spacing w:after="140" w:line="300"/>
      </w:pPr>
      <w:r>
        <w:rPr>
          <w:rFonts w:ascii="Georgia" w:cs="Georgia" w:eastAsia="Georgia" w:hAnsi="Georgia"/>
          <w:color w:val="444444"/>
          <w:sz w:val="22"/>
          <w:szCs w:val="22"/>
        </w:rPr>
        <w:t xml:space="preserve">If you have an unresolved concern, check the box below and we’ll flag your submission so the issue can be escalated and addressed.</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sz="0"/>
              <w:left w:val="none" w:sz="0"/>
              <w:bottom w:val="none" w:sz="0"/>
              <w:right w:val="none" w:sz="0"/>
            </w:tcBorders>
            <w:tcMar>
              <w:top w:type="dxa" w:w="40"/>
              <w:left w:type="dxa" w:w="80"/>
              <w:bottom w:type="dxa" w:w="40"/>
              <w:right w:type="dxa" w:w="80"/>
            </w:tcMar>
          </w:tcPr>
          <w:p>
            <w:r>
              <w:rPr>
                <w:rFonts w:ascii="Arial" w:cs="Arial" w:eastAsia="Arial" w:hAnsi="Arial"/>
                <w:b/>
                <w:bCs/>
                <w:color w:val="333333"/>
                <w:sz w:val="20"/>
                <w:szCs w:val="20"/>
              </w:rPr>
              <w:t xml:space="preserve">Full Name</w:t>
            </w:r>
          </w:p>
        </w:tc>
        <w:tc>
          <w:tcPr>
            <w:tcW w:type="dxa" w:w="6560"/>
            <w:tcBorders>
              <w:top w:val="single" w:color="CCCCCC" w:sz="1"/>
              <w:left w:val="single" w:color="CCCCCC" w:sz="1"/>
              <w:bottom w:val="single" w:color="CCCCCC" w:sz="1"/>
              <w:right w:val="single" w:color="CCCCCC" w:sz="1"/>
            </w:tcBorders>
            <w:shd w:fill="F9F9F9" w:val="clear"/>
            <w:tcMar>
              <w:top w:type="dxa" w:w="40"/>
              <w:left w:type="dxa" w:w="120"/>
              <w:bottom w:type="dxa" w:w="40"/>
              <w:right w:type="dxa" w:w="80"/>
            </w:tcMar>
          </w:tcPr>
          <w:p>
            <w:r>
              <w:rPr>
                <w:rFonts w:ascii="Arial" w:cs="Arial" w:eastAsia="Arial" w:hAnsi="Arial"/>
                <w:i/>
                <w:iCs/>
                <w:color w:val="AAAAAA"/>
                <w:sz w:val="19"/>
                <w:szCs w:val="19"/>
              </w:rPr>
              <w:t xml:space="preserve">Enter your full name</w:t>
            </w:r>
          </w:p>
        </w:tc>
      </w:tr>
    </w:tbl>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sz="0"/>
              <w:left w:val="none" w:sz="0"/>
              <w:bottom w:val="none" w:sz="0"/>
              <w:right w:val="none" w:sz="0"/>
            </w:tcBorders>
            <w:tcMar>
              <w:top w:type="dxa" w:w="40"/>
              <w:left w:type="dxa" w:w="80"/>
              <w:bottom w:type="dxa" w:w="40"/>
              <w:right w:type="dxa" w:w="80"/>
            </w:tcMar>
          </w:tcPr>
          <w:p>
            <w:r>
              <w:rPr>
                <w:rFonts w:ascii="Arial" w:cs="Arial" w:eastAsia="Arial" w:hAnsi="Arial"/>
                <w:b/>
                <w:bCs/>
                <w:color w:val="333333"/>
                <w:sz w:val="20"/>
                <w:szCs w:val="20"/>
              </w:rPr>
              <w:t xml:space="preserve">Email Address</w:t>
            </w:r>
          </w:p>
        </w:tc>
        <w:tc>
          <w:tcPr>
            <w:tcW w:type="dxa" w:w="6560"/>
            <w:tcBorders>
              <w:top w:val="single" w:color="CCCCCC" w:sz="1"/>
              <w:left w:val="single" w:color="CCCCCC" w:sz="1"/>
              <w:bottom w:val="single" w:color="CCCCCC" w:sz="1"/>
              <w:right w:val="single" w:color="CCCCCC" w:sz="1"/>
            </w:tcBorders>
            <w:shd w:fill="F9F9F9" w:val="clear"/>
            <w:tcMar>
              <w:top w:type="dxa" w:w="40"/>
              <w:left w:type="dxa" w:w="120"/>
              <w:bottom w:type="dxa" w:w="40"/>
              <w:right w:type="dxa" w:w="80"/>
            </w:tcMar>
          </w:tcPr>
          <w:p>
            <w:r>
              <w:rPr>
                <w:rFonts w:ascii="Arial" w:cs="Arial" w:eastAsia="Arial" w:hAnsi="Arial"/>
                <w:i/>
                <w:iCs/>
                <w:color w:val="AAAAAA"/>
                <w:sz w:val="19"/>
                <w:szCs w:val="19"/>
              </w:rPr>
              <w:t xml:space="preserve">you@email.com</w:t>
            </w:r>
          </w:p>
        </w:tc>
      </w:tr>
    </w:tbl>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sz="0"/>
              <w:left w:val="none" w:sz="0"/>
              <w:bottom w:val="none" w:sz="0"/>
              <w:right w:val="none" w:sz="0"/>
            </w:tcBorders>
            <w:tcMar>
              <w:top w:type="dxa" w:w="40"/>
              <w:left w:type="dxa" w:w="80"/>
              <w:bottom w:type="dxa" w:w="40"/>
              <w:right w:type="dxa" w:w="80"/>
            </w:tcMar>
          </w:tcPr>
          <w:p>
            <w:r>
              <w:rPr>
                <w:rFonts w:ascii="Arial" w:cs="Arial" w:eastAsia="Arial" w:hAnsi="Arial"/>
                <w:b/>
                <w:bCs/>
                <w:color w:val="333333"/>
                <w:sz w:val="20"/>
                <w:szCs w:val="20"/>
              </w:rPr>
              <w:t xml:space="preserve">Phone Number</w:t>
            </w:r>
          </w:p>
        </w:tc>
        <w:tc>
          <w:tcPr>
            <w:tcW w:type="dxa" w:w="6560"/>
            <w:tcBorders>
              <w:top w:val="single" w:color="CCCCCC" w:sz="1"/>
              <w:left w:val="single" w:color="CCCCCC" w:sz="1"/>
              <w:bottom w:val="single" w:color="CCCCCC" w:sz="1"/>
              <w:right w:val="single" w:color="CCCCCC" w:sz="1"/>
            </w:tcBorders>
            <w:shd w:fill="F9F9F9" w:val="clear"/>
            <w:tcMar>
              <w:top w:type="dxa" w:w="40"/>
              <w:left w:type="dxa" w:w="120"/>
              <w:bottom w:type="dxa" w:w="40"/>
              <w:right w:type="dxa" w:w="80"/>
            </w:tcMar>
          </w:tcPr>
          <w:p>
            <w:r>
              <w:rPr>
                <w:rFonts w:ascii="Arial" w:cs="Arial" w:eastAsia="Arial" w:hAnsi="Arial"/>
                <w:i/>
                <w:iCs/>
                <w:color w:val="AAAAAA"/>
                <w:sz w:val="19"/>
                <w:szCs w:val="19"/>
              </w:rPr>
              <w:t xml:space="preserve">(555) 555-5555</w:t>
            </w:r>
          </w:p>
        </w:tc>
      </w:tr>
    </w:tbl>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sz="0"/>
              <w:left w:val="none" w:sz="0"/>
              <w:bottom w:val="none" w:sz="0"/>
              <w:right w:val="none" w:sz="0"/>
            </w:tcBorders>
            <w:tcMar>
              <w:top w:type="dxa" w:w="40"/>
              <w:left w:type="dxa" w:w="80"/>
              <w:bottom w:type="dxa" w:w="40"/>
              <w:right w:type="dxa" w:w="80"/>
            </w:tcMar>
          </w:tcPr>
          <w:p>
            <w:r>
              <w:rPr>
                <w:rFonts w:ascii="Arial" w:cs="Arial" w:eastAsia="Arial" w:hAnsi="Arial"/>
                <w:b/>
                <w:bCs/>
                <w:color w:val="333333"/>
                <w:sz w:val="20"/>
                <w:szCs w:val="20"/>
              </w:rPr>
              <w:t xml:space="preserve">Booking Reference #</w:t>
            </w:r>
          </w:p>
        </w:tc>
        <w:tc>
          <w:tcPr>
            <w:tcW w:type="dxa" w:w="6560"/>
            <w:tcBorders>
              <w:top w:val="single" w:color="CCCCCC" w:sz="1"/>
              <w:left w:val="single" w:color="CCCCCC" w:sz="1"/>
              <w:bottom w:val="single" w:color="CCCCCC" w:sz="1"/>
              <w:right w:val="single" w:color="CCCCCC" w:sz="1"/>
            </w:tcBorders>
            <w:shd w:fill="F9F9F9" w:val="clear"/>
            <w:tcMar>
              <w:top w:type="dxa" w:w="40"/>
              <w:left w:type="dxa" w:w="120"/>
              <w:bottom w:type="dxa" w:w="40"/>
              <w:right w:type="dxa" w:w="80"/>
            </w:tcMar>
          </w:tcPr>
          <w:p>
            <w:r>
              <w:rPr>
                <w:rFonts w:ascii="Arial" w:cs="Arial" w:eastAsia="Arial" w:hAnsi="Arial"/>
                <w:i/>
                <w:iCs/>
                <w:color w:val="AAAAAA"/>
                <w:sz w:val="19"/>
                <w:szCs w:val="19"/>
              </w:rPr>
              <w:t xml:space="preserve">Enter your Princess booking number if applicable</w:t>
            </w:r>
          </w:p>
        </w:tc>
      </w:tr>
    </w:tbl>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sz="0"/>
              <w:left w:val="none" w:sz="0"/>
              <w:bottom w:val="none" w:sz="0"/>
              <w:right w:val="none" w:sz="0"/>
            </w:tcBorders>
            <w:tcMar>
              <w:top w:type="dxa" w:w="40"/>
              <w:left w:type="dxa" w:w="80"/>
              <w:bottom w:type="dxa" w:w="40"/>
              <w:right w:type="dxa" w:w="80"/>
            </w:tcMar>
          </w:tcPr>
          <w:p>
            <w:r>
              <w:rPr>
                <w:rFonts w:ascii="Arial" w:cs="Arial" w:eastAsia="Arial" w:hAnsi="Arial"/>
                <w:b/>
                <w:bCs/>
                <w:color w:val="333333"/>
                <w:sz w:val="20"/>
                <w:szCs w:val="20"/>
              </w:rPr>
              <w:t xml:space="preserve">Package Purchased</w:t>
            </w:r>
          </w:p>
        </w:tc>
        <w:tc>
          <w:tcPr>
            <w:tcW w:type="dxa" w:w="6560"/>
            <w:tcBorders>
              <w:top w:val="single" w:color="CCCCCC" w:sz="1"/>
              <w:left w:val="single" w:color="CCCCCC" w:sz="1"/>
              <w:bottom w:val="single" w:color="CCCCCC" w:sz="1"/>
              <w:right w:val="single" w:color="CCCCCC" w:sz="1"/>
            </w:tcBorders>
            <w:shd w:fill="F9F9F9" w:val="clear"/>
            <w:tcMar>
              <w:top w:type="dxa" w:w="40"/>
              <w:left w:type="dxa" w:w="120"/>
              <w:bottom w:type="dxa" w:w="40"/>
              <w:right w:type="dxa" w:w="80"/>
            </w:tcMar>
          </w:tcPr>
          <w:p>
            <w:r>
              <w:rPr>
                <w:rFonts w:ascii="Arial" w:cs="Arial" w:eastAsia="Arial" w:hAnsi="Arial"/>
                <w:i/>
                <w:iCs/>
                <w:color w:val="AAAAAA"/>
                <w:sz w:val="19"/>
                <w:szCs w:val="19"/>
              </w:rPr>
              <w:t xml:space="preserve">e.g., Future Cruise Package $4,999 / Ultimate Package / Black Friday deal</w:t>
            </w:r>
          </w:p>
        </w:tc>
      </w:tr>
    </w:tbl>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sz="0"/>
              <w:left w:val="none" w:sz="0"/>
              <w:bottom w:val="none" w:sz="0"/>
              <w:right w:val="none" w:sz="0"/>
            </w:tcBorders>
            <w:tcMar>
              <w:top w:type="dxa" w:w="40"/>
              <w:left w:type="dxa" w:w="80"/>
              <w:bottom w:type="dxa" w:w="40"/>
              <w:right w:type="dxa" w:w="80"/>
            </w:tcMar>
          </w:tcPr>
          <w:p>
            <w:r>
              <w:rPr>
                <w:rFonts w:ascii="Arial" w:cs="Arial" w:eastAsia="Arial" w:hAnsi="Arial"/>
                <w:b/>
                <w:bCs/>
                <w:color w:val="333333"/>
                <w:sz w:val="20"/>
                <w:szCs w:val="20"/>
              </w:rPr>
              <w:t xml:space="preserve">Rating</w:t>
            </w:r>
          </w:p>
        </w:tc>
        <w:tc>
          <w:tcPr>
            <w:tcW w:type="dxa" w:w="6560"/>
            <w:tcBorders>
              <w:top w:val="single" w:color="CCCCCC" w:sz="1"/>
              <w:left w:val="single" w:color="CCCCCC" w:sz="1"/>
              <w:bottom w:val="single" w:color="CCCCCC" w:sz="1"/>
              <w:right w:val="single" w:color="CCCCCC" w:sz="1"/>
            </w:tcBorders>
            <w:shd w:fill="F9F9F9" w:val="clear"/>
            <w:tcMar>
              <w:top w:type="dxa" w:w="40"/>
              <w:left w:type="dxa" w:w="120"/>
              <w:bottom w:type="dxa" w:w="40"/>
              <w:right w:type="dxa" w:w="80"/>
            </w:tcMar>
          </w:tcPr>
          <w:p>
            <w:r>
              <w:rPr>
                <w:rFonts w:ascii="Arial" w:cs="Arial" w:eastAsia="Arial" w:hAnsi="Arial"/>
                <w:i/>
                <w:iCs/>
                <w:color w:val="AAAAAA"/>
                <w:sz w:val="19"/>
                <w:szCs w:val="19"/>
              </w:rPr>
              <w:t xml:space="preserve">★ ★ ★ ★ ★  (1–5 star selector)</w:t>
            </w:r>
          </w:p>
        </w:tc>
      </w:tr>
    </w:tbl>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sz="0"/>
              <w:left w:val="none" w:sz="0"/>
              <w:bottom w:val="none" w:sz="0"/>
              <w:right w:val="none" w:sz="0"/>
            </w:tcBorders>
            <w:tcMar>
              <w:top w:type="dxa" w:w="40"/>
              <w:left w:type="dxa" w:w="80"/>
              <w:bottom w:type="dxa" w:w="40"/>
              <w:right w:type="dxa" w:w="80"/>
            </w:tcMar>
          </w:tcPr>
          <w:p>
            <w:r>
              <w:rPr>
                <w:rFonts w:ascii="Arial" w:cs="Arial" w:eastAsia="Arial" w:hAnsi="Arial"/>
                <w:b/>
                <w:bCs/>
                <w:color w:val="333333"/>
                <w:sz w:val="20"/>
                <w:szCs w:val="20"/>
              </w:rPr>
              <w:t xml:space="preserve">Your Review</w:t>
            </w:r>
          </w:p>
        </w:tc>
        <w:tc>
          <w:tcPr>
            <w:tcW w:type="dxa" w:w="6560"/>
            <w:tcBorders>
              <w:top w:val="single" w:color="CCCCCC" w:sz="1"/>
              <w:left w:val="single" w:color="CCCCCC" w:sz="1"/>
              <w:bottom w:val="single" w:color="CCCCCC" w:sz="1"/>
              <w:right w:val="single" w:color="CCCCCC" w:sz="1"/>
            </w:tcBorders>
            <w:shd w:fill="F9F9F9" w:val="clear"/>
            <w:tcMar>
              <w:top w:type="dxa" w:w="40"/>
              <w:left w:type="dxa" w:w="120"/>
              <w:bottom w:type="dxa" w:w="40"/>
              <w:right w:type="dxa" w:w="80"/>
            </w:tcMar>
          </w:tcPr>
          <w:p>
            <w:r>
              <w:rPr>
                <w:rFonts w:ascii="Arial" w:cs="Arial" w:eastAsia="Arial" w:hAnsi="Arial"/>
                <w:i/>
                <w:iCs/>
                <w:color w:val="AAAAAA"/>
                <w:sz w:val="19"/>
                <w:szCs w:val="19"/>
              </w:rPr>
              <w:t xml:space="preserve">Tell us about your experience...  (multi-line text area)</w:t>
            </w:r>
          </w:p>
        </w:tc>
      </w:tr>
    </w:tbl>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sz="0"/>
              <w:left w:val="none" w:sz="0"/>
              <w:bottom w:val="none" w:sz="0"/>
              <w:right w:val="none" w:sz="0"/>
            </w:tcBorders>
            <w:tcMar>
              <w:top w:type="dxa" w:w="40"/>
              <w:left w:type="dxa" w:w="80"/>
              <w:bottom w:type="dxa" w:w="40"/>
              <w:right w:type="dxa" w:w="40"/>
            </w:tcMar>
          </w:tcPr>
          <w:p>
            <w:r>
              <w:rPr>
                <w:rFonts w:ascii="Arial" w:cs="Arial" w:eastAsia="Arial" w:hAnsi="Arial"/>
                <w:color w:val="333333"/>
                <w:sz w:val="20"/>
                <w:szCs w:val="20"/>
              </w:rPr>
              <w:t xml:space="preserve">[ ☐ ]</w:t>
            </w:r>
          </w:p>
        </w:tc>
        <w:tc>
          <w:tcPr>
            <w:tcW w:type="dxa" w:w="8640"/>
            <w:tcBorders>
              <w:top w:val="none" w:sz="0"/>
              <w:left w:val="none" w:sz="0"/>
              <w:bottom w:val="none" w:sz="0"/>
              <w:right w:val="none" w:sz="0"/>
            </w:tcBorders>
            <w:tcMar>
              <w:top w:type="dxa" w:w="40"/>
              <w:left w:type="dxa" w:w="0"/>
              <w:bottom w:type="dxa" w:w="40"/>
              <w:right w:type="dxa" w:w="80"/>
            </w:tcMar>
          </w:tcPr>
          <w:p>
            <w:r>
              <w:rPr>
                <w:rFonts w:ascii="Georgia" w:cs="Georgia" w:eastAsia="Georgia" w:hAnsi="Georgia"/>
                <w:color w:val="444444"/>
                <w:sz w:val="21"/>
                <w:szCs w:val="21"/>
              </w:rPr>
              <w:t xml:space="preserve">I have an unresolved concern and would like it escalated on my behalf.</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A6BD" w:sz="1"/>
              <w:left w:val="single" w:color="8E44AD" w:sz="6"/>
              <w:bottom w:val="single" w:color="D5A6BD" w:sz="1"/>
              <w:right w:val="single" w:color="D5A6BD" w:sz="1"/>
            </w:tcBorders>
            <w:shd w:fill="F5EEF8" w:val="clear"/>
            <w:tcMar>
              <w:top w:type="dxa" w:w="80"/>
              <w:left w:type="dxa" w:w="160"/>
              <w:bottom w:type="dxa" w:w="80"/>
              <w:right w:type="dxa" w:w="120"/>
            </w:tcMar>
          </w:tcPr>
          <w:p>
            <w:r>
              <w:rPr>
                <w:rFonts w:ascii="Arial" w:cs="Arial" w:eastAsia="Arial" w:hAnsi="Arial"/>
                <w:b/>
                <w:bCs/>
                <w:color w:val="8E44AD"/>
                <w:sz w:val="18"/>
                <w:szCs w:val="18"/>
              </w:rPr>
              <w:t xml:space="preserve">INTERNAL NOTE: </w:t>
            </w:r>
            <w:r>
              <w:rPr>
                <w:rFonts w:ascii="Arial" w:cs="Arial" w:eastAsia="Arial" w:hAnsi="Arial"/>
                <w:i/>
                <w:iCs/>
                <w:color w:val="6C3483"/>
                <w:sz w:val="18"/>
                <w:szCs w:val="18"/>
              </w:rPr>
              <w:t xml:space="preserve">Form now includes “Package Purchased” field to capture which tier the customer bought. This data helps identify which packages generate the most complaints.</w:t>
            </w:r>
          </w:p>
        </w:tc>
      </w:tr>
    </w:tbl>
    <w:p>
      <w:pPr>
        <w:spacing w:after="60"/>
      </w:pPr>
    </w:p>
    <w:p>
      <w:pPr>
        <w:pStyle w:val="Heading1"/>
        <w:pBdr>
          <w:bottom w:val="single" w:color="2E75B6" w:sz="4" w:space="6"/>
        </w:pBdr>
        <w:spacing w:before="360" w:after="160"/>
      </w:pPr>
      <w:r>
        <w:rPr>
          <w:rFonts w:ascii="Arial" w:cs="Arial" w:eastAsia="Arial" w:hAnsi="Arial"/>
          <w:b/>
          <w:bCs/>
          <w:color w:val="1B2A4A"/>
          <w:sz w:val="28"/>
          <w:szCs w:val="28"/>
        </w:rPr>
        <w:t xml:space="preserve">Site Footer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9CCE3" w:sz="1"/>
              <w:left w:val="single" w:color="2E75B6" w:sz="6"/>
              <w:bottom w:val="single" w:color="A9CCE3" w:sz="1"/>
              <w:right w:val="single" w:color="A9CCE3" w:sz="1"/>
            </w:tcBorders>
            <w:shd w:fill="EBF5FB" w:val="clear"/>
            <w:tcMar>
              <w:top w:type="dxa" w:w="60"/>
              <w:left w:type="dxa" w:w="160"/>
              <w:bottom w:type="dxa" w:w="60"/>
              <w:right w:type="dxa" w:w="120"/>
            </w:tcMar>
          </w:tcPr>
          <w:p>
            <w:r>
              <w:rPr>
                <w:rFonts w:ascii="Arial" w:cs="Arial" w:eastAsia="Arial" w:hAnsi="Arial"/>
                <w:b/>
                <w:bCs/>
                <w:color w:val="2E75B6"/>
                <w:sz w:val="20"/>
                <w:szCs w:val="20"/>
              </w:rPr>
              <w:t xml:space="preserve">FOOTER</w:t>
            </w:r>
          </w:p>
        </w:tc>
      </w:tr>
    </w:tbl>
    <w:p>
      <w:pPr>
        <w:spacing w:after="20"/>
      </w:pPr>
    </w:p>
    <w:p>
      <w:pPr>
        <w:spacing w:after="140" w:line="300"/>
      </w:pPr>
      <w:r>
        <w:rPr>
          <w:rFonts w:ascii="Georgia" w:cs="Georgia" w:eastAsia="Georgia" w:hAnsi="Georgia"/>
          <w:b/>
          <w:bCs/>
          <w:color w:val="1B2A4A"/>
          <w:sz w:val="22"/>
          <w:szCs w:val="22"/>
        </w:rPr>
        <w:t xml:space="preserve">Princess Promotions Reviews</w:t>
      </w:r>
      <w:r>
        <w:rPr>
          <w:rFonts w:ascii="Georgia" w:cs="Georgia" w:eastAsia="Georgia" w:hAnsi="Georgia"/>
          <w:color w:val="777777"/>
          <w:sz w:val="22"/>
          <w:szCs w:val="22"/>
        </w:rPr>
        <w:t xml:space="preserve"> — Independent Consumer Reviews &amp; Ratings</w:t>
      </w:r>
    </w:p>
    <w:p>
      <w:pPr>
        <w:spacing w:after="140" w:line="300"/>
      </w:pPr>
      <w:r>
        <w:rPr>
          <w:rFonts w:ascii="Georgia" w:cs="Georgia" w:eastAsia="Georgia" w:hAnsi="Georgia"/>
          <w:color w:val="444444"/>
          <w:sz w:val="22"/>
          <w:szCs w:val="22"/>
        </w:rPr>
        <w:t xml:space="preserve">© 2026 Princess Promotions Reviews. All rights reserved. This is an independent consumer review site. We are not owned by, affiliated with, sponsored by, or endorsed by Princess Promotions, Open Network Exchange (ONE Inc.), Princess Cruises, or Carnival Corporation.</w:t>
      </w:r>
    </w:p>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A6BD" w:sz="1"/>
              <w:left w:val="single" w:color="8E44AD" w:sz="6"/>
              <w:bottom w:val="single" w:color="D5A6BD" w:sz="1"/>
              <w:right w:val="single" w:color="D5A6BD" w:sz="1"/>
            </w:tcBorders>
            <w:shd w:fill="F5EEF8" w:val="clear"/>
            <w:tcMar>
              <w:top w:type="dxa" w:w="80"/>
              <w:left w:type="dxa" w:w="160"/>
              <w:bottom w:type="dxa" w:w="80"/>
              <w:right w:type="dxa" w:w="120"/>
            </w:tcMar>
          </w:tcPr>
          <w:p>
            <w:r>
              <w:rPr>
                <w:rFonts w:ascii="Arial" w:cs="Arial" w:eastAsia="Arial" w:hAnsi="Arial"/>
                <w:b/>
                <w:bCs/>
                <w:color w:val="8E44AD"/>
                <w:sz w:val="18"/>
                <w:szCs w:val="18"/>
              </w:rPr>
              <w:t xml:space="preserve">INTERNAL NOTE: </w:t>
            </w:r>
            <w:r>
              <w:rPr>
                <w:rFonts w:ascii="Arial" w:cs="Arial" w:eastAsia="Arial" w:hAnsi="Arial"/>
                <w:i/>
                <w:iCs/>
                <w:color w:val="6C3483"/>
                <w:sz w:val="18"/>
                <w:szCs w:val="18"/>
              </w:rPr>
              <w:t xml:space="preserve">Footer disclaimer updated to include ONE Inc. and Carnival Corporation (Princess Cruises’ parent company) for completeness.</w:t>
            </w:r>
          </w:p>
        </w:tc>
      </w:tr>
    </w:tbl>
    <w:p>
      <w:pPr>
        <w:spacing w:after="60"/>
      </w:pPr>
    </w:p>
    <w:p>
      <w:pPr>
        <w:pStyle w:val="Heading1"/>
        <w:pBdr>
          <w:bottom w:val="single" w:color="2E75B6" w:sz="4" w:space="6"/>
        </w:pBdr>
        <w:spacing w:before="360" w:after="160"/>
      </w:pPr>
      <w:r>
        <w:rPr>
          <w:rFonts w:ascii="Arial" w:cs="Arial" w:eastAsia="Arial" w:hAnsi="Arial"/>
          <w:b/>
          <w:bCs/>
          <w:color w:val="1B2A4A"/>
          <w:sz w:val="28"/>
          <w:szCs w:val="28"/>
        </w:rPr>
        <w:t xml:space="preserve">Page Meta &amp; SEO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9CCE3" w:sz="1"/>
              <w:left w:val="single" w:color="2E75B6" w:sz="6"/>
              <w:bottom w:val="single" w:color="A9CCE3" w:sz="1"/>
              <w:right w:val="single" w:color="A9CCE3" w:sz="1"/>
            </w:tcBorders>
            <w:shd w:fill="EBF5FB" w:val="clear"/>
            <w:tcMar>
              <w:top w:type="dxa" w:w="60"/>
              <w:left w:type="dxa" w:w="160"/>
              <w:bottom w:type="dxa" w:w="60"/>
              <w:right w:type="dxa" w:w="120"/>
            </w:tcMar>
          </w:tcPr>
          <w:p>
            <w:r>
              <w:rPr>
                <w:rFonts w:ascii="Arial" w:cs="Arial" w:eastAsia="Arial" w:hAnsi="Arial"/>
                <w:b/>
                <w:bCs/>
                <w:color w:val="2E75B6"/>
                <w:sz w:val="20"/>
                <w:szCs w:val="20"/>
              </w:rPr>
              <w:t xml:space="preserve">TITLE TAG</w:t>
            </w:r>
          </w:p>
        </w:tc>
      </w:tr>
    </w:tbl>
    <w:p>
      <w:pPr>
        <w:spacing w:after="140" w:line="300"/>
      </w:pPr>
      <w:r>
        <w:rPr>
          <w:rFonts w:ascii="Georgia" w:cs="Georgia" w:eastAsia="Georgia" w:hAnsi="Georgia"/>
          <w:color w:val="444444"/>
          <w:sz w:val="22"/>
          <w:szCs w:val="22"/>
        </w:rPr>
        <w:t xml:space="preserve">Princess Promotions Reviews — Scam or Legit? Independent Consumer Review [2026]</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9CCE3" w:sz="1"/>
              <w:left w:val="single" w:color="2E75B6" w:sz="6"/>
              <w:bottom w:val="single" w:color="A9CCE3" w:sz="1"/>
              <w:right w:val="single" w:color="A9CCE3" w:sz="1"/>
            </w:tcBorders>
            <w:shd w:fill="EBF5FB" w:val="clear"/>
            <w:tcMar>
              <w:top w:type="dxa" w:w="60"/>
              <w:left w:type="dxa" w:w="160"/>
              <w:bottom w:type="dxa" w:w="60"/>
              <w:right w:type="dxa" w:w="120"/>
            </w:tcMar>
          </w:tcPr>
          <w:p>
            <w:r>
              <w:rPr>
                <w:rFonts w:ascii="Arial" w:cs="Arial" w:eastAsia="Arial" w:hAnsi="Arial"/>
                <w:b/>
                <w:bCs/>
                <w:color w:val="2E75B6"/>
                <w:sz w:val="20"/>
                <w:szCs w:val="20"/>
              </w:rPr>
              <w:t xml:space="preserve">META DESCRIPTION</w:t>
            </w:r>
          </w:p>
        </w:tc>
      </w:tr>
    </w:tbl>
    <w:p>
      <w:pPr>
        <w:spacing w:after="140" w:line="300"/>
      </w:pPr>
      <w:r>
        <w:rPr>
          <w:rFonts w:ascii="Georgia" w:cs="Georgia" w:eastAsia="Georgia" w:hAnsi="Georgia"/>
          <w:color w:val="444444"/>
          <w:sz w:val="22"/>
          <w:szCs w:val="22"/>
        </w:rPr>
        <w:t xml:space="preserve">Are Princess Promotions Future Cruise Packages worth it? We independently reviewed BBB complaints, hotel credit issues, FCC redemption, and real customer feedback. Read before you buy.</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9CCE3" w:sz="1"/>
              <w:left w:val="single" w:color="2E75B6" w:sz="6"/>
              <w:bottom w:val="single" w:color="A9CCE3" w:sz="1"/>
              <w:right w:val="single" w:color="A9CCE3" w:sz="1"/>
            </w:tcBorders>
            <w:shd w:fill="EBF5FB" w:val="clear"/>
            <w:tcMar>
              <w:top w:type="dxa" w:w="60"/>
              <w:left w:type="dxa" w:w="160"/>
              <w:bottom w:type="dxa" w:w="60"/>
              <w:right w:type="dxa" w:w="120"/>
            </w:tcMar>
          </w:tcPr>
          <w:p>
            <w:r>
              <w:rPr>
                <w:rFonts w:ascii="Arial" w:cs="Arial" w:eastAsia="Arial" w:hAnsi="Arial"/>
                <w:b/>
                <w:bCs/>
                <w:color w:val="2E75B6"/>
                <w:sz w:val="20"/>
                <w:szCs w:val="20"/>
              </w:rPr>
              <w:t xml:space="preserve">H1</w:t>
            </w:r>
          </w:p>
        </w:tc>
      </w:tr>
    </w:tbl>
    <w:p>
      <w:pPr>
        <w:spacing w:after="140" w:line="300"/>
      </w:pPr>
      <w:r>
        <w:rPr>
          <w:rFonts w:ascii="Georgia" w:cs="Georgia" w:eastAsia="Georgia" w:hAnsi="Georgia"/>
          <w:color w:val="444444"/>
          <w:sz w:val="22"/>
          <w:szCs w:val="22"/>
        </w:rPr>
        <w:t xml:space="preserve">Princess Promotions Reviews: What You Need to Know Before You Buy</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9CCE3" w:sz="1"/>
              <w:left w:val="single" w:color="2E75B6" w:sz="6"/>
              <w:bottom w:val="single" w:color="A9CCE3" w:sz="1"/>
              <w:right w:val="single" w:color="A9CCE3" w:sz="1"/>
            </w:tcBorders>
            <w:shd w:fill="EBF5FB" w:val="clear"/>
            <w:tcMar>
              <w:top w:type="dxa" w:w="60"/>
              <w:left w:type="dxa" w:w="160"/>
              <w:bottom w:type="dxa" w:w="60"/>
              <w:right w:type="dxa" w:w="120"/>
            </w:tcMar>
          </w:tcPr>
          <w:p>
            <w:r>
              <w:rPr>
                <w:rFonts w:ascii="Arial" w:cs="Arial" w:eastAsia="Arial" w:hAnsi="Arial"/>
                <w:b/>
                <w:bCs/>
                <w:color w:val="2E75B6"/>
                <w:sz w:val="20"/>
                <w:szCs w:val="20"/>
              </w:rPr>
              <w:t xml:space="preserve">URL</w:t>
            </w:r>
          </w:p>
        </w:tc>
      </w:tr>
    </w:tbl>
    <w:p>
      <w:pPr>
        <w:spacing w:after="140" w:line="300"/>
      </w:pPr>
      <w:r>
        <w:rPr>
          <w:rFonts w:ascii="Georgia" w:cs="Georgia" w:eastAsia="Georgia" w:hAnsi="Georgia"/>
          <w:color w:val="444444"/>
          <w:sz w:val="22"/>
          <w:szCs w:val="22"/>
        </w:rPr>
        <w:t xml:space="preserve">princesspromtionsreviews.com/</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9CCE3" w:sz="1"/>
              <w:left w:val="single" w:color="2E75B6" w:sz="6"/>
              <w:bottom w:val="single" w:color="A9CCE3" w:sz="1"/>
              <w:right w:val="single" w:color="A9CCE3" w:sz="1"/>
            </w:tcBorders>
            <w:shd w:fill="EBF5FB" w:val="clear"/>
            <w:tcMar>
              <w:top w:type="dxa" w:w="60"/>
              <w:left w:type="dxa" w:w="160"/>
              <w:bottom w:type="dxa" w:w="60"/>
              <w:right w:type="dxa" w:w="120"/>
            </w:tcMar>
          </w:tcPr>
          <w:p>
            <w:r>
              <w:rPr>
                <w:rFonts w:ascii="Arial" w:cs="Arial" w:eastAsia="Arial" w:hAnsi="Arial"/>
                <w:b/>
                <w:bCs/>
                <w:color w:val="2E75B6"/>
                <w:sz w:val="20"/>
                <w:szCs w:val="20"/>
              </w:rPr>
              <w:t xml:space="preserve">FAQ SCHEMA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A6BD" w:sz="1"/>
              <w:left w:val="single" w:color="8E44AD" w:sz="6"/>
              <w:bottom w:val="single" w:color="D5A6BD" w:sz="1"/>
              <w:right w:val="single" w:color="D5A6BD" w:sz="1"/>
            </w:tcBorders>
            <w:shd w:fill="F5EEF8" w:val="clear"/>
            <w:tcMar>
              <w:top w:type="dxa" w:w="80"/>
              <w:left w:type="dxa" w:w="160"/>
              <w:bottom w:type="dxa" w:w="80"/>
              <w:right w:type="dxa" w:w="120"/>
            </w:tcMar>
          </w:tcPr>
          <w:p>
            <w:r>
              <w:rPr>
                <w:rFonts w:ascii="Arial" w:cs="Arial" w:eastAsia="Arial" w:hAnsi="Arial"/>
                <w:b/>
                <w:bCs/>
                <w:color w:val="8E44AD"/>
                <w:sz w:val="18"/>
                <w:szCs w:val="18"/>
              </w:rPr>
              <w:t xml:space="preserve">INTERNAL NOTE: </w:t>
            </w:r>
            <w:r>
              <w:rPr>
                <w:rFonts w:ascii="Arial" w:cs="Arial" w:eastAsia="Arial" w:hAnsi="Arial"/>
                <w:i/>
                <w:iCs/>
                <w:color w:val="6C3483"/>
                <w:sz w:val="18"/>
                <w:szCs w:val="18"/>
              </w:rPr>
              <w:t xml:space="preserve">Implement FAQ schema markup (JSON-LD) with all 7 FAQ items for Google rich snippet eligibility.</w:t>
            </w:r>
          </w:p>
        </w:tc>
      </w:tr>
    </w:tbl>
    <w:p>
      <w:pPr>
        <w:spacing w:after="200"/>
      </w:pPr>
    </w:p>
    <w:p>
      <w:pPr>
        <w:pBdr>
          <w:top w:val="single" w:color="C4922A" w:sz="4" w:space="12"/>
        </w:pBdr>
        <w:spacing w:before="200"/>
        <w:jc w:val="center"/>
      </w:pPr>
      <w:r>
        <w:rPr>
          <w:rFonts w:ascii="Arial" w:cs="Arial" w:eastAsia="Arial" w:hAnsi="Arial"/>
          <w:b/>
          <w:bCs/>
          <w:color w:val="999999"/>
          <w:sz w:val="18"/>
          <w:szCs w:val="18"/>
        </w:rPr>
        <w:t xml:space="preserve">END OF COPY DOCUMENT — V6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999999"/>
        <w:sz w:val="16"/>
        <w:szCs w:val="16"/>
      </w:rPr>
      <w:t xml:space="preserve">CONFIDENTIAL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tabs>
        <w:tab w:val="right" w:pos="9026"/>
      </w:tabs>
    </w:pPr>
    <w:r>
      <w:rPr>
        <w:rFonts w:ascii="Arial" w:cs="Arial" w:eastAsia="Arial" w:hAnsi="Arial"/>
        <w:b/>
        <w:bCs/>
        <w:color w:val="2E75B6"/>
        <w:sz w:val="16"/>
        <w:szCs w:val="16"/>
      </w:rPr>
      <w:t xml:space="preserve">princesspromtionsreviews.com</w:t>
    </w:r>
    <w:r>
      <w:rPr>
        <w:rFonts w:ascii="Arial" w:cs="Arial" w:eastAsia="Arial" w:hAnsi="Arial"/>
        <w:i/>
        <w:iCs/>
        <w:color w:val="999999"/>
        <w:sz w:val="16"/>
        <w:szCs w:val="16"/>
      </w:rPr>
      <w:t xml:space="preserve">	INTERNAL — V6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B2A4A"/>
      <w:sz w:val="28"/>
      <w:szCs w:val="28"/>
    </w:rPr>
  </w:style>
  <w:style w:type="paragraph" w:styleId="Heading2">
    <w:name w:val="Heading 2"/>
    <w:basedOn w:val="Normal"/>
    <w:next w:val="Normal"/>
    <w:qFormat/>
    <w:pPr>
      <w:spacing w:before="280" w:after="12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2026-03-25T19:17:02.004Z</dcterms:created>
  <dcterms:modified xsi:type="dcterms:W3CDTF">2026-03-25T19:17:02.005Z</dcterms:modified>
</cp:coreProperties>
</file>

<file path=docProps/custom.xml><?xml version="1.0" encoding="utf-8"?>
<Properties xmlns="http://schemas.openxmlformats.org/officeDocument/2006/custom-properties" xmlns:vt="http://schemas.openxmlformats.org/officeDocument/2006/docPropsVTypes"/>
</file>