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page" w:tblpX="151" w:tblpY="-1446"/>
        <w:tblW w:w="11970" w:type="dxa"/>
        <w:tblLook w:val="04A0" w:firstRow="1" w:lastRow="0" w:firstColumn="1" w:lastColumn="0" w:noHBand="0" w:noVBand="1"/>
      </w:tblPr>
      <w:tblGrid>
        <w:gridCol w:w="1440"/>
        <w:gridCol w:w="1350"/>
        <w:gridCol w:w="1260"/>
        <w:gridCol w:w="985"/>
        <w:gridCol w:w="1087"/>
        <w:gridCol w:w="268"/>
        <w:gridCol w:w="809"/>
        <w:gridCol w:w="91"/>
        <w:gridCol w:w="145"/>
        <w:gridCol w:w="1025"/>
        <w:gridCol w:w="1080"/>
        <w:gridCol w:w="1080"/>
        <w:gridCol w:w="1350"/>
      </w:tblGrid>
      <w:tr w:rsidR="00C72C0A" w:rsidRPr="0079386F" w:rsidTr="005D59F4">
        <w:trPr>
          <w:trHeight w:val="288"/>
        </w:trPr>
        <w:tc>
          <w:tcPr>
            <w:tcW w:w="144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Scenario</w:t>
            </w:r>
          </w:p>
        </w:tc>
        <w:tc>
          <w:tcPr>
            <w:tcW w:w="135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 </w:t>
            </w:r>
          </w:p>
        </w:tc>
        <w:tc>
          <w:tcPr>
            <w:tcW w:w="126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 </w:t>
            </w:r>
          </w:p>
        </w:tc>
        <w:tc>
          <w:tcPr>
            <w:tcW w:w="2072" w:type="dxa"/>
            <w:gridSpan w:val="2"/>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 </w:t>
            </w:r>
          </w:p>
        </w:tc>
        <w:tc>
          <w:tcPr>
            <w:tcW w:w="1077" w:type="dxa"/>
            <w:gridSpan w:val="2"/>
            <w:tcBorders>
              <w:top w:val="nil"/>
              <w:left w:val="nil"/>
              <w:bottom w:val="single" w:sz="4" w:space="0" w:color="auto"/>
              <w:right w:val="nil"/>
            </w:tcBorders>
          </w:tcPr>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p>
        </w:tc>
        <w:tc>
          <w:tcPr>
            <w:tcW w:w="236" w:type="dxa"/>
            <w:gridSpan w:val="2"/>
            <w:tcBorders>
              <w:top w:val="nil"/>
              <w:left w:val="nil"/>
              <w:bottom w:val="single" w:sz="4" w:space="0" w:color="auto"/>
              <w:right w:val="nil"/>
            </w:tcBorders>
          </w:tcPr>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p>
        </w:tc>
        <w:tc>
          <w:tcPr>
            <w:tcW w:w="4535" w:type="dxa"/>
            <w:gridSpan w:val="4"/>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 </w:t>
            </w:r>
          </w:p>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Carbon balance (kg CO</w:t>
            </w:r>
            <w:r w:rsidRPr="00F825DB">
              <w:rPr>
                <w:rFonts w:ascii="Calibri" w:eastAsia="Times New Roman" w:hAnsi="Calibri" w:cs="Times New Roman"/>
                <w:b/>
                <w:bCs/>
                <w:color w:val="000000"/>
                <w:sz w:val="24"/>
                <w:szCs w:val="24"/>
                <w:vertAlign w:val="subscript"/>
                <w:lang w:eastAsia="en-CA"/>
              </w:rPr>
              <w:t>2</w:t>
            </w:r>
            <w:r w:rsidRPr="00F825DB">
              <w:rPr>
                <w:rFonts w:ascii="Calibri" w:eastAsia="Times New Roman" w:hAnsi="Calibri" w:cs="Times New Roman"/>
                <w:b/>
                <w:bCs/>
                <w:color w:val="000000"/>
                <w:sz w:val="24"/>
                <w:szCs w:val="24"/>
                <w:lang w:eastAsia="en-CA"/>
              </w:rPr>
              <w:t xml:space="preserve"> GJ</w:t>
            </w:r>
            <w:r w:rsidRPr="00F825DB">
              <w:rPr>
                <w:rFonts w:ascii="Calibri" w:eastAsia="Times New Roman" w:hAnsi="Calibri" w:cs="Times New Roman"/>
                <w:b/>
                <w:bCs/>
                <w:color w:val="000000"/>
                <w:sz w:val="24"/>
                <w:szCs w:val="24"/>
                <w:vertAlign w:val="superscript"/>
                <w:lang w:eastAsia="en-CA"/>
              </w:rPr>
              <w:t>-1</w:t>
            </w:r>
            <w:r w:rsidRPr="00F825DB">
              <w:rPr>
                <w:rFonts w:ascii="Calibri" w:eastAsia="Times New Roman" w:hAnsi="Calibri" w:cs="Times New Roman"/>
                <w:b/>
                <w:bCs/>
                <w:color w:val="000000"/>
                <w:sz w:val="24"/>
                <w:szCs w:val="24"/>
                <w:lang w:eastAsia="en-CA"/>
              </w:rPr>
              <w:t>)</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c>
          <w:tcPr>
            <w:tcW w:w="2072"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c>
          <w:tcPr>
            <w:tcW w:w="1077" w:type="dxa"/>
            <w:gridSpan w:val="2"/>
            <w:tcBorders>
              <w:top w:val="single" w:sz="4" w:space="0" w:color="auto"/>
              <w:left w:val="nil"/>
              <w:bottom w:val="nil"/>
              <w:right w:val="nil"/>
            </w:tcBorders>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c>
          <w:tcPr>
            <w:tcW w:w="236" w:type="dxa"/>
            <w:gridSpan w:val="2"/>
            <w:tcBorders>
              <w:top w:val="single" w:sz="4" w:space="0" w:color="auto"/>
              <w:left w:val="nil"/>
              <w:bottom w:val="nil"/>
              <w:right w:val="nil"/>
            </w:tcBorders>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c>
          <w:tcPr>
            <w:tcW w:w="1025" w:type="dxa"/>
            <w:tcBorders>
              <w:top w:val="single" w:sz="4" w:space="0" w:color="auto"/>
              <w:left w:val="nil"/>
              <w:bottom w:val="nil"/>
              <w:right w:val="nil"/>
            </w:tcBorders>
            <w:shd w:val="clear" w:color="auto" w:fill="auto"/>
            <w:noWrap/>
            <w:vAlign w:val="bottom"/>
            <w:hideMark/>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c>
          <w:tcPr>
            <w:tcW w:w="1080" w:type="dxa"/>
            <w:tcBorders>
              <w:top w:val="single" w:sz="4" w:space="0" w:color="auto"/>
              <w:left w:val="nil"/>
              <w:bottom w:val="nil"/>
              <w:right w:val="nil"/>
            </w:tcBorders>
            <w:shd w:val="clear" w:color="auto" w:fill="auto"/>
            <w:noWrap/>
            <w:vAlign w:val="bottom"/>
            <w:hideMark/>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c>
          <w:tcPr>
            <w:tcW w:w="1080" w:type="dxa"/>
            <w:tcBorders>
              <w:top w:val="single" w:sz="4" w:space="0" w:color="auto"/>
              <w:left w:val="nil"/>
              <w:bottom w:val="nil"/>
              <w:right w:val="nil"/>
            </w:tcBorders>
            <w:shd w:val="clear" w:color="auto" w:fill="auto"/>
            <w:noWrap/>
            <w:vAlign w:val="bottom"/>
            <w:hideMark/>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c>
          <w:tcPr>
            <w:tcW w:w="1350" w:type="dxa"/>
            <w:tcBorders>
              <w:top w:val="single" w:sz="4" w:space="0" w:color="auto"/>
              <w:left w:val="nil"/>
              <w:bottom w:val="nil"/>
              <w:right w:val="nil"/>
            </w:tcBorders>
            <w:shd w:val="clear" w:color="auto" w:fill="auto"/>
            <w:noWrap/>
            <w:vAlign w:val="bottom"/>
            <w:hideMark/>
          </w:tcPr>
          <w:p w:rsidR="00C72C0A" w:rsidRPr="00F825DB" w:rsidRDefault="00C72C0A" w:rsidP="005D59F4">
            <w:pPr>
              <w:spacing w:after="0" w:line="240" w:lineRule="auto"/>
              <w:rPr>
                <w:rFonts w:ascii="Times New Roman" w:eastAsia="Times New Roman" w:hAnsi="Times New Roman" w:cs="Times New Roman"/>
                <w:sz w:val="24"/>
                <w:szCs w:val="24"/>
                <w:lang w:eastAsia="en-CA"/>
              </w:rPr>
            </w:pPr>
          </w:p>
        </w:tc>
      </w:tr>
      <w:tr w:rsidR="00C72C0A" w:rsidRPr="0079386F" w:rsidTr="005D59F4">
        <w:trPr>
          <w:trHeight w:val="288"/>
        </w:trPr>
        <w:tc>
          <w:tcPr>
            <w:tcW w:w="144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Feedstock</w:t>
            </w:r>
          </w:p>
        </w:tc>
        <w:tc>
          <w:tcPr>
            <w:tcW w:w="135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Conversion Efficiency (%)</w:t>
            </w:r>
          </w:p>
        </w:tc>
        <w:tc>
          <w:tcPr>
            <w:tcW w:w="126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Transport Distance One-way (km)</w:t>
            </w:r>
          </w:p>
        </w:tc>
        <w:tc>
          <w:tcPr>
            <w:tcW w:w="985"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Harvest Age (years)</w:t>
            </w:r>
          </w:p>
        </w:tc>
        <w:tc>
          <w:tcPr>
            <w:tcW w:w="1355" w:type="dxa"/>
            <w:gridSpan w:val="2"/>
            <w:tcBorders>
              <w:top w:val="nil"/>
              <w:left w:val="nil"/>
              <w:bottom w:val="single" w:sz="4" w:space="0" w:color="auto"/>
              <w:right w:val="nil"/>
            </w:tcBorders>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Harvest Emissions Factor (kg CO</w:t>
            </w:r>
            <w:r w:rsidRPr="00F825DB">
              <w:rPr>
                <w:rFonts w:ascii="Calibri" w:eastAsia="Times New Roman" w:hAnsi="Calibri" w:cs="Times New Roman"/>
                <w:b/>
                <w:bCs/>
                <w:color w:val="000000"/>
                <w:sz w:val="24"/>
                <w:szCs w:val="24"/>
                <w:vertAlign w:val="subscript"/>
                <w:lang w:eastAsia="en-CA"/>
              </w:rPr>
              <w:t>2</w:t>
            </w:r>
            <w:r w:rsidRPr="00F825DB">
              <w:rPr>
                <w:rFonts w:ascii="Calibri" w:eastAsia="Times New Roman" w:hAnsi="Calibri" w:cs="Times New Roman"/>
                <w:b/>
                <w:bCs/>
                <w:color w:val="000000"/>
                <w:sz w:val="24"/>
                <w:szCs w:val="24"/>
                <w:lang w:eastAsia="en-CA"/>
              </w:rPr>
              <w:t xml:space="preserve"> GJ</w:t>
            </w:r>
            <w:r w:rsidRPr="00F825DB">
              <w:rPr>
                <w:rFonts w:ascii="Calibri" w:eastAsia="Times New Roman" w:hAnsi="Calibri" w:cs="Times New Roman"/>
                <w:b/>
                <w:bCs/>
                <w:color w:val="000000"/>
                <w:sz w:val="24"/>
                <w:szCs w:val="24"/>
                <w:vertAlign w:val="superscript"/>
                <w:lang w:eastAsia="en-CA"/>
              </w:rPr>
              <w:t>-1</w:t>
            </w:r>
            <w:r w:rsidRPr="00F825DB">
              <w:rPr>
                <w:rFonts w:ascii="Calibri" w:eastAsia="Times New Roman" w:hAnsi="Calibri" w:cs="Times New Roman"/>
                <w:b/>
                <w:bCs/>
                <w:color w:val="000000"/>
                <w:sz w:val="24"/>
                <w:szCs w:val="24"/>
                <w:lang w:eastAsia="en-CA"/>
              </w:rPr>
              <w:t>)</w:t>
            </w:r>
          </w:p>
        </w:tc>
        <w:tc>
          <w:tcPr>
            <w:tcW w:w="900" w:type="dxa"/>
            <w:gridSpan w:val="2"/>
            <w:tcBorders>
              <w:top w:val="nil"/>
              <w:left w:val="nil"/>
              <w:bottom w:val="single" w:sz="4" w:space="0" w:color="auto"/>
              <w:right w:val="nil"/>
            </w:tcBorders>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p>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p>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MAT (</w:t>
            </w:r>
            <w:r w:rsidRPr="00F825DB">
              <w:rPr>
                <w:rFonts w:ascii="Calibri" w:eastAsia="Times New Roman" w:hAnsi="Calibri" w:cs="Calibri"/>
                <w:b/>
                <w:bCs/>
                <w:color w:val="000000"/>
                <w:sz w:val="24"/>
                <w:szCs w:val="24"/>
                <w:lang w:eastAsia="en-CA"/>
              </w:rPr>
              <w:t>˚</w:t>
            </w:r>
            <w:r w:rsidRPr="00F825DB">
              <w:rPr>
                <w:rFonts w:ascii="Calibri" w:eastAsia="Times New Roman" w:hAnsi="Calibri" w:cs="Times New Roman"/>
                <w:b/>
                <w:bCs/>
                <w:color w:val="000000"/>
                <w:sz w:val="24"/>
                <w:szCs w:val="24"/>
                <w:lang w:eastAsia="en-CA"/>
              </w:rPr>
              <w:t>C)</w:t>
            </w:r>
          </w:p>
        </w:tc>
        <w:tc>
          <w:tcPr>
            <w:tcW w:w="1170" w:type="dxa"/>
            <w:gridSpan w:val="2"/>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Carbon Parity Time (years)</w:t>
            </w:r>
          </w:p>
        </w:tc>
        <w:tc>
          <w:tcPr>
            <w:tcW w:w="108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25 Years</w:t>
            </w:r>
          </w:p>
        </w:tc>
        <w:tc>
          <w:tcPr>
            <w:tcW w:w="108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50 Years</w:t>
            </w:r>
          </w:p>
        </w:tc>
        <w:tc>
          <w:tcPr>
            <w:tcW w:w="1350" w:type="dxa"/>
            <w:tcBorders>
              <w:top w:val="nil"/>
              <w:left w:val="nil"/>
              <w:bottom w:val="single" w:sz="4" w:space="0" w:color="auto"/>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b/>
                <w:bCs/>
                <w:color w:val="000000"/>
                <w:sz w:val="24"/>
                <w:szCs w:val="24"/>
                <w:lang w:eastAsia="en-CA"/>
              </w:rPr>
            </w:pPr>
            <w:r w:rsidRPr="00F825DB">
              <w:rPr>
                <w:rFonts w:ascii="Calibri" w:eastAsia="Times New Roman" w:hAnsi="Calibri" w:cs="Times New Roman"/>
                <w:b/>
                <w:bCs/>
                <w:color w:val="000000"/>
                <w:sz w:val="24"/>
                <w:szCs w:val="24"/>
                <w:lang w:eastAsia="en-CA"/>
              </w:rPr>
              <w:t>100 Years</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1130</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3038</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10376</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1094</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2966</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10231</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631</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2195</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9551</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588</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2108</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9377</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18</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-171</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1417</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8788</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1F7A07" w:rsidRDefault="00C72C0A" w:rsidP="005D59F4">
            <w:pPr>
              <w:spacing w:after="0" w:line="240" w:lineRule="auto"/>
              <w:rPr>
                <w:rFonts w:ascii="Calibri" w:eastAsia="Times New Roman" w:hAnsi="Calibri" w:cs="Times New Roman"/>
                <w:color w:val="000000"/>
                <w:sz w:val="24"/>
                <w:szCs w:val="24"/>
                <w:lang w:eastAsia="en-CA"/>
              </w:rPr>
            </w:pPr>
            <w:r w:rsidRPr="001F7A07">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sidRPr="001F7A07">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hideMark/>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sidRPr="001F7A07">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hideMark/>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sidRPr="001F7A07">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sidRPr="001F7A07">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sidRPr="001F7A07">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20</w:t>
            </w:r>
          </w:p>
        </w:tc>
        <w:tc>
          <w:tcPr>
            <w:tcW w:w="1080" w:type="dxa"/>
            <w:tcBorders>
              <w:top w:val="nil"/>
              <w:left w:val="nil"/>
              <w:bottom w:val="nil"/>
              <w:right w:val="nil"/>
            </w:tcBorders>
            <w:shd w:val="clear" w:color="auto" w:fill="auto"/>
            <w:noWrap/>
            <w:vAlign w:val="bottom"/>
            <w:hideMark/>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-120</w:t>
            </w:r>
          </w:p>
        </w:tc>
        <w:tc>
          <w:tcPr>
            <w:tcW w:w="1080" w:type="dxa"/>
            <w:tcBorders>
              <w:top w:val="nil"/>
              <w:left w:val="nil"/>
              <w:bottom w:val="nil"/>
              <w:right w:val="nil"/>
            </w:tcBorders>
            <w:shd w:val="clear" w:color="auto" w:fill="auto"/>
            <w:noWrap/>
            <w:vAlign w:val="bottom"/>
            <w:hideMark/>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sidRPr="001F7A07">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1317</w:t>
            </w:r>
          </w:p>
        </w:tc>
        <w:tc>
          <w:tcPr>
            <w:tcW w:w="1350" w:type="dxa"/>
            <w:tcBorders>
              <w:top w:val="nil"/>
              <w:left w:val="nil"/>
              <w:bottom w:val="nil"/>
              <w:right w:val="nil"/>
            </w:tcBorders>
            <w:shd w:val="clear" w:color="auto" w:fill="auto"/>
            <w:noWrap/>
            <w:vAlign w:val="bottom"/>
            <w:hideMark/>
          </w:tcPr>
          <w:p w:rsidR="00C72C0A" w:rsidRPr="001F7A07" w:rsidRDefault="00C72C0A" w:rsidP="005D59F4">
            <w:pPr>
              <w:spacing w:after="0" w:line="240" w:lineRule="auto"/>
              <w:jc w:val="center"/>
              <w:rPr>
                <w:rFonts w:ascii="Calibri" w:eastAsia="Times New Roman" w:hAnsi="Calibri" w:cs="Times New Roman"/>
                <w:color w:val="000000"/>
                <w:sz w:val="24"/>
                <w:szCs w:val="24"/>
                <w:lang w:eastAsia="en-CA"/>
              </w:rPr>
            </w:pPr>
            <w:r w:rsidRPr="001F7A07">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8588</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1265</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4054</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15426</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1228</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3981</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15280</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792</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3414</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15610</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749</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3327</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15436</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13</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310</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2823</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-1</w:t>
            </w:r>
            <w:r>
              <w:rPr>
                <w:rFonts w:ascii="Calibri" w:eastAsia="Times New Roman" w:hAnsi="Calibri" w:cs="Times New Roman"/>
                <w:color w:val="000000"/>
                <w:sz w:val="24"/>
                <w:szCs w:val="24"/>
                <w:lang w:eastAsia="en-CA"/>
              </w:rPr>
              <w:t>5779</w:t>
            </w:r>
          </w:p>
        </w:tc>
      </w:tr>
      <w:tr w:rsidR="00C72C0A" w:rsidRPr="0079386F" w:rsidTr="005D59F4">
        <w:trPr>
          <w:trHeight w:val="288"/>
        </w:trPr>
        <w:tc>
          <w:tcPr>
            <w:tcW w:w="144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-306</w:t>
            </w:r>
          </w:p>
        </w:tc>
        <w:tc>
          <w:tcPr>
            <w:tcW w:w="108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2723</w:t>
            </w:r>
          </w:p>
        </w:tc>
        <w:tc>
          <w:tcPr>
            <w:tcW w:w="1350" w:type="dxa"/>
            <w:tcBorders>
              <w:top w:val="nil"/>
              <w:left w:val="nil"/>
              <w:bottom w:val="nil"/>
              <w:right w:val="nil"/>
            </w:tcBorders>
            <w:shd w:val="clear" w:color="auto" w:fill="auto"/>
            <w:noWrap/>
            <w:vAlign w:val="bottom"/>
            <w:hideMark/>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15579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2C58A4" w:rsidRDefault="00C72C0A" w:rsidP="005D59F4">
            <w:pPr>
              <w:spacing w:after="0" w:line="240" w:lineRule="auto"/>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-1057</w:t>
            </w:r>
          </w:p>
        </w:tc>
        <w:tc>
          <w:tcPr>
            <w:tcW w:w="108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-2892</w:t>
            </w:r>
          </w:p>
        </w:tc>
        <w:tc>
          <w:tcPr>
            <w:tcW w:w="135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-10084</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2C58A4" w:rsidRDefault="00C72C0A" w:rsidP="005D59F4">
            <w:pPr>
              <w:spacing w:after="0" w:line="240" w:lineRule="auto"/>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-1021</w:t>
            </w:r>
          </w:p>
        </w:tc>
        <w:tc>
          <w:tcPr>
            <w:tcW w:w="108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-2820</w:t>
            </w:r>
          </w:p>
        </w:tc>
        <w:tc>
          <w:tcPr>
            <w:tcW w:w="135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-9939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2C58A4" w:rsidRDefault="00C72C0A" w:rsidP="005D59F4">
            <w:pPr>
              <w:spacing w:after="0" w:line="240" w:lineRule="auto"/>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sidRPr="002C58A4">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w:t>
            </w:r>
          </w:p>
        </w:tc>
        <w:tc>
          <w:tcPr>
            <w:tcW w:w="108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-544</w:t>
            </w:r>
          </w:p>
        </w:tc>
        <w:tc>
          <w:tcPr>
            <w:tcW w:w="108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-2020</w:t>
            </w:r>
          </w:p>
        </w:tc>
        <w:tc>
          <w:tcPr>
            <w:tcW w:w="1350" w:type="dxa"/>
            <w:tcBorders>
              <w:top w:val="nil"/>
              <w:left w:val="nil"/>
              <w:bottom w:val="nil"/>
              <w:right w:val="nil"/>
            </w:tcBorders>
            <w:shd w:val="clear" w:color="auto" w:fill="auto"/>
            <w:noWrap/>
            <w:vAlign w:val="bottom"/>
          </w:tcPr>
          <w:p w:rsidR="00C72C0A" w:rsidRPr="002C58A4"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-9200</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-500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-1933</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-9026</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22</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-69</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-1215</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-8384</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25</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-19</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-1114</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-8183</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-1192</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-3908</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-15133</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-1155</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-3835</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-14988</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-705</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-3239</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-15289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-661</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-3152</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-15085</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16</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-255</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-2621</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-15375</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5.26</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18</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-205</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-2521</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-15174</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-984</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-2746</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-9792</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-948</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-2673</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-9647</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-456</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-1845</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-8849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-412</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-1758</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-8675</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27</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32</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-1013</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-7979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40</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82</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-912</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-7778</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-1119</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-3761</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-14841</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-1082</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-3689</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-14696</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-617</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-3063</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-14908</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-573</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-2976</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-14734</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3.3</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20</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-154</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-2419</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-14970</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F825DB" w:rsidRDefault="00C72C0A" w:rsidP="005D59F4">
            <w:pPr>
              <w:spacing w:after="0" w:line="240" w:lineRule="auto"/>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local chips</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50</w:t>
            </w:r>
          </w:p>
        </w:tc>
        <w:tc>
          <w:tcPr>
            <w:tcW w:w="985"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24</w:t>
            </w:r>
          </w:p>
        </w:tc>
        <w:tc>
          <w:tcPr>
            <w:tcW w:w="1355"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7.89</w:t>
            </w:r>
          </w:p>
        </w:tc>
        <w:tc>
          <w:tcPr>
            <w:tcW w:w="900" w:type="dxa"/>
            <w:gridSpan w:val="2"/>
            <w:tcBorders>
              <w:top w:val="nil"/>
              <w:left w:val="nil"/>
              <w:bottom w:val="nil"/>
              <w:right w:val="nil"/>
            </w:tcBorders>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sidRPr="00F825DB">
              <w:rPr>
                <w:rFonts w:ascii="Calibri" w:eastAsia="Times New Roman" w:hAnsi="Calibri" w:cs="Times New Roman"/>
                <w:color w:val="000000"/>
                <w:sz w:val="24"/>
                <w:szCs w:val="24"/>
                <w:lang w:eastAsia="en-CA"/>
              </w:rPr>
              <w:t>NA</w:t>
            </w:r>
          </w:p>
        </w:tc>
        <w:tc>
          <w:tcPr>
            <w:tcW w:w="1170" w:type="dxa"/>
            <w:gridSpan w:val="2"/>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22</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-104</w:t>
            </w:r>
          </w:p>
        </w:tc>
        <w:tc>
          <w:tcPr>
            <w:tcW w:w="108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-2318</w:t>
            </w:r>
          </w:p>
        </w:tc>
        <w:tc>
          <w:tcPr>
            <w:tcW w:w="1350" w:type="dxa"/>
            <w:tcBorders>
              <w:top w:val="nil"/>
              <w:left w:val="nil"/>
              <w:bottom w:val="nil"/>
              <w:right w:val="nil"/>
            </w:tcBorders>
            <w:shd w:val="clear" w:color="auto" w:fill="auto"/>
            <w:noWrap/>
            <w:vAlign w:val="bottom"/>
          </w:tcPr>
          <w:p w:rsidR="00C72C0A" w:rsidRPr="00F825DB"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-14769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6C0D56" w:rsidRDefault="00C72C0A" w:rsidP="005D59F4">
            <w:pPr>
              <w:spacing w:after="0" w:line="240" w:lineRule="auto"/>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2</w:t>
            </w:r>
            <w:r>
              <w:rPr>
                <w:rFonts w:ascii="Calibri" w:eastAsia="Times New Roman" w:hAnsi="Calibri" w:cs="Times New Roman"/>
                <w:color w:val="000000"/>
                <w:sz w:val="24"/>
                <w:szCs w:val="24"/>
                <w:lang w:eastAsia="en-CA"/>
              </w:rPr>
              <w:t>900</w:t>
            </w:r>
          </w:p>
        </w:tc>
        <w:tc>
          <w:tcPr>
            <w:tcW w:w="985"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12</w:t>
            </w:r>
          </w:p>
        </w:tc>
        <w:tc>
          <w:tcPr>
            <w:tcW w:w="108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673</w:t>
            </w:r>
          </w:p>
        </w:tc>
        <w:tc>
          <w:tcPr>
            <w:tcW w:w="108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2521</w:t>
            </w:r>
          </w:p>
        </w:tc>
        <w:tc>
          <w:tcPr>
            <w:tcW w:w="135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6669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6C0D56" w:rsidRDefault="00C72C0A" w:rsidP="005D59F4">
            <w:pPr>
              <w:spacing w:after="0" w:line="240" w:lineRule="auto"/>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w:t>
            </w:r>
          </w:p>
        </w:tc>
        <w:tc>
          <w:tcPr>
            <w:tcW w:w="108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-1441</w:t>
            </w:r>
          </w:p>
        </w:tc>
        <w:tc>
          <w:tcPr>
            <w:tcW w:w="108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4030</w:t>
            </w:r>
          </w:p>
        </w:tc>
        <w:tc>
          <w:tcPr>
            <w:tcW w:w="1350" w:type="dxa"/>
            <w:tcBorders>
              <w:top w:val="nil"/>
              <w:left w:val="nil"/>
              <w:bottom w:val="nil"/>
              <w:right w:val="nil"/>
            </w:tcBorders>
            <w:shd w:val="clear" w:color="auto" w:fill="auto"/>
            <w:noWrap/>
            <w:vAlign w:val="bottom"/>
          </w:tcPr>
          <w:p w:rsidR="00C72C0A" w:rsidRPr="006C0D56" w:rsidRDefault="00C72C0A" w:rsidP="005D59F4">
            <w:pPr>
              <w:spacing w:after="0" w:line="240" w:lineRule="auto"/>
              <w:jc w:val="center"/>
              <w:rPr>
                <w:rFonts w:ascii="Calibri" w:eastAsia="Times New Roman" w:hAnsi="Calibri" w:cs="Times New Roman"/>
                <w:color w:val="000000"/>
                <w:sz w:val="24"/>
                <w:szCs w:val="24"/>
                <w:lang w:eastAsia="en-CA"/>
              </w:rPr>
            </w:pPr>
            <w:r w:rsidRPr="006C0D56">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9594</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0942B0" w:rsidRDefault="00C72C0A" w:rsidP="005D59F4">
            <w:pPr>
              <w:spacing w:after="0" w:line="240" w:lineRule="auto"/>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24</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82</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1574</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5102</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0942B0" w:rsidRDefault="00C72C0A" w:rsidP="005D59F4">
            <w:pPr>
              <w:spacing w:after="0" w:line="240" w:lineRule="auto"/>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lastRenderedPageBreak/>
              <w:t>mill residue pellets</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1004</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3386</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8611</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0942B0" w:rsidRDefault="00C72C0A" w:rsidP="005D59F4">
            <w:pPr>
              <w:spacing w:after="0" w:line="240" w:lineRule="auto"/>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37</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463</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701</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3655</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0942B0" w:rsidRDefault="00C72C0A" w:rsidP="005D59F4">
            <w:pPr>
              <w:spacing w:after="0" w:line="240" w:lineRule="auto"/>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16</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600</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2791</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7705</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0942B0" w:rsidRDefault="00C72C0A" w:rsidP="005D59F4">
            <w:pPr>
              <w:spacing w:after="0" w:line="240" w:lineRule="auto"/>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1094</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3129</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7325</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0942B0" w:rsidRDefault="00C72C0A" w:rsidP="005D59F4">
            <w:pPr>
              <w:spacing w:after="0" w:line="240" w:lineRule="auto"/>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1857</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4608</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10207</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0942B0" w:rsidRDefault="00C72C0A" w:rsidP="005D59F4">
            <w:pPr>
              <w:spacing w:after="0" w:line="240" w:lineRule="auto"/>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587</w:t>
            </w:r>
          </w:p>
        </w:tc>
        <w:tc>
          <w:tcPr>
            <w:tcW w:w="108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2304</w:t>
            </w:r>
          </w:p>
        </w:tc>
        <w:tc>
          <w:tcPr>
            <w:tcW w:w="1350" w:type="dxa"/>
            <w:tcBorders>
              <w:top w:val="nil"/>
              <w:left w:val="nil"/>
              <w:bottom w:val="nil"/>
              <w:right w:val="nil"/>
            </w:tcBorders>
            <w:shd w:val="clear" w:color="auto" w:fill="auto"/>
            <w:noWrap/>
            <w:vAlign w:val="bottom"/>
          </w:tcPr>
          <w:p w:rsidR="00C72C0A" w:rsidRPr="000942B0" w:rsidRDefault="00C72C0A" w:rsidP="005D59F4">
            <w:pPr>
              <w:spacing w:after="0" w:line="240" w:lineRule="auto"/>
              <w:jc w:val="center"/>
              <w:rPr>
                <w:rFonts w:ascii="Calibri" w:eastAsia="Times New Roman" w:hAnsi="Calibri" w:cs="Times New Roman"/>
                <w:color w:val="000000"/>
                <w:sz w:val="24"/>
                <w:szCs w:val="24"/>
                <w:lang w:eastAsia="en-CA"/>
              </w:rPr>
            </w:pPr>
            <w:r w:rsidRPr="000942B0">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5889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1503</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4079</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9347</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23</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119</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1542</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4563</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0.53</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1176</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3591</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w:t>
            </w:r>
            <w:r>
              <w:rPr>
                <w:rFonts w:ascii="Calibri" w:eastAsia="Times New Roman" w:hAnsi="Calibri" w:cs="Times New Roman"/>
                <w:color w:val="000000"/>
                <w:sz w:val="24"/>
                <w:szCs w:val="24"/>
                <w:lang w:eastAsia="en-CA"/>
              </w:rPr>
              <w:t>8553</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12</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-651</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-2477</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-6582</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-1419</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-3987</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-9506</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24</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-56</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-1522</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-4997</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-978</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-3333</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-8506</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38</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494</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-640</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-3534</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16</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-570</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-2730</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-7583</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-1072</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-3085</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-7238</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0</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-1835</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-4564</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-10119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15</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-561</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-2251</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-5784</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-1477</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-4026</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-9242</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24</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-89</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-1482</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-4442</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A43F2" w:rsidRDefault="00C72C0A" w:rsidP="005D59F4">
            <w:pPr>
              <w:spacing w:after="0" w:line="240" w:lineRule="auto"/>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1.32</w:t>
            </w:r>
          </w:p>
        </w:tc>
        <w:tc>
          <w:tcPr>
            <w:tcW w:w="900" w:type="dxa"/>
            <w:gridSpan w:val="2"/>
            <w:tcBorders>
              <w:top w:val="nil"/>
              <w:left w:val="nil"/>
              <w:bottom w:val="nil"/>
              <w:right w:val="nil"/>
            </w:tcBorders>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sidRPr="001A43F2">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-1146</w:t>
            </w:r>
          </w:p>
        </w:tc>
        <w:tc>
          <w:tcPr>
            <w:tcW w:w="108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-3530</w:t>
            </w:r>
          </w:p>
        </w:tc>
        <w:tc>
          <w:tcPr>
            <w:tcW w:w="1350" w:type="dxa"/>
            <w:tcBorders>
              <w:top w:val="nil"/>
              <w:left w:val="nil"/>
              <w:bottom w:val="nil"/>
              <w:right w:val="nil"/>
            </w:tcBorders>
            <w:shd w:val="clear" w:color="auto" w:fill="auto"/>
            <w:noWrap/>
            <w:vAlign w:val="bottom"/>
          </w:tcPr>
          <w:p w:rsidR="00C72C0A" w:rsidRPr="001A43F2"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-8432</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7301A9" w:rsidRDefault="00C72C0A" w:rsidP="005D59F4">
            <w:pPr>
              <w:spacing w:after="0" w:line="240" w:lineRule="auto"/>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12</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-614</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-2404</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-6436</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7301A9" w:rsidRDefault="00C72C0A" w:rsidP="005D59F4">
            <w:pPr>
              <w:spacing w:after="0" w:line="240" w:lineRule="auto"/>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lastRenderedPageBreak/>
              <w:t>mill residue pellets</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-1383</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-3914</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-9360</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7301A9" w:rsidRDefault="00C72C0A" w:rsidP="005D59F4">
            <w:pPr>
              <w:spacing w:after="0" w:line="240" w:lineRule="auto"/>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25</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-12</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-1434</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-4821</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7301A9" w:rsidRDefault="00C72C0A" w:rsidP="005D59F4">
            <w:pPr>
              <w:spacing w:after="0" w:line="240" w:lineRule="auto"/>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-934</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-3246</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-8331</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7301A9" w:rsidRDefault="00C72C0A" w:rsidP="005D59F4">
            <w:pPr>
              <w:spacing w:after="0" w:line="240" w:lineRule="auto"/>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-1</w:t>
            </w:r>
          </w:p>
        </w:tc>
        <w:tc>
          <w:tcPr>
            <w:tcW w:w="1170" w:type="dxa"/>
            <w:gridSpan w:val="2"/>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40</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544</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-539</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-3331</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7301A9" w:rsidRDefault="00C72C0A" w:rsidP="005D59F4">
            <w:pPr>
              <w:spacing w:after="0" w:line="240" w:lineRule="auto"/>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0</w:t>
            </w:r>
          </w:p>
        </w:tc>
        <w:tc>
          <w:tcPr>
            <w:tcW w:w="1170" w:type="dxa"/>
            <w:gridSpan w:val="2"/>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17</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-520</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-2629</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-7381</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7301A9" w:rsidRDefault="00C72C0A" w:rsidP="005D59F4">
            <w:pPr>
              <w:spacing w:after="0" w:line="240" w:lineRule="auto"/>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sidRPr="007301A9">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-1035</w:t>
            </w:r>
          </w:p>
        </w:tc>
        <w:tc>
          <w:tcPr>
            <w:tcW w:w="108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-3012</w:t>
            </w:r>
          </w:p>
        </w:tc>
        <w:tc>
          <w:tcPr>
            <w:tcW w:w="1350" w:type="dxa"/>
            <w:tcBorders>
              <w:top w:val="nil"/>
              <w:left w:val="nil"/>
              <w:bottom w:val="nil"/>
              <w:right w:val="nil"/>
            </w:tcBorders>
            <w:shd w:val="clear" w:color="auto" w:fill="auto"/>
            <w:noWrap/>
            <w:vAlign w:val="bottom"/>
          </w:tcPr>
          <w:p w:rsidR="00C72C0A" w:rsidRPr="007301A9"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-7092</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6103C" w:rsidRDefault="00C72C0A" w:rsidP="005D59F4">
            <w:pPr>
              <w:spacing w:after="0" w:line="240" w:lineRule="auto"/>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90</w:t>
            </w:r>
          </w:p>
        </w:tc>
        <w:tc>
          <w:tcPr>
            <w:tcW w:w="126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-1799</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-4491</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-9973</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6103C" w:rsidRDefault="00C72C0A" w:rsidP="005D59F4">
            <w:pPr>
              <w:spacing w:after="0" w:line="240" w:lineRule="auto"/>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16</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-517</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-2164</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-5609</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6103C" w:rsidRDefault="00C72C0A" w:rsidP="005D59F4">
            <w:pPr>
              <w:spacing w:after="0" w:line="240" w:lineRule="auto"/>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75</w:t>
            </w:r>
          </w:p>
        </w:tc>
        <w:tc>
          <w:tcPr>
            <w:tcW w:w="126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6</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-1433</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-3939</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-9067</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6103C" w:rsidRDefault="00C72C0A" w:rsidP="005D59F4">
            <w:pPr>
              <w:spacing w:after="0" w:line="240" w:lineRule="auto"/>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2900</w:t>
            </w:r>
          </w:p>
        </w:tc>
        <w:tc>
          <w:tcPr>
            <w:tcW w:w="985"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5.3</w:t>
            </w:r>
          </w:p>
        </w:tc>
        <w:tc>
          <w:tcPr>
            <w:tcW w:w="1170" w:type="dxa"/>
            <w:gridSpan w:val="2"/>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25</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-39</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-1381</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-4240</w:t>
            </w:r>
          </w:p>
        </w:tc>
      </w:tr>
      <w:tr w:rsidR="00C72C0A" w:rsidRPr="0079386F" w:rsidTr="005D59F4">
        <w:trPr>
          <w:trHeight w:val="288"/>
        </w:trPr>
        <w:tc>
          <w:tcPr>
            <w:tcW w:w="1440" w:type="dxa"/>
            <w:tcBorders>
              <w:top w:val="nil"/>
              <w:left w:val="nil"/>
              <w:bottom w:val="nil"/>
              <w:right w:val="nil"/>
            </w:tcBorders>
            <w:shd w:val="clear" w:color="auto" w:fill="auto"/>
            <w:noWrap/>
            <w:vAlign w:val="bottom"/>
          </w:tcPr>
          <w:p w:rsidR="00C72C0A" w:rsidRPr="0016103C" w:rsidRDefault="00C72C0A" w:rsidP="005D59F4">
            <w:pPr>
              <w:spacing w:after="0" w:line="240" w:lineRule="auto"/>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mill residue pellets</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65</w:t>
            </w:r>
          </w:p>
        </w:tc>
        <w:tc>
          <w:tcPr>
            <w:tcW w:w="126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1040</w:t>
            </w:r>
          </w:p>
        </w:tc>
        <w:tc>
          <w:tcPr>
            <w:tcW w:w="985"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NA</w:t>
            </w:r>
          </w:p>
        </w:tc>
        <w:tc>
          <w:tcPr>
            <w:tcW w:w="1355"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2.63</w:t>
            </w:r>
          </w:p>
        </w:tc>
        <w:tc>
          <w:tcPr>
            <w:tcW w:w="900" w:type="dxa"/>
            <w:gridSpan w:val="2"/>
            <w:tcBorders>
              <w:top w:val="nil"/>
              <w:left w:val="nil"/>
              <w:bottom w:val="nil"/>
              <w:right w:val="nil"/>
            </w:tcBorders>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sidRPr="0016103C">
              <w:rPr>
                <w:rFonts w:ascii="Calibri" w:eastAsia="Times New Roman" w:hAnsi="Calibri" w:cs="Times New Roman"/>
                <w:color w:val="000000"/>
                <w:sz w:val="24"/>
                <w:szCs w:val="24"/>
                <w:lang w:eastAsia="en-CA"/>
              </w:rPr>
              <w:t>6.3</w:t>
            </w:r>
          </w:p>
        </w:tc>
        <w:tc>
          <w:tcPr>
            <w:tcW w:w="1170" w:type="dxa"/>
            <w:gridSpan w:val="2"/>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-1095</w:t>
            </w:r>
          </w:p>
        </w:tc>
        <w:tc>
          <w:tcPr>
            <w:tcW w:w="108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-3429</w:t>
            </w:r>
          </w:p>
        </w:tc>
        <w:tc>
          <w:tcPr>
            <w:tcW w:w="1350" w:type="dxa"/>
            <w:tcBorders>
              <w:top w:val="nil"/>
              <w:left w:val="nil"/>
              <w:bottom w:val="nil"/>
              <w:right w:val="nil"/>
            </w:tcBorders>
            <w:shd w:val="clear" w:color="auto" w:fill="auto"/>
            <w:noWrap/>
            <w:vAlign w:val="bottom"/>
          </w:tcPr>
          <w:p w:rsidR="00C72C0A" w:rsidRPr="0016103C" w:rsidRDefault="00C72C0A" w:rsidP="005D59F4">
            <w:pPr>
              <w:spacing w:after="0" w:line="240" w:lineRule="auto"/>
              <w:jc w:val="center"/>
              <w:rPr>
                <w:rFonts w:ascii="Calibri" w:eastAsia="Times New Roman" w:hAnsi="Calibri" w:cs="Times New Roman"/>
                <w:color w:val="000000"/>
                <w:sz w:val="24"/>
                <w:szCs w:val="24"/>
                <w:lang w:eastAsia="en-CA"/>
              </w:rPr>
            </w:pPr>
            <w:r>
              <w:rPr>
                <w:rFonts w:ascii="Calibri" w:eastAsia="Times New Roman" w:hAnsi="Calibri" w:cs="Times New Roman"/>
                <w:color w:val="000000"/>
                <w:sz w:val="24"/>
                <w:szCs w:val="24"/>
                <w:lang w:eastAsia="en-CA"/>
              </w:rPr>
              <w:t>-8229</w:t>
            </w:r>
          </w:p>
        </w:tc>
      </w:tr>
    </w:tbl>
    <w:p w:rsidR="00E36A24" w:rsidRPr="00C72C0A" w:rsidRDefault="00C72C0A" w:rsidP="00C72C0A">
      <w:pPr>
        <w:spacing w:line="240" w:lineRule="auto"/>
        <w:rPr>
          <w:rFonts w:ascii="Times New Roman" w:hAnsi="Times New Roman" w:cs="Times New Roman"/>
          <w:sz w:val="24"/>
          <w:szCs w:val="24"/>
        </w:rPr>
      </w:pPr>
      <w:r w:rsidRPr="0016103C" w:rsidDel="003E4614">
        <w:rPr>
          <w:rFonts w:ascii="Times New Roman" w:hAnsi="Times New Roman" w:cs="Times New Roman"/>
          <w:sz w:val="24"/>
          <w:szCs w:val="24"/>
        </w:rPr>
        <w:t>* Harvest age only applies to scenarios that utilize local willow chips for bioenergy, as it refers to the stand age that the willow is harvested. MAT only applies to scenarios that utilize residue pellets, as it refers to the temperature that pellets will decompose at in the landfill in the fossil fuel scenario. MAT increased by 6.3˚C (to 5.3 ˚C OR 6.3 ˚C) to simulate climate change.</w:t>
      </w:r>
      <w:bookmarkStart w:id="0" w:name="_GoBack"/>
      <w:bookmarkEnd w:id="0"/>
    </w:p>
    <w:sectPr w:rsidR="00E36A24" w:rsidRPr="00C72C0A" w:rsidSect="002C13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0AF"/>
    <w:multiLevelType w:val="hybridMultilevel"/>
    <w:tmpl w:val="9CA4DC6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 w15:restartNumberingAfterBreak="0">
    <w:nsid w:val="033D797F"/>
    <w:multiLevelType w:val="hybridMultilevel"/>
    <w:tmpl w:val="9FD0899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6E3741"/>
    <w:multiLevelType w:val="hybridMultilevel"/>
    <w:tmpl w:val="E104EB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37D07B8"/>
    <w:multiLevelType w:val="hybridMultilevel"/>
    <w:tmpl w:val="BB041106"/>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4" w15:restartNumberingAfterBreak="0">
    <w:nsid w:val="04473449"/>
    <w:multiLevelType w:val="hybridMultilevel"/>
    <w:tmpl w:val="FF2264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08153711"/>
    <w:multiLevelType w:val="hybridMultilevel"/>
    <w:tmpl w:val="3E06CCB8"/>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C472B14"/>
    <w:multiLevelType w:val="hybridMultilevel"/>
    <w:tmpl w:val="8CAE6E6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08B4654"/>
    <w:multiLevelType w:val="hybridMultilevel"/>
    <w:tmpl w:val="2AE4C9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B025F36"/>
    <w:multiLevelType w:val="multilevel"/>
    <w:tmpl w:val="CC82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754A3A"/>
    <w:multiLevelType w:val="hybridMultilevel"/>
    <w:tmpl w:val="BF384A3E"/>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9527891"/>
    <w:multiLevelType w:val="hybridMultilevel"/>
    <w:tmpl w:val="3C502B8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32FC1A27"/>
    <w:multiLevelType w:val="hybridMultilevel"/>
    <w:tmpl w:val="F9B899E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3270CD5"/>
    <w:multiLevelType w:val="hybridMultilevel"/>
    <w:tmpl w:val="CE6A63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0EA0587"/>
    <w:multiLevelType w:val="multilevel"/>
    <w:tmpl w:val="5BA42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3973E0"/>
    <w:multiLevelType w:val="hybridMultilevel"/>
    <w:tmpl w:val="6BFC2E0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4B9337E"/>
    <w:multiLevelType w:val="hybridMultilevel"/>
    <w:tmpl w:val="4AB804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4EE858CF"/>
    <w:multiLevelType w:val="hybridMultilevel"/>
    <w:tmpl w:val="833615A4"/>
    <w:lvl w:ilvl="0" w:tplc="10090001">
      <w:start w:val="1"/>
      <w:numFmt w:val="bullet"/>
      <w:lvlText w:val=""/>
      <w:lvlJc w:val="left"/>
      <w:pPr>
        <w:ind w:left="1434" w:hanging="360"/>
      </w:pPr>
      <w:rPr>
        <w:rFonts w:ascii="Symbol" w:hAnsi="Symbol" w:hint="default"/>
      </w:rPr>
    </w:lvl>
    <w:lvl w:ilvl="1" w:tplc="10090003" w:tentative="1">
      <w:start w:val="1"/>
      <w:numFmt w:val="bullet"/>
      <w:lvlText w:val="o"/>
      <w:lvlJc w:val="left"/>
      <w:pPr>
        <w:ind w:left="2154" w:hanging="360"/>
      </w:pPr>
      <w:rPr>
        <w:rFonts w:ascii="Courier New" w:hAnsi="Courier New" w:cs="Courier New" w:hint="default"/>
      </w:rPr>
    </w:lvl>
    <w:lvl w:ilvl="2" w:tplc="10090005" w:tentative="1">
      <w:start w:val="1"/>
      <w:numFmt w:val="bullet"/>
      <w:lvlText w:val=""/>
      <w:lvlJc w:val="left"/>
      <w:pPr>
        <w:ind w:left="2874" w:hanging="360"/>
      </w:pPr>
      <w:rPr>
        <w:rFonts w:ascii="Wingdings" w:hAnsi="Wingdings" w:hint="default"/>
      </w:rPr>
    </w:lvl>
    <w:lvl w:ilvl="3" w:tplc="10090001" w:tentative="1">
      <w:start w:val="1"/>
      <w:numFmt w:val="bullet"/>
      <w:lvlText w:val=""/>
      <w:lvlJc w:val="left"/>
      <w:pPr>
        <w:ind w:left="3594" w:hanging="360"/>
      </w:pPr>
      <w:rPr>
        <w:rFonts w:ascii="Symbol" w:hAnsi="Symbol" w:hint="default"/>
      </w:rPr>
    </w:lvl>
    <w:lvl w:ilvl="4" w:tplc="10090003" w:tentative="1">
      <w:start w:val="1"/>
      <w:numFmt w:val="bullet"/>
      <w:lvlText w:val="o"/>
      <w:lvlJc w:val="left"/>
      <w:pPr>
        <w:ind w:left="4314" w:hanging="360"/>
      </w:pPr>
      <w:rPr>
        <w:rFonts w:ascii="Courier New" w:hAnsi="Courier New" w:cs="Courier New" w:hint="default"/>
      </w:rPr>
    </w:lvl>
    <w:lvl w:ilvl="5" w:tplc="10090005" w:tentative="1">
      <w:start w:val="1"/>
      <w:numFmt w:val="bullet"/>
      <w:lvlText w:val=""/>
      <w:lvlJc w:val="left"/>
      <w:pPr>
        <w:ind w:left="5034" w:hanging="360"/>
      </w:pPr>
      <w:rPr>
        <w:rFonts w:ascii="Wingdings" w:hAnsi="Wingdings" w:hint="default"/>
      </w:rPr>
    </w:lvl>
    <w:lvl w:ilvl="6" w:tplc="10090001" w:tentative="1">
      <w:start w:val="1"/>
      <w:numFmt w:val="bullet"/>
      <w:lvlText w:val=""/>
      <w:lvlJc w:val="left"/>
      <w:pPr>
        <w:ind w:left="5754" w:hanging="360"/>
      </w:pPr>
      <w:rPr>
        <w:rFonts w:ascii="Symbol" w:hAnsi="Symbol" w:hint="default"/>
      </w:rPr>
    </w:lvl>
    <w:lvl w:ilvl="7" w:tplc="10090003" w:tentative="1">
      <w:start w:val="1"/>
      <w:numFmt w:val="bullet"/>
      <w:lvlText w:val="o"/>
      <w:lvlJc w:val="left"/>
      <w:pPr>
        <w:ind w:left="6474" w:hanging="360"/>
      </w:pPr>
      <w:rPr>
        <w:rFonts w:ascii="Courier New" w:hAnsi="Courier New" w:cs="Courier New" w:hint="default"/>
      </w:rPr>
    </w:lvl>
    <w:lvl w:ilvl="8" w:tplc="10090005" w:tentative="1">
      <w:start w:val="1"/>
      <w:numFmt w:val="bullet"/>
      <w:lvlText w:val=""/>
      <w:lvlJc w:val="left"/>
      <w:pPr>
        <w:ind w:left="7194" w:hanging="360"/>
      </w:pPr>
      <w:rPr>
        <w:rFonts w:ascii="Wingdings" w:hAnsi="Wingdings" w:hint="default"/>
      </w:rPr>
    </w:lvl>
  </w:abstractNum>
  <w:abstractNum w:abstractNumId="18" w15:restartNumberingAfterBreak="0">
    <w:nsid w:val="508F50A7"/>
    <w:multiLevelType w:val="hybridMultilevel"/>
    <w:tmpl w:val="E85E1DB2"/>
    <w:lvl w:ilvl="0" w:tplc="10090001">
      <w:start w:val="1"/>
      <w:numFmt w:val="bullet"/>
      <w:lvlText w:val=""/>
      <w:lvlJc w:val="left"/>
      <w:pPr>
        <w:ind w:left="3600" w:hanging="360"/>
      </w:pPr>
      <w:rPr>
        <w:rFonts w:ascii="Symbol" w:hAnsi="Symbol" w:hint="default"/>
      </w:rPr>
    </w:lvl>
    <w:lvl w:ilvl="1" w:tplc="10090003">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19" w15:restartNumberingAfterBreak="0">
    <w:nsid w:val="50936A4A"/>
    <w:multiLevelType w:val="hybridMultilevel"/>
    <w:tmpl w:val="C82E3B30"/>
    <w:lvl w:ilvl="0" w:tplc="10090001">
      <w:start w:val="1"/>
      <w:numFmt w:val="bullet"/>
      <w:lvlText w:val=""/>
      <w:lvlJc w:val="left"/>
      <w:pPr>
        <w:ind w:left="720" w:hanging="360"/>
      </w:pPr>
      <w:rPr>
        <w:rFonts w:ascii="Symbol" w:hAnsi="Symbol" w:cs="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59EC0030"/>
    <w:multiLevelType w:val="hybridMultilevel"/>
    <w:tmpl w:val="9D927C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D165AC7"/>
    <w:multiLevelType w:val="hybridMultilevel"/>
    <w:tmpl w:val="ACB29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64DE59F9"/>
    <w:multiLevelType w:val="hybridMultilevel"/>
    <w:tmpl w:val="4554FAEC"/>
    <w:lvl w:ilvl="0" w:tplc="10090001">
      <w:start w:val="1"/>
      <w:numFmt w:val="bullet"/>
      <w:lvlText w:val=""/>
      <w:lvlJc w:val="left"/>
      <w:pPr>
        <w:ind w:left="720" w:hanging="360"/>
      </w:pPr>
      <w:rPr>
        <w:rFonts w:ascii="Symbol" w:hAnsi="Symbol" w:cs="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cs="Wingdings" w:hint="default"/>
      </w:rPr>
    </w:lvl>
    <w:lvl w:ilvl="3" w:tplc="10090001" w:tentative="1">
      <w:start w:val="1"/>
      <w:numFmt w:val="bullet"/>
      <w:lvlText w:val=""/>
      <w:lvlJc w:val="left"/>
      <w:pPr>
        <w:ind w:left="2880" w:hanging="360"/>
      </w:pPr>
      <w:rPr>
        <w:rFonts w:ascii="Symbol" w:hAnsi="Symbol" w:cs="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cs="Wingdings" w:hint="default"/>
      </w:rPr>
    </w:lvl>
    <w:lvl w:ilvl="6" w:tplc="10090001" w:tentative="1">
      <w:start w:val="1"/>
      <w:numFmt w:val="bullet"/>
      <w:lvlText w:val=""/>
      <w:lvlJc w:val="left"/>
      <w:pPr>
        <w:ind w:left="5040" w:hanging="360"/>
      </w:pPr>
      <w:rPr>
        <w:rFonts w:ascii="Symbol" w:hAnsi="Symbol" w:cs="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72F6274B"/>
    <w:multiLevelType w:val="hybridMultilevel"/>
    <w:tmpl w:val="623E58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3C04E02"/>
    <w:multiLevelType w:val="hybridMultilevel"/>
    <w:tmpl w:val="AC74484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5" w15:restartNumberingAfterBreak="0">
    <w:nsid w:val="7B0D04A5"/>
    <w:multiLevelType w:val="hybridMultilevel"/>
    <w:tmpl w:val="D1C0462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2"/>
  </w:num>
  <w:num w:numId="2">
    <w:abstractNumId w:val="19"/>
  </w:num>
  <w:num w:numId="3">
    <w:abstractNumId w:val="9"/>
  </w:num>
  <w:num w:numId="4">
    <w:abstractNumId w:val="11"/>
  </w:num>
  <w:num w:numId="5">
    <w:abstractNumId w:val="3"/>
  </w:num>
  <w:num w:numId="6">
    <w:abstractNumId w:val="0"/>
  </w:num>
  <w:num w:numId="7">
    <w:abstractNumId w:val="18"/>
  </w:num>
  <w:num w:numId="8">
    <w:abstractNumId w:val="4"/>
  </w:num>
  <w:num w:numId="9">
    <w:abstractNumId w:val="2"/>
  </w:num>
  <w:num w:numId="10">
    <w:abstractNumId w:val="21"/>
  </w:num>
  <w:num w:numId="11">
    <w:abstractNumId w:val="23"/>
  </w:num>
  <w:num w:numId="12">
    <w:abstractNumId w:val="1"/>
  </w:num>
  <w:num w:numId="13">
    <w:abstractNumId w:val="17"/>
  </w:num>
  <w:num w:numId="14">
    <w:abstractNumId w:val="15"/>
  </w:num>
  <w:num w:numId="15">
    <w:abstractNumId w:val="10"/>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num>
  <w:num w:numId="18">
    <w:abstractNumId w:val="13"/>
  </w:num>
  <w:num w:numId="19">
    <w:abstractNumId w:val="25"/>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num>
  <w:num w:numId="22">
    <w:abstractNumId w:val="6"/>
  </w:num>
  <w:num w:numId="23">
    <w:abstractNumId w:val="12"/>
  </w:num>
  <w:num w:numId="24">
    <w:abstractNumId w:val="16"/>
  </w:num>
  <w:num w:numId="25">
    <w:abstractNumId w:val="14"/>
  </w:num>
  <w:num w:numId="26">
    <w:abstractNumId w:val="8"/>
  </w:num>
  <w:num w:numId="27">
    <w:abstractNumId w:val="20"/>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0A"/>
    <w:rsid w:val="00B036CB"/>
    <w:rsid w:val="00C72C0A"/>
    <w:rsid w:val="00F543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44DF3"/>
  <w15:chartTrackingRefBased/>
  <w15:docId w15:val="{4BD2B8D5-0713-4447-B7B5-958457C7F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2C0A"/>
  </w:style>
  <w:style w:type="paragraph" w:styleId="Heading2">
    <w:name w:val="heading 2"/>
    <w:basedOn w:val="Normal"/>
    <w:next w:val="Normal"/>
    <w:link w:val="Heading2Char"/>
    <w:uiPriority w:val="9"/>
    <w:unhideWhenUsed/>
    <w:qFormat/>
    <w:rsid w:val="00C72C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72C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C0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72C0A"/>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C72C0A"/>
    <w:pPr>
      <w:ind w:left="720"/>
      <w:contextualSpacing/>
    </w:pPr>
  </w:style>
  <w:style w:type="paragraph" w:styleId="BalloonText">
    <w:name w:val="Balloon Text"/>
    <w:basedOn w:val="Normal"/>
    <w:link w:val="BalloonTextChar"/>
    <w:uiPriority w:val="99"/>
    <w:semiHidden/>
    <w:unhideWhenUsed/>
    <w:rsid w:val="00C72C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72C0A"/>
    <w:rPr>
      <w:rFonts w:ascii="Segoe UI" w:hAnsi="Segoe UI" w:cs="Segoe UI"/>
      <w:sz w:val="18"/>
      <w:szCs w:val="18"/>
    </w:rPr>
  </w:style>
  <w:style w:type="character" w:styleId="CommentReference">
    <w:name w:val="annotation reference"/>
    <w:basedOn w:val="DefaultParagraphFont"/>
    <w:uiPriority w:val="99"/>
    <w:semiHidden/>
    <w:unhideWhenUsed/>
    <w:rsid w:val="00C72C0A"/>
    <w:rPr>
      <w:sz w:val="16"/>
      <w:szCs w:val="16"/>
    </w:rPr>
  </w:style>
  <w:style w:type="paragraph" w:styleId="CommentText">
    <w:name w:val="annotation text"/>
    <w:basedOn w:val="Normal"/>
    <w:link w:val="CommentTextChar"/>
    <w:uiPriority w:val="99"/>
    <w:unhideWhenUsed/>
    <w:rsid w:val="00C72C0A"/>
    <w:pPr>
      <w:spacing w:line="240" w:lineRule="auto"/>
    </w:pPr>
    <w:rPr>
      <w:sz w:val="20"/>
      <w:szCs w:val="20"/>
    </w:rPr>
  </w:style>
  <w:style w:type="character" w:customStyle="1" w:styleId="CommentTextChar">
    <w:name w:val="Comment Text Char"/>
    <w:basedOn w:val="DefaultParagraphFont"/>
    <w:link w:val="CommentText"/>
    <w:uiPriority w:val="99"/>
    <w:rsid w:val="00C72C0A"/>
    <w:rPr>
      <w:sz w:val="20"/>
      <w:szCs w:val="20"/>
    </w:rPr>
  </w:style>
  <w:style w:type="paragraph" w:styleId="CommentSubject">
    <w:name w:val="annotation subject"/>
    <w:basedOn w:val="CommentText"/>
    <w:next w:val="CommentText"/>
    <w:link w:val="CommentSubjectChar"/>
    <w:uiPriority w:val="99"/>
    <w:semiHidden/>
    <w:unhideWhenUsed/>
    <w:rsid w:val="00C72C0A"/>
    <w:rPr>
      <w:b/>
      <w:bCs/>
    </w:rPr>
  </w:style>
  <w:style w:type="character" w:customStyle="1" w:styleId="CommentSubjectChar">
    <w:name w:val="Comment Subject Char"/>
    <w:basedOn w:val="CommentTextChar"/>
    <w:link w:val="CommentSubject"/>
    <w:uiPriority w:val="99"/>
    <w:semiHidden/>
    <w:rsid w:val="00C72C0A"/>
    <w:rPr>
      <w:b/>
      <w:bCs/>
      <w:sz w:val="20"/>
      <w:szCs w:val="20"/>
    </w:rPr>
  </w:style>
  <w:style w:type="character" w:styleId="Hyperlink">
    <w:name w:val="Hyperlink"/>
    <w:basedOn w:val="DefaultParagraphFont"/>
    <w:uiPriority w:val="99"/>
    <w:unhideWhenUsed/>
    <w:rsid w:val="00C72C0A"/>
    <w:rPr>
      <w:color w:val="0000FF"/>
      <w:u w:val="single"/>
    </w:rPr>
  </w:style>
  <w:style w:type="character" w:styleId="FollowedHyperlink">
    <w:name w:val="FollowedHyperlink"/>
    <w:basedOn w:val="DefaultParagraphFont"/>
    <w:uiPriority w:val="99"/>
    <w:semiHidden/>
    <w:unhideWhenUsed/>
    <w:rsid w:val="00C72C0A"/>
    <w:rPr>
      <w:color w:val="954F72" w:themeColor="followedHyperlink"/>
      <w:u w:val="single"/>
    </w:rPr>
  </w:style>
  <w:style w:type="character" w:customStyle="1" w:styleId="UnresolvedMention1">
    <w:name w:val="Unresolved Mention1"/>
    <w:basedOn w:val="DefaultParagraphFont"/>
    <w:uiPriority w:val="99"/>
    <w:semiHidden/>
    <w:unhideWhenUsed/>
    <w:rsid w:val="00C72C0A"/>
    <w:rPr>
      <w:color w:val="605E5C"/>
      <w:shd w:val="clear" w:color="auto" w:fill="E1DFDD"/>
    </w:rPr>
  </w:style>
  <w:style w:type="character" w:styleId="PlaceholderText">
    <w:name w:val="Placeholder Text"/>
    <w:basedOn w:val="DefaultParagraphFont"/>
    <w:uiPriority w:val="99"/>
    <w:semiHidden/>
    <w:rsid w:val="00C72C0A"/>
    <w:rPr>
      <w:color w:val="808080"/>
    </w:rPr>
  </w:style>
  <w:style w:type="paragraph" w:styleId="Header">
    <w:name w:val="header"/>
    <w:basedOn w:val="Normal"/>
    <w:link w:val="HeaderChar"/>
    <w:uiPriority w:val="99"/>
    <w:unhideWhenUsed/>
    <w:rsid w:val="00C72C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C0A"/>
  </w:style>
  <w:style w:type="paragraph" w:styleId="Footer">
    <w:name w:val="footer"/>
    <w:basedOn w:val="Normal"/>
    <w:link w:val="FooterChar"/>
    <w:uiPriority w:val="99"/>
    <w:unhideWhenUsed/>
    <w:rsid w:val="00C72C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C0A"/>
  </w:style>
  <w:style w:type="character" w:customStyle="1" w:styleId="geo-dms">
    <w:name w:val="geo-dms"/>
    <w:basedOn w:val="DefaultParagraphFont"/>
    <w:rsid w:val="00C72C0A"/>
  </w:style>
  <w:style w:type="character" w:customStyle="1" w:styleId="latitude">
    <w:name w:val="latitude"/>
    <w:basedOn w:val="DefaultParagraphFont"/>
    <w:rsid w:val="00C72C0A"/>
  </w:style>
  <w:style w:type="character" w:customStyle="1" w:styleId="longitude">
    <w:name w:val="longitude"/>
    <w:basedOn w:val="DefaultParagraphFont"/>
    <w:rsid w:val="00C72C0A"/>
  </w:style>
  <w:style w:type="table" w:styleId="TableGrid">
    <w:name w:val="Table Grid"/>
    <w:basedOn w:val="TableNormal"/>
    <w:uiPriority w:val="39"/>
    <w:rsid w:val="00C7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DPI71References">
    <w:name w:val="MDPI_7.1_References"/>
    <w:basedOn w:val="Normal"/>
    <w:qFormat/>
    <w:rsid w:val="00C72C0A"/>
    <w:pPr>
      <w:numPr>
        <w:numId w:val="15"/>
      </w:numPr>
      <w:adjustRightInd w:val="0"/>
      <w:snapToGrid w:val="0"/>
      <w:spacing w:after="0" w:line="260" w:lineRule="atLeast"/>
      <w:ind w:left="425" w:hanging="425"/>
      <w:jc w:val="both"/>
    </w:pPr>
    <w:rPr>
      <w:rFonts w:ascii="Palatino Linotype" w:eastAsia="Times New Roman" w:hAnsi="Palatino Linotype" w:cs="Times New Roman"/>
      <w:snapToGrid w:val="0"/>
      <w:color w:val="000000"/>
      <w:sz w:val="18"/>
      <w:szCs w:val="20"/>
      <w:lang w:val="en-US" w:eastAsia="de-DE" w:bidi="en-US"/>
    </w:rPr>
  </w:style>
  <w:style w:type="paragraph" w:styleId="Revision">
    <w:name w:val="Revision"/>
    <w:hidden/>
    <w:uiPriority w:val="99"/>
    <w:semiHidden/>
    <w:rsid w:val="00C72C0A"/>
    <w:pPr>
      <w:spacing w:after="0" w:line="240" w:lineRule="auto"/>
    </w:pPr>
  </w:style>
  <w:style w:type="character" w:customStyle="1" w:styleId="topic-highlight">
    <w:name w:val="topic-highlight"/>
    <w:basedOn w:val="DefaultParagraphFont"/>
    <w:rsid w:val="00C72C0A"/>
  </w:style>
  <w:style w:type="paragraph" w:styleId="NormalWeb">
    <w:name w:val="Normal (Web)"/>
    <w:basedOn w:val="Normal"/>
    <w:uiPriority w:val="99"/>
    <w:semiHidden/>
    <w:unhideWhenUsed/>
    <w:rsid w:val="00C72C0A"/>
    <w:pPr>
      <w:spacing w:before="75" w:after="75" w:line="240" w:lineRule="auto"/>
    </w:pPr>
    <w:rPr>
      <w:rFonts w:ascii="Times New Roman" w:eastAsia="Times New Roman" w:hAnsi="Times New Roman" w:cs="Times New Roman"/>
      <w:sz w:val="24"/>
      <w:szCs w:val="24"/>
      <w:lang w:eastAsia="en-CA"/>
    </w:rPr>
  </w:style>
  <w:style w:type="paragraph" w:customStyle="1" w:styleId="author-type">
    <w:name w:val="author-type"/>
    <w:basedOn w:val="Normal"/>
    <w:rsid w:val="00C72C0A"/>
    <w:pPr>
      <w:spacing w:before="75" w:after="75" w:line="240" w:lineRule="auto"/>
    </w:pPr>
    <w:rPr>
      <w:rFonts w:ascii="Times New Roman" w:eastAsia="Times New Roman" w:hAnsi="Times New Roman" w:cs="Times New Roman"/>
      <w:sz w:val="24"/>
      <w:szCs w:val="24"/>
      <w:lang w:eastAsia="en-CA"/>
    </w:rPr>
  </w:style>
  <w:style w:type="character" w:styleId="LineNumber">
    <w:name w:val="line number"/>
    <w:basedOn w:val="DefaultParagraphFont"/>
    <w:uiPriority w:val="99"/>
    <w:semiHidden/>
    <w:unhideWhenUsed/>
    <w:rsid w:val="00C72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695</Words>
  <Characters>3964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4650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 Jennifer</dc:creator>
  <cp:keywords/>
  <dc:description/>
  <cp:lastModifiedBy>Buss, Jennifer</cp:lastModifiedBy>
  <cp:revision>1</cp:revision>
  <dcterms:created xsi:type="dcterms:W3CDTF">2022-01-26T16:48:00Z</dcterms:created>
  <dcterms:modified xsi:type="dcterms:W3CDTF">2022-01-26T16:49:00Z</dcterms:modified>
</cp:coreProperties>
</file>