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vertAlign w:val="baseline"/>
        </w:rPr>
        <w:drawing>
          <wp:inline distB="0" distT="0" distL="114300" distR="114300">
            <wp:extent cx="6286500" cy="281084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86500" cy="281084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bottom w:color="000000" w:space="1" w:sz="12" w:val="single"/>
        </w:pBd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pBdr>
          <w:bottom w:color="000000" w:space="1" w:sz="12" w:val="single"/>
        </w:pBdr>
        <w:rPr>
          <w:vertAlign w:val="baseline"/>
        </w:rPr>
      </w:pPr>
      <w:r w:rsidDel="00000000" w:rsidR="00000000" w:rsidRPr="00000000">
        <w:rPr>
          <w:vertAlign w:val="baseline"/>
        </w:rPr>
        <w:drawing>
          <wp:inline distB="0" distT="0" distL="114300" distR="114300">
            <wp:extent cx="4916170" cy="251523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16170" cy="251523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vertAlign w:val="baseline"/>
        </w:rPr>
        <w:drawing>
          <wp:inline distB="0" distT="0" distL="114300" distR="114300">
            <wp:extent cx="6353810" cy="300101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53810" cy="3001010"/>
                    </a:xfrm>
                    <a:prstGeom prst="rect"/>
                    <a:ln/>
                  </pic:spPr>
                </pic:pic>
              </a:graphicData>
            </a:graphic>
          </wp:inline>
        </w:drawing>
      </w:r>
      <w:r w:rsidDel="00000000" w:rsidR="00000000" w:rsidRPr="00000000">
        <w:rPr>
          <w:rtl w:val="0"/>
        </w:rPr>
      </w:r>
    </w:p>
    <w:tbl>
      <w:tblPr>
        <w:tblStyle w:val="Table1"/>
        <w:tblpPr w:leftFromText="180" w:rightFromText="180" w:topFromText="0" w:bottomFromText="0" w:vertAnchor="page" w:horzAnchor="margin" w:tblpX="0" w:tblpY="721"/>
        <w:tblW w:w="10316.999999999998" w:type="dxa"/>
        <w:jc w:val="left"/>
        <w:tblInd w:w="-75.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5158"/>
        <w:gridCol w:w="5159"/>
        <w:tblGridChange w:id="0">
          <w:tblGrid>
            <w:gridCol w:w="5158"/>
            <w:gridCol w:w="5159"/>
          </w:tblGrid>
        </w:tblGridChange>
      </w:tblGrid>
      <w:tr>
        <w:trPr>
          <w:cantSplit w:val="0"/>
          <w:trHeight w:val="490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9">
            <w:pPr>
              <w:rPr>
                <w:rFonts w:ascii="Arial" w:cs="Arial" w:eastAsia="Arial" w:hAnsi="Arial"/>
                <w:vertAlign w:val="baseline"/>
              </w:rPr>
            </w:pPr>
            <w:r w:rsidDel="00000000" w:rsidR="00000000" w:rsidRPr="00000000">
              <w:rPr>
                <w:rFonts w:ascii="Arial" w:cs="Arial" w:eastAsia="Arial" w:hAnsi="Arial"/>
                <w:u w:val="single"/>
                <w:vertAlign w:val="baseline"/>
                <w:rtl w:val="0"/>
              </w:rPr>
              <w:t xml:space="preserve">Daniel 9:24-27</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0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color w:val="000000"/>
                <w:sz w:val="20"/>
                <w:szCs w:val="20"/>
                <w:vertAlign w:val="superscript"/>
                <w:rtl w:val="0"/>
              </w:rPr>
              <w:t xml:space="preserve">24</w:t>
            </w:r>
            <w:r w:rsidDel="00000000" w:rsidR="00000000" w:rsidRPr="00000000">
              <w:rPr>
                <w:rFonts w:ascii="Arial" w:cs="Arial" w:eastAsia="Arial" w:hAnsi="Arial"/>
                <w:b w:val="1"/>
                <w:sz w:val="20"/>
                <w:szCs w:val="20"/>
                <w:vertAlign w:val="baseline"/>
                <w:rtl w:val="0"/>
              </w:rPr>
              <w:t xml:space="preserve">Seventy weeks</w:t>
            </w: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Fonts w:ascii="Arial" w:cs="Arial" w:eastAsia="Arial" w:hAnsi="Arial"/>
                <w:color w:val="000000"/>
                <w:sz w:val="15"/>
                <w:szCs w:val="15"/>
                <w:vertAlign w:val="baseline"/>
                <w:rtl w:val="0"/>
              </w:rPr>
              <w:t xml:space="preserve">[</w:t>
            </w:r>
            <w:r w:rsidDel="00000000" w:rsidR="00000000" w:rsidRPr="00000000">
              <w:rPr>
                <w:rFonts w:ascii="Arial" w:cs="Arial" w:eastAsia="Arial" w:hAnsi="Arial"/>
                <w:b w:val="1"/>
                <w:color w:val="0000ff"/>
                <w:sz w:val="15"/>
                <w:szCs w:val="15"/>
                <w:vertAlign w:val="baseline"/>
                <w:rtl w:val="0"/>
              </w:rPr>
              <w:t xml:space="preserve"> = 490 years</w:t>
            </w:r>
            <w:r w:rsidDel="00000000" w:rsidR="00000000" w:rsidRPr="00000000">
              <w:rPr>
                <w:rFonts w:ascii="Arial" w:cs="Arial" w:eastAsia="Arial" w:hAnsi="Arial"/>
                <w:color w:val="000000"/>
                <w:sz w:val="15"/>
                <w:szCs w:val="15"/>
                <w:vertAlign w:val="baseline"/>
                <w:rtl w:val="0"/>
              </w:rPr>
              <w:t xml:space="preserve"> "a day for a year"—Ezek. 4:6]</w:t>
            </w: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Fonts w:ascii="Arial" w:cs="Arial" w:eastAsia="Arial" w:hAnsi="Arial"/>
                <w:color w:val="000000"/>
                <w:sz w:val="20"/>
                <w:szCs w:val="20"/>
                <w:vertAlign w:val="baseline"/>
                <w:rtl w:val="0"/>
              </w:rPr>
              <w:t xml:space="preserve">are determined upon </w:t>
            </w:r>
            <w:r w:rsidDel="00000000" w:rsidR="00000000" w:rsidRPr="00000000">
              <w:rPr>
                <w:rFonts w:ascii="Arial" w:cs="Arial" w:eastAsia="Arial" w:hAnsi="Arial"/>
                <w:b w:val="1"/>
                <w:sz w:val="20"/>
                <w:szCs w:val="20"/>
                <w:vertAlign w:val="baseline"/>
                <w:rtl w:val="0"/>
              </w:rPr>
              <w:t xml:space="preserve">thy people</w:t>
            </w:r>
            <w:r w:rsidDel="00000000" w:rsidR="00000000" w:rsidRPr="00000000">
              <w:rPr>
                <w:rFonts w:ascii="Arial" w:cs="Arial" w:eastAsia="Arial" w:hAnsi="Arial"/>
                <w:color w:val="000000"/>
                <w:sz w:val="20"/>
                <w:szCs w:val="20"/>
                <w:vertAlign w:val="baseline"/>
                <w:rtl w:val="0"/>
              </w:rPr>
              <w:t xml:space="preserve"> </w:t>
            </w:r>
            <w:r w:rsidDel="00000000" w:rsidR="00000000" w:rsidRPr="00000000">
              <w:rPr>
                <w:rFonts w:ascii="Arial" w:cs="Arial" w:eastAsia="Arial" w:hAnsi="Arial"/>
                <w:color w:val="000000"/>
                <w:sz w:val="15"/>
                <w:szCs w:val="15"/>
                <w:vertAlign w:val="baseline"/>
                <w:rtl w:val="0"/>
              </w:rPr>
              <w:t xml:space="preserve">[</w:t>
            </w:r>
            <w:r w:rsidDel="00000000" w:rsidR="00000000" w:rsidRPr="00000000">
              <w:rPr>
                <w:rFonts w:ascii="Arial" w:cs="Arial" w:eastAsia="Arial" w:hAnsi="Arial"/>
                <w:b w:val="1"/>
                <w:color w:val="0000ff"/>
                <w:sz w:val="15"/>
                <w:szCs w:val="15"/>
                <w:vertAlign w:val="baseline"/>
                <w:rtl w:val="0"/>
              </w:rPr>
              <w:t xml:space="preserve"> = the Jews</w:t>
            </w:r>
            <w:r w:rsidDel="00000000" w:rsidR="00000000" w:rsidRPr="00000000">
              <w:rPr>
                <w:rFonts w:ascii="Arial" w:cs="Arial" w:eastAsia="Arial" w:hAnsi="Arial"/>
                <w:color w:val="000000"/>
                <w:sz w:val="15"/>
                <w:szCs w:val="15"/>
                <w:vertAlign w:val="baseline"/>
                <w:rtl w:val="0"/>
              </w:rPr>
              <w:t xml:space="preserve">]</w:t>
            </w: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Fonts w:ascii="Arial" w:cs="Arial" w:eastAsia="Arial" w:hAnsi="Arial"/>
                <w:color w:val="000000"/>
                <w:sz w:val="20"/>
                <w:szCs w:val="20"/>
                <w:vertAlign w:val="baseline"/>
                <w:rtl w:val="0"/>
              </w:rPr>
              <w:t xml:space="preserve">and upon thy holy city, to finish the transgression, and to make an end of sins </w:t>
            </w:r>
            <w:r w:rsidDel="00000000" w:rsidR="00000000" w:rsidRPr="00000000">
              <w:rPr>
                <w:rFonts w:ascii="Arial" w:cs="Arial" w:eastAsia="Arial" w:hAnsi="Arial"/>
                <w:b w:val="1"/>
                <w:sz w:val="20"/>
                <w:szCs w:val="20"/>
                <w:vertAlign w:val="baseline"/>
                <w:rtl w:val="0"/>
              </w:rPr>
              <w:t xml:space="preserve">to make an end of sins</w:t>
            </w: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Fonts w:ascii="Arial" w:cs="Arial" w:eastAsia="Arial" w:hAnsi="Arial"/>
                <w:color w:val="000000"/>
                <w:sz w:val="15"/>
                <w:szCs w:val="15"/>
                <w:vertAlign w:val="baseline"/>
                <w:rtl w:val="0"/>
              </w:rPr>
              <w:t xml:space="preserve">[</w:t>
            </w:r>
            <w:r w:rsidDel="00000000" w:rsidR="00000000" w:rsidRPr="00000000">
              <w:rPr>
                <w:rFonts w:ascii="Arial" w:cs="Arial" w:eastAsia="Arial" w:hAnsi="Arial"/>
                <w:b w:val="1"/>
                <w:color w:val="0000ff"/>
                <w:sz w:val="15"/>
                <w:szCs w:val="15"/>
                <w:vertAlign w:val="baseline"/>
                <w:rtl w:val="0"/>
              </w:rPr>
              <w:t xml:space="preserve"> via Messiah's atonement;</w:t>
            </w:r>
            <w:r w:rsidDel="00000000" w:rsidR="00000000" w:rsidRPr="00000000">
              <w:rPr>
                <w:rFonts w:ascii="Arial" w:cs="Arial" w:eastAsia="Arial" w:hAnsi="Arial"/>
                <w:color w:val="000000"/>
                <w:sz w:val="15"/>
                <w:szCs w:val="15"/>
                <w:vertAlign w:val="baseline"/>
                <w:rtl w:val="0"/>
              </w:rPr>
              <w:t xml:space="preserve"> "I will forgive…remember their sins no more"—Jer. 31:34 ]</w:t>
            </w: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Fonts w:ascii="Arial" w:cs="Arial" w:eastAsia="Arial" w:hAnsi="Arial"/>
                <w:color w:val="000000"/>
                <w:sz w:val="20"/>
                <w:szCs w:val="20"/>
                <w:vertAlign w:val="baseline"/>
                <w:rtl w:val="0"/>
              </w:rPr>
              <w:t xml:space="preserve">and to make reconciliation for iniquity, and to bring in everlasting righteousness, and to seal up the vision and prophecy </w:t>
            </w:r>
            <w:r w:rsidDel="00000000" w:rsidR="00000000" w:rsidRPr="00000000">
              <w:rPr>
                <w:rFonts w:ascii="Arial" w:cs="Arial" w:eastAsia="Arial" w:hAnsi="Arial"/>
                <w:b w:val="1"/>
                <w:color w:val="0000ff"/>
                <w:sz w:val="15"/>
                <w:szCs w:val="15"/>
                <w:vertAlign w:val="baseline"/>
                <w:rtl w:val="0"/>
              </w:rPr>
              <w:t xml:space="preserve">[Prophet]</w:t>
            </w:r>
            <w:r w:rsidDel="00000000" w:rsidR="00000000" w:rsidRPr="00000000">
              <w:rPr>
                <w:rFonts w:ascii="Arial" w:cs="Arial" w:eastAsia="Arial" w:hAnsi="Arial"/>
                <w:color w:val="000000"/>
                <w:sz w:val="24"/>
                <w:szCs w:val="24"/>
                <w:vertAlign w:val="baseline"/>
                <w:rtl w:val="0"/>
              </w:rPr>
              <w:t xml:space="preserve"> , </w:t>
            </w:r>
            <w:r w:rsidDel="00000000" w:rsidR="00000000" w:rsidRPr="00000000">
              <w:rPr>
                <w:rFonts w:ascii="Arial" w:cs="Arial" w:eastAsia="Arial" w:hAnsi="Arial"/>
                <w:color w:val="000000"/>
                <w:sz w:val="20"/>
                <w:szCs w:val="20"/>
                <w:vertAlign w:val="baseline"/>
                <w:rtl w:val="0"/>
              </w:rPr>
              <w:t xml:space="preserve">and to </w:t>
            </w:r>
            <w:r w:rsidDel="00000000" w:rsidR="00000000" w:rsidRPr="00000000">
              <w:rPr>
                <w:rFonts w:ascii="Arial" w:cs="Arial" w:eastAsia="Arial" w:hAnsi="Arial"/>
                <w:b w:val="1"/>
                <w:sz w:val="20"/>
                <w:szCs w:val="20"/>
                <w:vertAlign w:val="baseline"/>
                <w:rtl w:val="0"/>
              </w:rPr>
              <w:t xml:space="preserve">anoint</w:t>
            </w: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Fonts w:ascii="Arial" w:cs="Arial" w:eastAsia="Arial" w:hAnsi="Arial"/>
                <w:color w:val="000000"/>
                <w:sz w:val="15"/>
                <w:szCs w:val="15"/>
                <w:vertAlign w:val="baseline"/>
                <w:rtl w:val="0"/>
              </w:rPr>
              <w:t xml:space="preserve">[</w:t>
            </w:r>
            <w:r w:rsidDel="00000000" w:rsidR="00000000" w:rsidRPr="00000000">
              <w:rPr>
                <w:rFonts w:ascii="Arial" w:cs="Arial" w:eastAsia="Arial" w:hAnsi="Arial"/>
                <w:b w:val="1"/>
                <w:color w:val="0000ff"/>
                <w:sz w:val="15"/>
                <w:szCs w:val="15"/>
                <w:vertAlign w:val="baseline"/>
                <w:rtl w:val="0"/>
              </w:rPr>
              <w:t xml:space="preserve"> Messiah</w:t>
            </w:r>
            <w:r w:rsidDel="00000000" w:rsidR="00000000" w:rsidRPr="00000000">
              <w:rPr>
                <w:rFonts w:ascii="Arial" w:cs="Arial" w:eastAsia="Arial" w:hAnsi="Arial"/>
                <w:color w:val="000000"/>
                <w:sz w:val="15"/>
                <w:szCs w:val="15"/>
                <w:vertAlign w:val="baseline"/>
                <w:rtl w:val="0"/>
              </w:rPr>
              <w:t xml:space="preserve"> is the Hebrew word for "anointed one" </w:t>
            </w:r>
            <w:r w:rsidDel="00000000" w:rsidR="00000000" w:rsidRPr="00000000">
              <w:rPr>
                <w:rFonts w:ascii="Arial" w:cs="Arial" w:eastAsia="Arial" w:hAnsi="Arial"/>
                <w:color w:val="000000"/>
                <w:sz w:val="20"/>
                <w:szCs w:val="20"/>
                <w:vertAlign w:val="baseline"/>
                <w:rtl w:val="0"/>
              </w:rPr>
              <w:t xml:space="preserve">] the most Holy.</w:t>
              <w:br w:type="textWrapping"/>
            </w:r>
            <w:r w:rsidDel="00000000" w:rsidR="00000000" w:rsidRPr="00000000">
              <w:rPr>
                <w:rFonts w:ascii="Arial" w:cs="Arial" w:eastAsia="Arial" w:hAnsi="Arial"/>
                <w:color w:val="000000"/>
                <w:sz w:val="20"/>
                <w:szCs w:val="20"/>
                <w:vertAlign w:val="superscript"/>
                <w:rtl w:val="0"/>
              </w:rPr>
              <w:t xml:space="preserve">25</w:t>
            </w:r>
            <w:r w:rsidDel="00000000" w:rsidR="00000000" w:rsidRPr="00000000">
              <w:rPr>
                <w:rFonts w:ascii="Arial" w:cs="Arial" w:eastAsia="Arial" w:hAnsi="Arial"/>
                <w:color w:val="000000"/>
                <w:sz w:val="20"/>
                <w:szCs w:val="20"/>
                <w:vertAlign w:val="baseline"/>
                <w:rtl w:val="0"/>
              </w:rPr>
              <w:t xml:space="preserve">Know therefore and understand, [that] from the going forth of </w:t>
            </w:r>
            <w:r w:rsidDel="00000000" w:rsidR="00000000" w:rsidRPr="00000000">
              <w:rPr>
                <w:rFonts w:ascii="Arial" w:cs="Arial" w:eastAsia="Arial" w:hAnsi="Arial"/>
                <w:b w:val="1"/>
                <w:sz w:val="20"/>
                <w:szCs w:val="20"/>
                <w:vertAlign w:val="baseline"/>
                <w:rtl w:val="0"/>
              </w:rPr>
              <w:t xml:space="preserve">the commandment to restore and to build Jerusalem</w:t>
            </w:r>
            <w:r w:rsidDel="00000000" w:rsidR="00000000" w:rsidRPr="00000000">
              <w:rPr>
                <w:rFonts w:ascii="Arial" w:cs="Arial" w:eastAsia="Arial" w:hAnsi="Arial"/>
                <w:color w:val="000000"/>
                <w:sz w:val="20"/>
                <w:szCs w:val="20"/>
                <w:vertAlign w:val="baseline"/>
                <w:rtl w:val="0"/>
              </w:rPr>
              <w:t xml:space="preserve"> </w:t>
            </w:r>
            <w:r w:rsidDel="00000000" w:rsidR="00000000" w:rsidRPr="00000000">
              <w:rPr>
                <w:rFonts w:ascii="Arial" w:cs="Arial" w:eastAsia="Arial" w:hAnsi="Arial"/>
                <w:color w:val="000000"/>
                <w:sz w:val="15"/>
                <w:szCs w:val="15"/>
                <w:vertAlign w:val="baseline"/>
                <w:rtl w:val="0"/>
              </w:rPr>
              <w:t xml:space="preserve">[</w:t>
            </w:r>
            <w:r w:rsidDel="00000000" w:rsidR="00000000" w:rsidRPr="00000000">
              <w:rPr>
                <w:rFonts w:ascii="Arial" w:cs="Arial" w:eastAsia="Arial" w:hAnsi="Arial"/>
                <w:b w:val="1"/>
                <w:color w:val="0000ff"/>
                <w:sz w:val="15"/>
                <w:szCs w:val="15"/>
                <w:vertAlign w:val="baseline"/>
                <w:rtl w:val="0"/>
              </w:rPr>
              <w:t xml:space="preserve"> approx. 457 B.C.</w:t>
            </w:r>
            <w:r w:rsidDel="00000000" w:rsidR="00000000" w:rsidRPr="00000000">
              <w:rPr>
                <w:rFonts w:ascii="Arial" w:cs="Arial" w:eastAsia="Arial" w:hAnsi="Arial"/>
                <w:color w:val="000000"/>
                <w:sz w:val="15"/>
                <w:szCs w:val="15"/>
                <w:vertAlign w:val="baseline"/>
                <w:rtl w:val="0"/>
              </w:rPr>
              <w:t xml:space="preserve">]</w:t>
            </w: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Fonts w:ascii="Arial" w:cs="Arial" w:eastAsia="Arial" w:hAnsi="Arial"/>
                <w:color w:val="000000"/>
                <w:sz w:val="20"/>
                <w:szCs w:val="20"/>
                <w:vertAlign w:val="baseline"/>
                <w:rtl w:val="0"/>
              </w:rPr>
              <w:t xml:space="preserve">unto the </w:t>
            </w:r>
            <w:r w:rsidDel="00000000" w:rsidR="00000000" w:rsidRPr="00000000">
              <w:rPr>
                <w:rFonts w:ascii="Arial" w:cs="Arial" w:eastAsia="Arial" w:hAnsi="Arial"/>
                <w:b w:val="1"/>
                <w:sz w:val="20"/>
                <w:szCs w:val="20"/>
                <w:vertAlign w:val="baseline"/>
                <w:rtl w:val="0"/>
              </w:rPr>
              <w:t xml:space="preserve">Messiah the Prince</w:t>
            </w: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Fonts w:ascii="Arial" w:cs="Arial" w:eastAsia="Arial" w:hAnsi="Arial"/>
                <w:color w:val="000000"/>
                <w:sz w:val="15"/>
                <w:szCs w:val="15"/>
                <w:vertAlign w:val="baseline"/>
                <w:rtl w:val="0"/>
              </w:rPr>
              <w:t xml:space="preserve">[</w:t>
            </w:r>
            <w:r w:rsidDel="00000000" w:rsidR="00000000" w:rsidRPr="00000000">
              <w:rPr>
                <w:rFonts w:ascii="Arial" w:cs="Arial" w:eastAsia="Arial" w:hAnsi="Arial"/>
                <w:b w:val="1"/>
                <w:color w:val="0000ff"/>
                <w:sz w:val="15"/>
                <w:szCs w:val="15"/>
                <w:vertAlign w:val="baseline"/>
                <w:rtl w:val="0"/>
              </w:rPr>
              <w:t xml:space="preserve"> baptized by John approx. 27 A.D.</w:t>
            </w:r>
            <w:r w:rsidDel="00000000" w:rsidR="00000000" w:rsidRPr="00000000">
              <w:rPr>
                <w:rFonts w:ascii="Arial" w:cs="Arial" w:eastAsia="Arial" w:hAnsi="Arial"/>
                <w:color w:val="000000"/>
                <w:sz w:val="15"/>
                <w:szCs w:val="15"/>
                <w:vertAlign w:val="baseline"/>
                <w:rtl w:val="0"/>
              </w:rPr>
              <w:t xml:space="preserve"> "the fifteenth year of the reign of Tiberius Caesar"—Luke 3:1]</w:t>
            </w: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Fonts w:ascii="Arial" w:cs="Arial" w:eastAsia="Arial" w:hAnsi="Arial"/>
                <w:color w:val="000000"/>
                <w:sz w:val="20"/>
                <w:szCs w:val="20"/>
                <w:vertAlign w:val="baseline"/>
                <w:rtl w:val="0"/>
              </w:rPr>
              <w:t xml:space="preserve">[shall be] </w:t>
            </w:r>
            <w:r w:rsidDel="00000000" w:rsidR="00000000" w:rsidRPr="00000000">
              <w:rPr>
                <w:rFonts w:ascii="Arial" w:cs="Arial" w:eastAsia="Arial" w:hAnsi="Arial"/>
                <w:b w:val="1"/>
                <w:sz w:val="20"/>
                <w:szCs w:val="20"/>
                <w:vertAlign w:val="baseline"/>
                <w:rtl w:val="0"/>
              </w:rPr>
              <w:t xml:space="preserve">seven weeks, and threescore and two weeks</w:t>
            </w:r>
            <w:r w:rsidDel="00000000" w:rsidR="00000000" w:rsidRPr="00000000">
              <w:rPr>
                <w:rFonts w:ascii="Arial" w:cs="Arial" w:eastAsia="Arial" w:hAnsi="Arial"/>
                <w:color w:val="000000"/>
                <w:sz w:val="20"/>
                <w:szCs w:val="20"/>
                <w:vertAlign w:val="baseline"/>
                <w:rtl w:val="0"/>
              </w:rPr>
              <w:t xml:space="preserve"> </w:t>
            </w:r>
            <w:r w:rsidDel="00000000" w:rsidR="00000000" w:rsidRPr="00000000">
              <w:rPr>
                <w:rFonts w:ascii="Arial" w:cs="Arial" w:eastAsia="Arial" w:hAnsi="Arial"/>
                <w:color w:val="000000"/>
                <w:sz w:val="15"/>
                <w:szCs w:val="15"/>
                <w:vertAlign w:val="baseline"/>
                <w:rtl w:val="0"/>
              </w:rPr>
              <w:t xml:space="preserve">[</w:t>
            </w:r>
            <w:r w:rsidDel="00000000" w:rsidR="00000000" w:rsidRPr="00000000">
              <w:rPr>
                <w:rFonts w:ascii="Arial" w:cs="Arial" w:eastAsia="Arial" w:hAnsi="Arial"/>
                <w:b w:val="1"/>
                <w:color w:val="0000ff"/>
                <w:sz w:val="15"/>
                <w:szCs w:val="15"/>
                <w:vertAlign w:val="baseline"/>
                <w:rtl w:val="0"/>
              </w:rPr>
              <w:t xml:space="preserve"> (7x7)+(62x7)=483 years</w:t>
            </w:r>
            <w:r w:rsidDel="00000000" w:rsidR="00000000" w:rsidRPr="00000000">
              <w:rPr>
                <w:rFonts w:ascii="Arial" w:cs="Arial" w:eastAsia="Arial" w:hAnsi="Arial"/>
                <w:color w:val="000000"/>
                <w:sz w:val="15"/>
                <w:szCs w:val="15"/>
                <w:vertAlign w:val="baseline"/>
                <w:rtl w:val="0"/>
              </w:rPr>
              <w:t xml:space="preserve"> "a day for a year" ]</w:t>
            </w: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Fonts w:ascii="Arial" w:cs="Arial" w:eastAsia="Arial" w:hAnsi="Arial"/>
                <w:color w:val="000000"/>
                <w:sz w:val="20"/>
                <w:szCs w:val="20"/>
                <w:vertAlign w:val="baseline"/>
                <w:rtl w:val="0"/>
              </w:rPr>
              <w:t xml:space="preserve">the street shall be built again, and the wall, even in troublous times.</w:t>
            </w:r>
            <w:r w:rsidDel="00000000" w:rsidR="00000000" w:rsidRPr="00000000">
              <w:rPr>
                <w:color w:val="000000"/>
                <w:sz w:val="24"/>
                <w:szCs w:val="24"/>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C">
            <w:pPr>
              <w:rPr>
                <w:rFonts w:ascii="Arial" w:cs="Arial" w:eastAsia="Arial" w:hAnsi="Arial"/>
                <w:vertAlign w:val="baseline"/>
              </w:rPr>
            </w:pPr>
            <w:r w:rsidDel="00000000" w:rsidR="00000000" w:rsidRPr="00000000">
              <w:rPr>
                <w:rFonts w:ascii="Arial" w:cs="Arial" w:eastAsia="Arial" w:hAnsi="Arial"/>
                <w:color w:val="000000"/>
                <w:sz w:val="20"/>
                <w:szCs w:val="20"/>
                <w:vertAlign w:val="superscript"/>
                <w:rtl w:val="0"/>
              </w:rPr>
              <w:t xml:space="preserve">26</w:t>
            </w:r>
            <w:r w:rsidDel="00000000" w:rsidR="00000000" w:rsidRPr="00000000">
              <w:rPr>
                <w:rFonts w:ascii="Arial" w:cs="Arial" w:eastAsia="Arial" w:hAnsi="Arial"/>
                <w:color w:val="000000"/>
                <w:sz w:val="20"/>
                <w:szCs w:val="20"/>
                <w:vertAlign w:val="baseline"/>
                <w:rtl w:val="0"/>
              </w:rPr>
              <w:t xml:space="preserve">And after threescore and two weeks shall Messiah be </w:t>
            </w:r>
            <w:r w:rsidDel="00000000" w:rsidR="00000000" w:rsidRPr="00000000">
              <w:rPr>
                <w:rFonts w:ascii="Arial" w:cs="Arial" w:eastAsia="Arial" w:hAnsi="Arial"/>
                <w:b w:val="1"/>
                <w:sz w:val="20"/>
                <w:szCs w:val="20"/>
                <w:vertAlign w:val="baseline"/>
                <w:rtl w:val="0"/>
              </w:rPr>
              <w:t xml:space="preserve">cut off</w:t>
            </w: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Fonts w:ascii="Arial" w:cs="Arial" w:eastAsia="Arial" w:hAnsi="Arial"/>
                <w:color w:val="000000"/>
                <w:sz w:val="15"/>
                <w:szCs w:val="15"/>
                <w:vertAlign w:val="baseline"/>
                <w:rtl w:val="0"/>
              </w:rPr>
              <w:t xml:space="preserve">[</w:t>
            </w:r>
            <w:r w:rsidDel="00000000" w:rsidR="00000000" w:rsidRPr="00000000">
              <w:rPr>
                <w:rFonts w:ascii="Arial" w:cs="Arial" w:eastAsia="Arial" w:hAnsi="Arial"/>
                <w:b w:val="1"/>
                <w:color w:val="0000ff"/>
                <w:sz w:val="15"/>
                <w:szCs w:val="15"/>
                <w:vertAlign w:val="baseline"/>
                <w:rtl w:val="0"/>
              </w:rPr>
              <w:t xml:space="preserve"> = killed, crucified</w:t>
            </w:r>
            <w:r w:rsidDel="00000000" w:rsidR="00000000" w:rsidRPr="00000000">
              <w:rPr>
                <w:rFonts w:ascii="Arial" w:cs="Arial" w:eastAsia="Arial" w:hAnsi="Arial"/>
                <w:color w:val="000000"/>
                <w:sz w:val="15"/>
                <w:szCs w:val="15"/>
                <w:vertAlign w:val="baseline"/>
                <w:rtl w:val="0"/>
              </w:rPr>
              <w:t xml:space="preserve">]</w:t>
            </w: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Fonts w:ascii="Arial" w:cs="Arial" w:eastAsia="Arial" w:hAnsi="Arial"/>
                <w:color w:val="000000"/>
                <w:sz w:val="20"/>
                <w:szCs w:val="20"/>
                <w:vertAlign w:val="baseline"/>
                <w:rtl w:val="0"/>
              </w:rPr>
              <w:t xml:space="preserve">but not for himself: and </w:t>
            </w:r>
            <w:r w:rsidDel="00000000" w:rsidR="00000000" w:rsidRPr="00000000">
              <w:rPr>
                <w:rFonts w:ascii="Arial" w:cs="Arial" w:eastAsia="Arial" w:hAnsi="Arial"/>
                <w:b w:val="1"/>
                <w:sz w:val="20"/>
                <w:szCs w:val="20"/>
                <w:vertAlign w:val="baseline"/>
                <w:rtl w:val="0"/>
              </w:rPr>
              <w:t xml:space="preserve">the people of the prince that shall come</w:t>
            </w: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Fonts w:ascii="Arial" w:cs="Arial" w:eastAsia="Arial" w:hAnsi="Arial"/>
                <w:color w:val="000000"/>
                <w:sz w:val="15"/>
                <w:szCs w:val="15"/>
                <w:vertAlign w:val="baseline"/>
                <w:rtl w:val="0"/>
              </w:rPr>
              <w:t xml:space="preserve">[</w:t>
            </w:r>
            <w:r w:rsidDel="00000000" w:rsidR="00000000" w:rsidRPr="00000000">
              <w:rPr>
                <w:rFonts w:ascii="Arial" w:cs="Arial" w:eastAsia="Arial" w:hAnsi="Arial"/>
                <w:b w:val="1"/>
                <w:color w:val="0000ff"/>
                <w:sz w:val="15"/>
                <w:szCs w:val="15"/>
                <w:vertAlign w:val="baseline"/>
                <w:rtl w:val="0"/>
              </w:rPr>
              <w:t xml:space="preserve"> = the Romans  (prince Titus) </w:t>
            </w:r>
            <w:r w:rsidDel="00000000" w:rsidR="00000000" w:rsidRPr="00000000">
              <w:rPr>
                <w:rFonts w:ascii="Arial" w:cs="Arial" w:eastAsia="Arial" w:hAnsi="Arial"/>
                <w:color w:val="000000"/>
                <w:sz w:val="15"/>
                <w:szCs w:val="15"/>
                <w:vertAlign w:val="baseline"/>
                <w:rtl w:val="0"/>
              </w:rPr>
              <w:t xml:space="preserve">who destroyed Jerusalem and its Temple in 70 A.D.]</w:t>
            </w: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Fonts w:ascii="Arial" w:cs="Arial" w:eastAsia="Arial" w:hAnsi="Arial"/>
                <w:color w:val="000000"/>
                <w:sz w:val="20"/>
                <w:szCs w:val="20"/>
                <w:vertAlign w:val="baseline"/>
                <w:rtl w:val="0"/>
              </w:rPr>
              <w:t xml:space="preserve">shall destroy the city and the sanctuary; and the end thereof [shall be] with a flood, and unto the end of the war desolations are determined.</w:t>
              <w:br w:type="textWrapping"/>
            </w:r>
            <w:r w:rsidDel="00000000" w:rsidR="00000000" w:rsidRPr="00000000">
              <w:rPr>
                <w:rFonts w:ascii="Arial" w:cs="Arial" w:eastAsia="Arial" w:hAnsi="Arial"/>
                <w:color w:val="000000"/>
                <w:sz w:val="20"/>
                <w:szCs w:val="20"/>
                <w:vertAlign w:val="superscript"/>
                <w:rtl w:val="0"/>
              </w:rPr>
              <w:t xml:space="preserve">27</w:t>
            </w:r>
            <w:r w:rsidDel="00000000" w:rsidR="00000000" w:rsidRPr="00000000">
              <w:rPr>
                <w:rFonts w:ascii="Arial" w:cs="Arial" w:eastAsia="Arial" w:hAnsi="Arial"/>
                <w:color w:val="000000"/>
                <w:sz w:val="20"/>
                <w:szCs w:val="20"/>
                <w:vertAlign w:val="baseline"/>
                <w:rtl w:val="0"/>
              </w:rPr>
              <w:t xml:space="preserve">And he shall confirm </w:t>
            </w:r>
            <w:r w:rsidDel="00000000" w:rsidR="00000000" w:rsidRPr="00000000">
              <w:rPr>
                <w:rFonts w:ascii="Arial" w:cs="Arial" w:eastAsia="Arial" w:hAnsi="Arial"/>
                <w:b w:val="1"/>
                <w:sz w:val="20"/>
                <w:szCs w:val="20"/>
                <w:vertAlign w:val="baseline"/>
                <w:rtl w:val="0"/>
              </w:rPr>
              <w:t xml:space="preserve">the covenant</w:t>
            </w:r>
            <w:r w:rsidDel="00000000" w:rsidR="00000000" w:rsidRPr="00000000">
              <w:rPr>
                <w:rFonts w:ascii="Arial" w:cs="Arial" w:eastAsia="Arial" w:hAnsi="Arial"/>
                <w:color w:val="000000"/>
                <w:sz w:val="20"/>
                <w:szCs w:val="20"/>
                <w:vertAlign w:val="baseline"/>
                <w:rtl w:val="0"/>
              </w:rPr>
              <w:t xml:space="preserve"> </w:t>
            </w:r>
            <w:r w:rsidDel="00000000" w:rsidR="00000000" w:rsidRPr="00000000">
              <w:rPr>
                <w:rFonts w:ascii="Arial" w:cs="Arial" w:eastAsia="Arial" w:hAnsi="Arial"/>
                <w:color w:val="000000"/>
                <w:sz w:val="15"/>
                <w:szCs w:val="15"/>
                <w:vertAlign w:val="baseline"/>
                <w:rtl w:val="0"/>
              </w:rPr>
              <w:t xml:space="preserve">[</w:t>
            </w:r>
            <w:r w:rsidDel="00000000" w:rsidR="00000000" w:rsidRPr="00000000">
              <w:rPr>
                <w:rFonts w:ascii="Arial" w:cs="Arial" w:eastAsia="Arial" w:hAnsi="Arial"/>
                <w:b w:val="1"/>
                <w:color w:val="0000ff"/>
                <w:sz w:val="15"/>
                <w:szCs w:val="15"/>
                <w:vertAlign w:val="baseline"/>
                <w:rtl w:val="0"/>
              </w:rPr>
              <w:t xml:space="preserve"> = God's covenant with Israel</w:t>
            </w:r>
            <w:r w:rsidDel="00000000" w:rsidR="00000000" w:rsidRPr="00000000">
              <w:rPr>
                <w:rFonts w:ascii="Arial" w:cs="Arial" w:eastAsia="Arial" w:hAnsi="Arial"/>
                <w:color w:val="000000"/>
                <w:sz w:val="15"/>
                <w:szCs w:val="15"/>
                <w:vertAlign w:val="baseline"/>
                <w:rtl w:val="0"/>
              </w:rPr>
              <w:t xml:space="preserve"> prior to welcoming in the Gentiles ]</w:t>
            </w: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Fonts w:ascii="Arial" w:cs="Arial" w:eastAsia="Arial" w:hAnsi="Arial"/>
                <w:color w:val="000000"/>
                <w:sz w:val="20"/>
                <w:szCs w:val="20"/>
                <w:vertAlign w:val="baseline"/>
                <w:rtl w:val="0"/>
              </w:rPr>
              <w:t xml:space="preserve">with many for </w:t>
            </w:r>
            <w:r w:rsidDel="00000000" w:rsidR="00000000" w:rsidRPr="00000000">
              <w:rPr>
                <w:rFonts w:ascii="Arial" w:cs="Arial" w:eastAsia="Arial" w:hAnsi="Arial"/>
                <w:b w:val="1"/>
                <w:sz w:val="20"/>
                <w:szCs w:val="20"/>
                <w:vertAlign w:val="baseline"/>
                <w:rtl w:val="0"/>
              </w:rPr>
              <w:t xml:space="preserve">one week</w:t>
            </w: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Fonts w:ascii="Arial" w:cs="Arial" w:eastAsia="Arial" w:hAnsi="Arial"/>
                <w:color w:val="000000"/>
                <w:sz w:val="15"/>
                <w:szCs w:val="15"/>
                <w:vertAlign w:val="baseline"/>
                <w:rtl w:val="0"/>
              </w:rPr>
              <w:t xml:space="preserve">[</w:t>
            </w:r>
            <w:r w:rsidDel="00000000" w:rsidR="00000000" w:rsidRPr="00000000">
              <w:rPr>
                <w:rFonts w:ascii="Arial" w:cs="Arial" w:eastAsia="Arial" w:hAnsi="Arial"/>
                <w:b w:val="1"/>
                <w:color w:val="0000ff"/>
                <w:sz w:val="15"/>
                <w:szCs w:val="15"/>
                <w:vertAlign w:val="baseline"/>
                <w:rtl w:val="0"/>
              </w:rPr>
              <w:t xml:space="preserve"> = 7 years</w:t>
            </w:r>
            <w:r w:rsidDel="00000000" w:rsidR="00000000" w:rsidRPr="00000000">
              <w:rPr>
                <w:rFonts w:ascii="Arial" w:cs="Arial" w:eastAsia="Arial" w:hAnsi="Arial"/>
                <w:color w:val="000000"/>
                <w:sz w:val="15"/>
                <w:szCs w:val="15"/>
                <w:vertAlign w:val="baseline"/>
                <w:rtl w:val="0"/>
              </w:rPr>
              <w:t xml:space="preserve"> = Messiah's 3 1/2 year ministry + 3 1/2 years of Apostles converting Jews before widespread Gentile conversion began]</w:t>
            </w: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Fonts w:ascii="Arial" w:cs="Arial" w:eastAsia="Arial" w:hAnsi="Arial"/>
                <w:color w:val="000000"/>
                <w:sz w:val="20"/>
                <w:szCs w:val="20"/>
                <w:vertAlign w:val="baseline"/>
                <w:rtl w:val="0"/>
              </w:rPr>
              <w:t xml:space="preserve">and </w:t>
            </w:r>
            <w:r w:rsidDel="00000000" w:rsidR="00000000" w:rsidRPr="00000000">
              <w:rPr>
                <w:rFonts w:ascii="Arial" w:cs="Arial" w:eastAsia="Arial" w:hAnsi="Arial"/>
                <w:b w:val="1"/>
                <w:sz w:val="20"/>
                <w:szCs w:val="20"/>
                <w:vertAlign w:val="baseline"/>
                <w:rtl w:val="0"/>
              </w:rPr>
              <w:t xml:space="preserve">in the midst of the week</w:t>
            </w: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Fonts w:ascii="Arial" w:cs="Arial" w:eastAsia="Arial" w:hAnsi="Arial"/>
                <w:color w:val="000000"/>
                <w:sz w:val="15"/>
                <w:szCs w:val="15"/>
                <w:vertAlign w:val="baseline"/>
                <w:rtl w:val="0"/>
              </w:rPr>
              <w:t xml:space="preserve">[</w:t>
            </w:r>
            <w:r w:rsidDel="00000000" w:rsidR="00000000" w:rsidRPr="00000000">
              <w:rPr>
                <w:rFonts w:ascii="Arial" w:cs="Arial" w:eastAsia="Arial" w:hAnsi="Arial"/>
                <w:b w:val="1"/>
                <w:color w:val="0000ff"/>
                <w:sz w:val="15"/>
                <w:szCs w:val="15"/>
                <w:vertAlign w:val="baseline"/>
                <w:rtl w:val="0"/>
              </w:rPr>
              <w:t xml:space="preserve"> = the midpoint of the 70th week of years</w:t>
            </w:r>
            <w:r w:rsidDel="00000000" w:rsidR="00000000" w:rsidRPr="00000000">
              <w:rPr>
                <w:rFonts w:ascii="Arial" w:cs="Arial" w:eastAsia="Arial" w:hAnsi="Arial"/>
                <w:color w:val="000000"/>
                <w:sz w:val="15"/>
                <w:szCs w:val="15"/>
                <w:vertAlign w:val="baseline"/>
                <w:rtl w:val="0"/>
              </w:rPr>
              <w:t xml:space="preserve">]</w:t>
            </w: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Fonts w:ascii="Arial" w:cs="Arial" w:eastAsia="Arial" w:hAnsi="Arial"/>
                <w:b w:val="1"/>
                <w:sz w:val="20"/>
                <w:szCs w:val="20"/>
                <w:vertAlign w:val="baseline"/>
                <w:rtl w:val="0"/>
              </w:rPr>
              <w:t xml:space="preserve">he shall cause the sacrifice and the oblation to cease</w:t>
            </w: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Fonts w:ascii="Arial" w:cs="Arial" w:eastAsia="Arial" w:hAnsi="Arial"/>
                <w:color w:val="000000"/>
                <w:sz w:val="15"/>
                <w:szCs w:val="15"/>
                <w:vertAlign w:val="baseline"/>
                <w:rtl w:val="0"/>
              </w:rPr>
              <w:t xml:space="preserve">[</w:t>
            </w:r>
            <w:r w:rsidDel="00000000" w:rsidR="00000000" w:rsidRPr="00000000">
              <w:rPr>
                <w:rFonts w:ascii="Arial" w:cs="Arial" w:eastAsia="Arial" w:hAnsi="Arial"/>
                <w:b w:val="1"/>
                <w:color w:val="0000ff"/>
                <w:sz w:val="15"/>
                <w:szCs w:val="15"/>
                <w:vertAlign w:val="baseline"/>
                <w:rtl w:val="0"/>
              </w:rPr>
              <w:t xml:space="preserve"> = Messiah, as "the Lamb of God"—John 1:29</w:t>
            </w:r>
            <w:r w:rsidDel="00000000" w:rsidR="00000000" w:rsidRPr="00000000">
              <w:rPr>
                <w:rFonts w:ascii="Arial" w:cs="Arial" w:eastAsia="Arial" w:hAnsi="Arial"/>
                <w:color w:val="000000"/>
                <w:sz w:val="15"/>
                <w:szCs w:val="15"/>
                <w:vertAlign w:val="baseline"/>
                <w:rtl w:val="0"/>
              </w:rPr>
              <w:t xml:space="preserve"> , was sacrificed "once for all"—Heb. 9:26-10:18 ]</w:t>
            </w: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Fonts w:ascii="Arial" w:cs="Arial" w:eastAsia="Arial" w:hAnsi="Arial"/>
                <w:color w:val="000000"/>
                <w:sz w:val="20"/>
                <w:szCs w:val="20"/>
                <w:vertAlign w:val="baseline"/>
                <w:rtl w:val="0"/>
              </w:rPr>
              <w:t xml:space="preserve">and for the overspreading of </w:t>
            </w:r>
            <w:r w:rsidDel="00000000" w:rsidR="00000000" w:rsidRPr="00000000">
              <w:rPr>
                <w:rFonts w:ascii="Arial" w:cs="Arial" w:eastAsia="Arial" w:hAnsi="Arial"/>
                <w:b w:val="1"/>
                <w:sz w:val="20"/>
                <w:szCs w:val="20"/>
                <w:vertAlign w:val="baseline"/>
                <w:rtl w:val="0"/>
              </w:rPr>
              <w:t xml:space="preserve">abominations he shall make [it] desolate</w:t>
            </w:r>
            <w:r w:rsidDel="00000000" w:rsidR="00000000" w:rsidRPr="00000000">
              <w:rPr>
                <w:rFonts w:ascii="Arial" w:cs="Arial" w:eastAsia="Arial" w:hAnsi="Arial"/>
                <w:color w:val="000000"/>
                <w:sz w:val="20"/>
                <w:szCs w:val="20"/>
                <w:vertAlign w:val="baseline"/>
                <w:rtl w:val="0"/>
              </w:rPr>
              <w:t xml:space="preserve"> </w:t>
            </w:r>
            <w:r w:rsidDel="00000000" w:rsidR="00000000" w:rsidRPr="00000000">
              <w:rPr>
                <w:rFonts w:ascii="Arial" w:cs="Arial" w:eastAsia="Arial" w:hAnsi="Arial"/>
                <w:color w:val="000000"/>
                <w:sz w:val="15"/>
                <w:szCs w:val="15"/>
                <w:vertAlign w:val="baseline"/>
                <w:rtl w:val="0"/>
              </w:rPr>
              <w:t xml:space="preserve">[</w:t>
            </w:r>
            <w:r w:rsidDel="00000000" w:rsidR="00000000" w:rsidRPr="00000000">
              <w:rPr>
                <w:rFonts w:ascii="Arial" w:cs="Arial" w:eastAsia="Arial" w:hAnsi="Arial"/>
                <w:b w:val="1"/>
                <w:color w:val="0000ff"/>
                <w:sz w:val="15"/>
                <w:szCs w:val="15"/>
                <w:vertAlign w:val="baseline"/>
                <w:rtl w:val="0"/>
              </w:rPr>
              <w:t xml:space="preserve"> = Roman armies cause destruction</w:t>
            </w:r>
            <w:r w:rsidDel="00000000" w:rsidR="00000000" w:rsidRPr="00000000">
              <w:rPr>
                <w:rFonts w:ascii="Arial" w:cs="Arial" w:eastAsia="Arial" w:hAnsi="Arial"/>
                <w:color w:val="000000"/>
                <w:sz w:val="15"/>
                <w:szCs w:val="15"/>
                <w:vertAlign w:val="baseline"/>
                <w:rtl w:val="0"/>
              </w:rPr>
              <w:t xml:space="preserve"> according to Jesus: "armies"—Luke 21:20 = "'the abomination that causes desolation,' spoken of through the prophet Daniel"—Matthew 24:15 ]</w:t>
            </w: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Fonts w:ascii="Arial" w:cs="Arial" w:eastAsia="Arial" w:hAnsi="Arial"/>
                <w:color w:val="000000"/>
                <w:sz w:val="20"/>
                <w:szCs w:val="20"/>
                <w:vertAlign w:val="baseline"/>
                <w:rtl w:val="0"/>
              </w:rPr>
              <w:t xml:space="preserve">even until the consummation, and that determined shall be poured upon the desolate. </w:t>
            </w:r>
            <w:r w:rsidDel="00000000" w:rsidR="00000000" w:rsidRPr="00000000">
              <w:rPr>
                <w:rtl w:val="0"/>
              </w:rPr>
            </w:r>
          </w:p>
        </w:tc>
      </w:tr>
    </w:tbl>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Historically, up till the mid 1800’s, Protestant Christians did not apply Daniel 9:27 to a future time of antichrist or tribulation.  They applied the “he” in verse 27 to Jesus Christ and not antichrist. Some world famous Bible commentaries agree.  Matthew Henry’s commentary says about Daniel 9:27: “By offering himself a sacrifice once and for all he [Jesus] shall put an end to all the Levitical sacrifices.”  Another famous bible commentary by Adam Clarke says that during the “term of seven years,” Jesus would “confirm or ratify the new covenant with mankind.”</w:t>
      </w:r>
    </w:p>
    <w:p w:rsidR="00000000" w:rsidDel="00000000" w:rsidP="00000000" w:rsidRDefault="00000000" w:rsidRPr="00000000" w14:paraId="0000000F">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following thoughts provide clear and convincing evidence that the “one week” in Daniel 9:27 does not apply to any future “so called” antichrist or seven year tribulation at all.  But indeed, Daniel 9:27, which is perhaps the greatest verse of prophecy in the Bible, points to “The Christ” (Jesus the Messiah).  </w:t>
      </w:r>
    </w:p>
    <w:p w:rsidR="00000000" w:rsidDel="00000000" w:rsidP="00000000" w:rsidRDefault="00000000" w:rsidRPr="00000000" w14:paraId="00000011">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2">
      <w:pPr>
        <w:numPr>
          <w:ilvl w:val="0"/>
          <w:numId w:val="1"/>
        </w:numPr>
        <w:ind w:left="36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prophecy of Daniel 9:24-27 covers a period of “seventy weeks.”  This applies to one complete, uninterrupted sequence of time, starting in the Persian era and ending during the time of Messiah.  </w:t>
      </w:r>
    </w:p>
    <w:p w:rsidR="00000000" w:rsidDel="00000000" w:rsidP="00000000" w:rsidRDefault="00000000" w:rsidRPr="00000000" w14:paraId="00000013">
      <w:pPr>
        <w:numPr>
          <w:ilvl w:val="0"/>
          <w:numId w:val="1"/>
        </w:numPr>
        <w:ind w:left="36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Logic and honest, scientific interpretation require that the 70</w:t>
      </w:r>
      <w:r w:rsidDel="00000000" w:rsidR="00000000" w:rsidRPr="00000000">
        <w:rPr>
          <w:rFonts w:ascii="Arial" w:cs="Arial" w:eastAsia="Arial" w:hAnsi="Arial"/>
          <w:sz w:val="20"/>
          <w:szCs w:val="20"/>
          <w:vertAlign w:val="superscript"/>
          <w:rtl w:val="0"/>
        </w:rPr>
        <w:t xml:space="preserve">th</w:t>
      </w:r>
      <w:r w:rsidDel="00000000" w:rsidR="00000000" w:rsidRPr="00000000">
        <w:rPr>
          <w:rFonts w:ascii="Arial" w:cs="Arial" w:eastAsia="Arial" w:hAnsi="Arial"/>
          <w:sz w:val="20"/>
          <w:szCs w:val="20"/>
          <w:vertAlign w:val="baseline"/>
          <w:rtl w:val="0"/>
        </w:rPr>
        <w:t xml:space="preserve"> week immediately follow after the 69</w:t>
      </w:r>
      <w:r w:rsidDel="00000000" w:rsidR="00000000" w:rsidRPr="00000000">
        <w:rPr>
          <w:rFonts w:ascii="Arial" w:cs="Arial" w:eastAsia="Arial" w:hAnsi="Arial"/>
          <w:sz w:val="20"/>
          <w:szCs w:val="20"/>
          <w:vertAlign w:val="superscript"/>
          <w:rtl w:val="0"/>
        </w:rPr>
        <w:t xml:space="preserve">th</w:t>
      </w:r>
      <w:r w:rsidDel="00000000" w:rsidR="00000000" w:rsidRPr="00000000">
        <w:rPr>
          <w:rFonts w:ascii="Arial" w:cs="Arial" w:eastAsia="Arial" w:hAnsi="Arial"/>
          <w:sz w:val="20"/>
          <w:szCs w:val="20"/>
          <w:vertAlign w:val="baseline"/>
          <w:rtl w:val="0"/>
        </w:rPr>
        <w:t xml:space="preserve"> week.  If not, then it cannot be accurately called the 70</w:t>
      </w:r>
      <w:r w:rsidDel="00000000" w:rsidR="00000000" w:rsidRPr="00000000">
        <w:rPr>
          <w:rFonts w:ascii="Arial" w:cs="Arial" w:eastAsia="Arial" w:hAnsi="Arial"/>
          <w:sz w:val="20"/>
          <w:szCs w:val="20"/>
          <w:vertAlign w:val="superscript"/>
          <w:rtl w:val="0"/>
        </w:rPr>
        <w:t xml:space="preserve">th</w:t>
      </w:r>
      <w:r w:rsidDel="00000000" w:rsidR="00000000" w:rsidRPr="00000000">
        <w:rPr>
          <w:rFonts w:ascii="Arial" w:cs="Arial" w:eastAsia="Arial" w:hAnsi="Arial"/>
          <w:sz w:val="20"/>
          <w:szCs w:val="20"/>
          <w:vertAlign w:val="baseline"/>
          <w:rtl w:val="0"/>
        </w:rPr>
        <w:t xml:space="preserve"> week!  It is unreasonable, unscientific and illogical to insert a 2,000 year gap between the 69</w:t>
      </w:r>
      <w:r w:rsidDel="00000000" w:rsidR="00000000" w:rsidRPr="00000000">
        <w:rPr>
          <w:rFonts w:ascii="Arial" w:cs="Arial" w:eastAsia="Arial" w:hAnsi="Arial"/>
          <w:sz w:val="20"/>
          <w:szCs w:val="20"/>
          <w:vertAlign w:val="superscript"/>
          <w:rtl w:val="0"/>
        </w:rPr>
        <w:t xml:space="preserve">th</w:t>
      </w:r>
      <w:r w:rsidDel="00000000" w:rsidR="00000000" w:rsidRPr="00000000">
        <w:rPr>
          <w:rFonts w:ascii="Arial" w:cs="Arial" w:eastAsia="Arial" w:hAnsi="Arial"/>
          <w:sz w:val="20"/>
          <w:szCs w:val="20"/>
          <w:vertAlign w:val="baseline"/>
          <w:rtl w:val="0"/>
        </w:rPr>
        <w:t xml:space="preserve"> and 70</w:t>
      </w:r>
      <w:r w:rsidDel="00000000" w:rsidR="00000000" w:rsidRPr="00000000">
        <w:rPr>
          <w:rFonts w:ascii="Arial" w:cs="Arial" w:eastAsia="Arial" w:hAnsi="Arial"/>
          <w:sz w:val="20"/>
          <w:szCs w:val="20"/>
          <w:vertAlign w:val="superscript"/>
          <w:rtl w:val="0"/>
        </w:rPr>
        <w:t xml:space="preserve">th</w:t>
      </w:r>
      <w:r w:rsidDel="00000000" w:rsidR="00000000" w:rsidRPr="00000000">
        <w:rPr>
          <w:rFonts w:ascii="Arial" w:cs="Arial" w:eastAsia="Arial" w:hAnsi="Arial"/>
          <w:sz w:val="20"/>
          <w:szCs w:val="20"/>
          <w:vertAlign w:val="baseline"/>
          <w:rtl w:val="0"/>
        </w:rPr>
        <w:t xml:space="preserve"> week.  No suggestion or hint of a gap is found in the prophecy.  There is no gap between the first 7 weeks and the following 62 weeks, so why insert one between the 69</w:t>
      </w:r>
      <w:r w:rsidDel="00000000" w:rsidR="00000000" w:rsidRPr="00000000">
        <w:rPr>
          <w:rFonts w:ascii="Arial" w:cs="Arial" w:eastAsia="Arial" w:hAnsi="Arial"/>
          <w:sz w:val="20"/>
          <w:szCs w:val="20"/>
          <w:vertAlign w:val="superscript"/>
          <w:rtl w:val="0"/>
        </w:rPr>
        <w:t xml:space="preserve">th</w:t>
      </w:r>
      <w:r w:rsidDel="00000000" w:rsidR="00000000" w:rsidRPr="00000000">
        <w:rPr>
          <w:rFonts w:ascii="Arial" w:cs="Arial" w:eastAsia="Arial" w:hAnsi="Arial"/>
          <w:sz w:val="20"/>
          <w:szCs w:val="20"/>
          <w:vertAlign w:val="baseline"/>
          <w:rtl w:val="0"/>
        </w:rPr>
        <w:t xml:space="preserve"> and 70</w:t>
      </w:r>
      <w:r w:rsidDel="00000000" w:rsidR="00000000" w:rsidRPr="00000000">
        <w:rPr>
          <w:rFonts w:ascii="Arial" w:cs="Arial" w:eastAsia="Arial" w:hAnsi="Arial"/>
          <w:sz w:val="20"/>
          <w:szCs w:val="20"/>
          <w:vertAlign w:val="superscript"/>
          <w:rtl w:val="0"/>
        </w:rPr>
        <w:t xml:space="preserve">th</w:t>
      </w:r>
      <w:r w:rsidDel="00000000" w:rsidR="00000000" w:rsidRPr="00000000">
        <w:rPr>
          <w:rFonts w:ascii="Arial" w:cs="Arial" w:eastAsia="Arial" w:hAnsi="Arial"/>
          <w:sz w:val="20"/>
          <w:szCs w:val="20"/>
          <w:vertAlign w:val="baseline"/>
          <w:rtl w:val="0"/>
        </w:rPr>
        <w:t xml:space="preserve"> week?</w:t>
      </w:r>
    </w:p>
    <w:p w:rsidR="00000000" w:rsidDel="00000000" w:rsidP="00000000" w:rsidRDefault="00000000" w:rsidRPr="00000000" w14:paraId="00000014">
      <w:pPr>
        <w:numPr>
          <w:ilvl w:val="0"/>
          <w:numId w:val="1"/>
        </w:numPr>
        <w:ind w:left="36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prophecy in Daniel  9:27 focuses on the Messiah (The Christ), not the antichrist and says nothing about a seven year tribulation.  </w:t>
      </w:r>
    </w:p>
    <w:p w:rsidR="00000000" w:rsidDel="00000000" w:rsidP="00000000" w:rsidRDefault="00000000" w:rsidRPr="00000000" w14:paraId="00000015">
      <w:pPr>
        <w:numPr>
          <w:ilvl w:val="0"/>
          <w:numId w:val="1"/>
        </w:numPr>
        <w:ind w:left="36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Many modern prophecy teachers falsely claim that a future antichrist will “make” a covenant with the Jews. They then teach that he will “break” that covenant.  Daniel 9:27 teaches “He shall “CONFIRM” the covenant.  Jesus Christ, not the antichrist, came to “Confirm the promises made unto the fathers” (Romans 15:8).  The words “make” or “break” are not found in Daniel 9:27.  </w:t>
      </w:r>
    </w:p>
    <w:p w:rsidR="00000000" w:rsidDel="00000000" w:rsidP="00000000" w:rsidRDefault="00000000" w:rsidRPr="00000000" w14:paraId="00000016">
      <w:pPr>
        <w:numPr>
          <w:ilvl w:val="0"/>
          <w:numId w:val="1"/>
        </w:numPr>
        <w:ind w:left="36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“He shall confirm the covenant with many.”  Jesus said, “This is my blood of the new testament, which is shed for many” (Matt 26:28).  Jesus used the same words because he knew that He was the fulfillment of Daniel 9:27.  </w:t>
      </w:r>
    </w:p>
    <w:p w:rsidR="00000000" w:rsidDel="00000000" w:rsidP="00000000" w:rsidRDefault="00000000" w:rsidRPr="00000000" w14:paraId="00000017">
      <w:pPr>
        <w:numPr>
          <w:ilvl w:val="0"/>
          <w:numId w:val="1"/>
        </w:numPr>
        <w:ind w:left="36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Gabriel said the 70 week prophecy applied to the Jewish people (Daniel 9:24).  From A.D. 27 to A.D.34, the disciples, by Jesus command, went only “to the lost sheep of the house of Israel” (Matthew 10:6).  Thus the everlasting covenant in Jesus’ blood was confirmed with the Jews for seven years before God turned to all nations.</w:t>
      </w:r>
    </w:p>
    <w:p w:rsidR="00000000" w:rsidDel="00000000" w:rsidP="00000000" w:rsidRDefault="00000000" w:rsidRPr="00000000" w14:paraId="00000018">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One reason why the Jews failed to receive Jesus as the Messiah is that their teachers and spiritual leaders failed to correctly interpret the 70 week prophecy in Daniel Chapter 9.  Today, the same thing is happening again! Sincere Christian leaders are misinterpreting the very same prophecy.  All time and eternity hangs on what happened during Daniel’s 70</w:t>
      </w:r>
      <w:r w:rsidDel="00000000" w:rsidR="00000000" w:rsidRPr="00000000">
        <w:rPr>
          <w:rFonts w:ascii="Arial" w:cs="Arial" w:eastAsia="Arial" w:hAnsi="Arial"/>
          <w:sz w:val="20"/>
          <w:szCs w:val="20"/>
          <w:vertAlign w:val="superscript"/>
          <w:rtl w:val="0"/>
        </w:rPr>
        <w:t xml:space="preserve">th</w:t>
      </w:r>
      <w:r w:rsidDel="00000000" w:rsidR="00000000" w:rsidRPr="00000000">
        <w:rPr>
          <w:rFonts w:ascii="Arial" w:cs="Arial" w:eastAsia="Arial" w:hAnsi="Arial"/>
          <w:sz w:val="20"/>
          <w:szCs w:val="20"/>
          <w:vertAlign w:val="baseline"/>
          <w:rtl w:val="0"/>
        </w:rPr>
        <w:t xml:space="preserve"> week (A.D. 27 – A.D. 34)!  The enemy has attempted to cover up the greatest seven years in human history – the death and resurrection of Jesus Christ, and the coming of the Holy Spirit to empower the church, which are the basis of every New Covenant reality!    No wonder why the enemy wants this period of time to be clouded and confused, for it was in the seventieth week of Daniel’s prophecy that Satan met his total defeat and demise.  I challenge every disciple of Christ to arise and preach and teach what the Bible really says.  In the spirit of true reformation, tell it like it is.  Speak the truth in love.  Pharisees will hate you, suppressing the truth in unrighteousness (Romans 1:18).  But truth and love will prevail over lies and hatred.  Light is greater than darkness and always overcomes it.</w:t>
      </w:r>
    </w:p>
    <w:p w:rsidR="00000000" w:rsidDel="00000000" w:rsidP="00000000" w:rsidRDefault="00000000" w:rsidRPr="00000000" w14:paraId="0000001A">
      <w:pPr>
        <w:rPr>
          <w:rFonts w:ascii="Arial" w:cs="Arial" w:eastAsia="Arial" w:hAnsi="Arial"/>
          <w:sz w:val="20"/>
          <w:szCs w:val="20"/>
          <w:vertAlign w:val="baseline"/>
        </w:rPr>
      </w:pPr>
      <w:r w:rsidDel="00000000" w:rsidR="00000000" w:rsidRPr="00000000">
        <w:rPr>
          <w:rtl w:val="0"/>
        </w:rPr>
      </w:r>
    </w:p>
    <w:sectPr>
      <w:pgSz w:h="15840" w:w="12240" w:orient="portrait"/>
      <w:pgMar w:bottom="450" w:top="450" w:left="90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5.0" w:type="dxa"/>
        <w:left w:w="75.0" w:type="dxa"/>
        <w:bottom w:w="75.0" w:type="dxa"/>
        <w:right w:w="7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