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72"/>
          <w:szCs w:val="72"/>
        </w:rPr>
        <w:t xml:space="preserve"/>
      </w:r>
    </w:p>
    <w:p>
      <w:pPr>
        <w:spacing w:after="120"/>
        <w:jc w:val="center"/>
      </w:pPr>
      <w:r>
        <w:rPr>
          <w:b/>
          <w:bCs/>
          <w:color w:val="D946EF"/>
          <w:sz w:val="72"/>
          <w:szCs w:val="72"/>
        </w:rPr>
        <w:t xml:space="preserve">HAUTE &amp; HAZARD</w:t>
      </w:r>
    </w:p>
    <w:p>
      <w:pPr>
        <w:spacing w:after="240"/>
        <w:jc w:val="center"/>
      </w:pPr>
      <w:r>
        <w:rPr>
          <w:color w:val="8B5CF6"/>
          <w:sz w:val="48"/>
          <w:szCs w:val="48"/>
        </w:rPr>
        <w:t xml:space="preserve">✦ ✦ ✦</w:t>
      </w:r>
    </w:p>
    <w:p>
      <w:pPr>
        <w:spacing w:after="120"/>
        <w:jc w:val="center"/>
      </w:pPr>
      <w:r>
        <w:rPr>
          <w:b/>
          <w:bCs/>
          <w:color w:val="6366F1"/>
          <w:sz w:val="32"/>
          <w:szCs w:val="32"/>
        </w:rPr>
        <w:t xml:space="preserve">OFFICIAL RULEBOOK</w:t>
      </w:r>
    </w:p>
    <w:p>
      <w:pPr>
        <w:spacing w:after="480"/>
        <w:jc w:val="center"/>
      </w:pPr>
      <w:r>
        <w:rPr>
          <w:i/>
          <w:iCs/>
          <w:color w:val="6B7280"/>
          <w:sz w:val="24"/>
          <w:szCs w:val="24"/>
        </w:rPr>
        <w:t xml:space="preserve">Version 3.1 - January 2026</w:t>
      </w:r>
    </w:p>
    <w:p>
      <w:pPr>
        <w:spacing w:after="960"/>
        <w:jc w:val="center"/>
      </w:pPr>
      <w:r>
        <w:rPr>
          <w:i/>
          <w:iCs/>
          <w:color w:val="374151"/>
          <w:sz w:val="26"/>
          <w:szCs w:val="26"/>
        </w:rPr>
        <w:t xml:space="preserve">Walk the runway. Claim the turf. Survive the evolution.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DF4FF" w:val="clear"/>
            <w:tcMar>
              <w:top w:type="dxa" w:w="150"/>
              <w:left w:type="dxa" w:w="200"/>
              <w:bottom w:type="dxa" w:w="150"/>
              <w:right w:type="dxa" w:w="200"/>
            </w:tcMar>
          </w:tcPr>
          <w:p>
            <w:r>
              <w:rPr>
                <w:b/>
                <w:bCs/>
                <w:sz w:val="22"/>
                <w:szCs w:val="22"/>
              </w:rPr>
              <w:t xml:space="preserve">Players: </w:t>
            </w:r>
            <w:r>
              <w:rPr>
                <w:sz w:val="22"/>
                <w:szCs w:val="22"/>
              </w:rPr>
              <w:t xml:space="preserve">2-5</w:t>
            </w:r>
          </w:p>
          <w:p>
            <w:r>
              <w:rPr>
                <w:b/>
                <w:bCs/>
                <w:sz w:val="22"/>
                <w:szCs w:val="22"/>
              </w:rPr>
              <w:t xml:space="preserve">Time: </w:t>
            </w:r>
            <w:r>
              <w:rPr>
                <w:sz w:val="22"/>
                <w:szCs w:val="22"/>
              </w:rPr>
              <w:t xml:space="preserve">45-60 minutes</w:t>
            </w:r>
          </w:p>
          <w:p>
            <w:r>
              <w:rPr>
                <w:b/>
                <w:bCs/>
                <w:sz w:val="22"/>
                <w:szCs w:val="22"/>
              </w:rPr>
              <w:t xml:space="preserve">Age: </w:t>
            </w:r>
            <w:r>
              <w:rPr>
                <w:sz w:val="22"/>
                <w:szCs w:val="22"/>
              </w:rPr>
              <w:t xml:space="preserve">14+</w:t>
            </w:r>
          </w:p>
        </w:tc>
        <w:tc>
          <w:tcPr>
            <w:tcW w:type="dxa" w:w="4680"/>
            <w:shd w:fill="FEFCE8" w:val="clear"/>
            <w:tcMar>
              <w:top w:type="dxa" w:w="150"/>
              <w:left w:type="dxa" w:w="200"/>
              <w:bottom w:type="dxa" w:w="150"/>
              <w:right w:type="dxa" w:w="200"/>
            </w:tcMar>
          </w:tcPr>
          <w:p>
            <w:r>
              <w:rPr>
                <w:b/>
                <w:bCs/>
                <w:sz w:val="22"/>
                <w:szCs w:val="22"/>
              </w:rPr>
              <w:t xml:space="preserve">Genre: </w:t>
            </w:r>
            <w:r>
              <w:rPr>
                <w:sz w:val="22"/>
                <w:szCs w:val="22"/>
              </w:rPr>
              <w:t xml:space="preserve">Deck-Building</w:t>
            </w:r>
          </w:p>
          <w:p>
            <w:r>
              <w:rPr>
                <w:b/>
                <w:bCs/>
                <w:sz w:val="22"/>
                <w:szCs w:val="22"/>
              </w:rPr>
              <w:t xml:space="preserve">Complexity: </w:t>
            </w:r>
            <w:r>
              <w:rPr>
                <w:sz w:val="22"/>
                <w:szCs w:val="22"/>
              </w:rPr>
              <w:t xml:space="preserve">Medium</w:t>
            </w:r>
          </w:p>
          <w:p>
            <w:r>
              <w:rPr>
                <w:b/>
                <w:bCs/>
                <w:sz w:val="22"/>
                <w:szCs w:val="22"/>
              </w:rPr>
              <w:t xml:space="preserve">Win Condition: </w:t>
            </w:r>
            <w:r>
              <w:rPr>
                <w:sz w:val="22"/>
                <w:szCs w:val="22"/>
              </w:rPr>
              <w:t xml:space="preserve">30 SP</w:t>
            </w:r>
          </w:p>
        </w:tc>
      </w:tr>
    </w:tbl>
    <w:p>
      <w:r>
        <w:br w:type="page"/>
      </w:r>
    </w:p>
    <w:p>
      <w:pPr>
        <w:pBdr>
          <w:top w:val="single" w:color="DC2626" w:sz="3"/>
          <w:bottom w:val="single" w:color="DC2626" w:sz="3"/>
          <w:left w:val="single" w:color="DC2626" w:sz="3"/>
          <w:right w:val="single" w:color="DC2626" w:sz="3"/>
        </w:pBdr>
        <w:shd w:fill="DC2626" w:val="clear"/>
        <w:spacing w:before="120" w:after="120"/>
        <w:jc w:val="center"/>
      </w:pPr>
      <w:r>
        <w:rPr>
          <w:b/>
          <w:bCs/>
          <w:color w:val="FFFFFF"/>
          <w:sz w:val="24"/>
          <w:szCs w:val="24"/>
        </w:rPr>
        <w:t xml:space="preserve">VERSION 3.1 BALANCE UPDATE</w:t>
      </w:r>
    </w:p>
    <w:p>
      <w:pPr>
        <w:spacing w:before="240" w:after="240"/>
      </w:pPr>
      <w:r>
        <w:rPr>
          <w:i/>
          <w:iCs/>
          <w:sz w:val="22"/>
          <w:szCs w:val="22"/>
        </w:rPr>
        <w:t xml:space="preserve">Critical balance fixes have been applied to improve game fairness and strategic diversity:</w:t>
      </w:r>
    </w:p>
    <w:p>
      <w:pPr>
        <w:pStyle w:val="ListParagraph"/>
        <w:numPr>
          <w:ilvl w:val="0"/>
          <w:numId w:val="2"/>
        </w:numPr>
      </w:pPr>
      <w:r>
        <w:rPr>
          <w:sz w:val="22"/>
          <w:szCs w:val="22"/>
        </w:rPr>
        <w:t xml:space="preserve">Rat Tail Purse now restricted to ONCE PER TURN (prevents infinite loops)</w:t>
      </w:r>
    </w:p>
    <w:p>
      <w:pPr>
        <w:pStyle w:val="ListParagraph"/>
        <w:numPr>
          <w:ilvl w:val="0"/>
          <w:numId w:val="2"/>
        </w:numPr>
      </w:pPr>
      <w:r>
        <w:rPr>
          <w:sz w:val="22"/>
          <w:szCs w:val="22"/>
        </w:rPr>
        <w:t xml:space="preserve">Necropolis brand buffed by +1 Appeal across all 5 cards</w:t>
      </w:r>
    </w:p>
    <w:p>
      <w:pPr>
        <w:pStyle w:val="ListParagraph"/>
        <w:numPr>
          <w:ilvl w:val="0"/>
          <w:numId w:val="2"/>
        </w:numPr>
      </w:pPr>
      <w:r>
        <w:rPr>
          <w:sz w:val="22"/>
          <w:szCs w:val="22"/>
        </w:rPr>
        <w:t xml:space="preserve">Feather Boa capped at +3 Defense maximum</w:t>
      </w:r>
    </w:p>
    <w:p>
      <w:pPr>
        <w:spacing w:before="240" w:after="240"/>
        <w:jc w:val="center"/>
      </w:pPr>
      <w:r>
        <w:rPr>
          <w:color w:val="D946EF"/>
          <w:sz w:val="24"/>
          <w:szCs w:val="24"/>
        </w:rPr>
        <w:t xml:space="preserve">✦ ✦ ✦ ✦ ✦</w:t>
      </w:r>
    </w:p>
    <w:p>
      <w:pPr>
        <w:spacing w:before="360" w:after="240"/>
        <w:jc w:val="center"/>
      </w:pPr>
      <w:r>
        <w:rPr>
          <w:b/>
          <w:bCs/>
          <w:color w:val="8B5CF6"/>
          <w:sz w:val="26"/>
          <w:szCs w:val="26"/>
        </w:rPr>
        <w:t xml:space="preserve">Card Design Inspiration</w:t>
      </w:r>
    </w:p>
    <w:p>
      <w:pPr>
        <w:spacing w:after="240"/>
        <w:jc w:val="center"/>
      </w:pPr>
      <w:r>
        <w:drawing>
          <wp:inline distT="0" distB="0" distL="0" distR="0">
            <wp:extent cx="4286250" cy="2857500"/>
            <wp:effectExtent t="0" r="0" b="0" l="0"/>
            <wp:docPr id="1" name="Card Design" descr="Aikatsu-inspired card design" title="Car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857500"/>
                    </a:xfrm>
                    <a:prstGeom prst="rect">
                      <a:avLst/>
                    </a:prstGeom>
                  </pic:spPr>
                </pic:pic>
              </a:graphicData>
            </a:graphic>
          </wp:inline>
        </w:drawing>
      </w:r>
    </w:p>
    <w:p>
      <w:pPr>
        <w:spacing w:after="360"/>
        <w:jc w:val="center"/>
      </w:pPr>
      <w:r>
        <w:rPr>
          <w:i/>
          <w:iCs/>
          <w:color w:val="6B7280"/>
          <w:sz w:val="20"/>
          <w:szCs w:val="20"/>
        </w:rPr>
        <w:t xml:space="preserve">Haute &amp; Hazard draws aesthetic inspiration from Aikatsu! data cards, combining fashion collectibility with strategic deck-building gameplay.</w:t>
      </w:r>
    </w:p>
    <w:p>
      <w:r>
        <w:br w:type="page"/>
      </w:r>
    </w:p>
    <w:p>
      <w:pPr>
        <w:pStyle w:val="Heading1"/>
      </w:pPr>
      <w: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9FAFB" w:val="clear"/>
            <w:tcMar>
              <w:top w:type="dxa" w:w="120"/>
              <w:left w:type="dxa" w:w="200"/>
              <w:bottom w:type="dxa" w:w="120"/>
              <w:right w:type="dxa" w:w="200"/>
            </w:tcMar>
          </w:tcPr>
          <w:p>
            <w:r>
              <w:rPr>
                <w:sz w:val="22"/>
                <w:szCs w:val="22"/>
              </w:rPr>
              <w:t xml:space="preserve">1. Game Overview &amp; Core Concepts</w:t>
            </w:r>
          </w:p>
        </w:tc>
      </w:tr>
      <w:tr>
        <w:tc>
          <w:tcPr>
            <w:tcW w:type="dxa" w:w="9360"/>
            <w:tcMar>
              <w:top w:type="dxa" w:w="120"/>
              <w:left w:type="dxa" w:w="200"/>
              <w:bottom w:type="dxa" w:w="120"/>
              <w:right w:type="dxa" w:w="200"/>
            </w:tcMar>
          </w:tcPr>
          <w:p>
            <w:r>
              <w:rPr>
                <w:sz w:val="22"/>
                <w:szCs w:val="22"/>
              </w:rPr>
              <w:t xml:space="preserve">2. Components &amp; Materials</w:t>
            </w:r>
          </w:p>
        </w:tc>
      </w:tr>
      <w:tr>
        <w:tc>
          <w:tcPr>
            <w:tcW w:type="dxa" w:w="9360"/>
            <w:shd w:fill="F9FAFB" w:val="clear"/>
            <w:tcMar>
              <w:top w:type="dxa" w:w="120"/>
              <w:left w:type="dxa" w:w="200"/>
              <w:bottom w:type="dxa" w:w="120"/>
              <w:right w:type="dxa" w:w="200"/>
            </w:tcMar>
          </w:tcPr>
          <w:p>
            <w:r>
              <w:rPr>
                <w:sz w:val="22"/>
                <w:szCs w:val="22"/>
              </w:rPr>
              <w:t xml:space="preserve">3. Setup Instructions</w:t>
            </w:r>
          </w:p>
        </w:tc>
      </w:tr>
      <w:tr>
        <w:tc>
          <w:tcPr>
            <w:tcW w:type="dxa" w:w="9360"/>
            <w:tcMar>
              <w:top w:type="dxa" w:w="120"/>
              <w:left w:type="dxa" w:w="200"/>
              <w:bottom w:type="dxa" w:w="120"/>
              <w:right w:type="dxa" w:w="200"/>
            </w:tcMar>
          </w:tcPr>
          <w:p>
            <w:r>
              <w:rPr>
                <w:sz w:val="22"/>
                <w:szCs w:val="22"/>
              </w:rPr>
              <w:t xml:space="preserve">4. Turn Structure (5 Phases)</w:t>
            </w:r>
          </w:p>
        </w:tc>
      </w:tr>
      <w:tr>
        <w:tc>
          <w:tcPr>
            <w:tcW w:type="dxa" w:w="9360"/>
            <w:shd w:fill="F9FAFB" w:val="clear"/>
            <w:tcMar>
              <w:top w:type="dxa" w:w="120"/>
              <w:left w:type="dxa" w:w="200"/>
              <w:bottom w:type="dxa" w:w="120"/>
              <w:right w:type="dxa" w:w="200"/>
            </w:tcMar>
          </w:tcPr>
          <w:p>
            <w:r>
              <w:rPr>
                <w:sz w:val="22"/>
                <w:szCs w:val="22"/>
              </w:rPr>
              <w:t xml:space="preserve">5. Card Types &amp; Abilities</w:t>
            </w:r>
          </w:p>
        </w:tc>
      </w:tr>
      <w:tr>
        <w:tc>
          <w:tcPr>
            <w:tcW w:type="dxa" w:w="9360"/>
            <w:tcMar>
              <w:top w:type="dxa" w:w="120"/>
              <w:left w:type="dxa" w:w="200"/>
              <w:bottom w:type="dxa" w:w="120"/>
              <w:right w:type="dxa" w:w="200"/>
            </w:tcMar>
          </w:tcPr>
          <w:p>
            <w:r>
              <w:rPr>
                <w:sz w:val="22"/>
                <w:szCs w:val="22"/>
              </w:rPr>
              <w:t xml:space="preserve">6. Brand Synergies &amp; Matching</w:t>
            </w:r>
          </w:p>
        </w:tc>
      </w:tr>
      <w:tr>
        <w:tc>
          <w:tcPr>
            <w:tcW w:type="dxa" w:w="9360"/>
            <w:shd w:fill="F9FAFB" w:val="clear"/>
            <w:tcMar>
              <w:top w:type="dxa" w:w="120"/>
              <w:left w:type="dxa" w:w="200"/>
              <w:bottom w:type="dxa" w:w="120"/>
              <w:right w:type="dxa" w:w="200"/>
            </w:tcMar>
          </w:tcPr>
          <w:p>
            <w:r>
              <w:rPr>
                <w:sz w:val="22"/>
                <w:szCs w:val="22"/>
              </w:rPr>
              <w:t xml:space="preserve">7. Winning the Game</w:t>
            </w:r>
          </w:p>
        </w:tc>
      </w:tr>
      <w:tr>
        <w:tc>
          <w:tcPr>
            <w:tcW w:type="dxa" w:w="9360"/>
            <w:tcMar>
              <w:top w:type="dxa" w:w="120"/>
              <w:left w:type="dxa" w:w="200"/>
              <w:bottom w:type="dxa" w:w="120"/>
              <w:right w:type="dxa" w:w="200"/>
            </w:tcMar>
          </w:tcPr>
          <w:p>
            <w:r>
              <w:rPr>
                <w:sz w:val="22"/>
                <w:szCs w:val="22"/>
              </w:rPr>
              <w:t xml:space="preserve">8. Advanced Rules &amp; Combat</w:t>
            </w:r>
          </w:p>
        </w:tc>
      </w:tr>
      <w:tr>
        <w:tc>
          <w:tcPr>
            <w:tcW w:type="dxa" w:w="9360"/>
            <w:shd w:fill="F9FAFB" w:val="clear"/>
            <w:tcMar>
              <w:top w:type="dxa" w:w="120"/>
              <w:left w:type="dxa" w:w="200"/>
              <w:bottom w:type="dxa" w:w="120"/>
              <w:right w:type="dxa" w:w="200"/>
            </w:tcMar>
          </w:tcPr>
          <w:p>
            <w:r>
              <w:rPr>
                <w:sz w:val="22"/>
                <w:szCs w:val="22"/>
              </w:rPr>
              <w:t xml:space="preserve">9. Glossary of Terms</w:t>
            </w:r>
          </w:p>
        </w:tc>
      </w:tr>
      <w:tr>
        <w:tc>
          <w:tcPr>
            <w:tcW w:type="dxa" w:w="9360"/>
            <w:tcMar>
              <w:top w:type="dxa" w:w="120"/>
              <w:left w:type="dxa" w:w="200"/>
              <w:bottom w:type="dxa" w:w="120"/>
              <w:right w:type="dxa" w:w="200"/>
            </w:tcMar>
          </w:tcPr>
          <w:p>
            <w:r>
              <w:rPr>
                <w:sz w:val="22"/>
                <w:szCs w:val="22"/>
              </w:rPr>
              <w:t xml:space="preserve">10. Frequently Asked Questions</w:t>
            </w:r>
          </w:p>
        </w:tc>
      </w:tr>
    </w:tbl>
    <w:p>
      <w:r>
        <w:br w:type="page"/>
      </w:r>
    </w:p>
    <w:p>
      <w:pPr>
        <w:pStyle w:val="Heading1"/>
      </w:pPr>
      <w:r>
        <w:t xml:space="preserve">1. GAME OVERVIEW</w:t>
      </w:r>
    </w:p>
    <w:p>
      <w:pPr>
        <w:spacing w:before="240" w:after="360"/>
      </w:pPr>
      <w:r>
        <w:rPr>
          <w:sz w:val="22"/>
          <w:szCs w:val="22"/>
        </w:rPr>
        <w:t xml:space="preserve">Haute &amp; Hazard is a competitive deck-building card game where players embody drag queens competing in high-stakes fashion challenges. Build your signature look by acquiring designer items from the Boutique, style yourself to perfection on your Player Mat, and accumulate enough Appeal to slay the Stage and earn precious Style Points.</w:t>
      </w:r>
    </w:p>
    <w:p>
      <w:pPr>
        <w:pStyle w:val="Heading2"/>
      </w:pPr>
      <w:r>
        <w:t xml:space="preserve">Core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DF2F8" w:val="clear"/>
            <w:tcMar>
              <w:top w:type="dxa" w:w="200"/>
              <w:left w:type="dxa" w:w="250"/>
              <w:bottom w:type="dxa" w:w="200"/>
              <w:right w:type="dxa" w:w="250"/>
            </w:tcMar>
          </w:tcPr>
          <w:p>
            <w:pPr>
              <w:spacing w:after="120"/>
            </w:pPr>
            <w:r>
              <w:rPr>
                <w:b/>
                <w:bCs/>
                <w:color w:val="EC4899"/>
                <w:sz w:val="26"/>
                <w:szCs w:val="26"/>
              </w:rPr>
              <w:t xml:space="preserve">PINK TENET (Pop / Kawaii)</w:t>
            </w:r>
          </w:p>
          <w:p>
            <w:r>
              <w:rPr>
                <w:sz w:val="22"/>
                <w:szCs w:val="22"/>
              </w:rPr>
              <w:t xml:space="preserve">Sweet, energetic, and irresistibly cute. Pink builds focus on card advantage and overwhelming opponents with options. Sugar Rush brings adorable anime aesthetics while Hyper-Glitch offers cyberpunk neon vibes.</w:t>
            </w:r>
          </w:p>
        </w:tc>
      </w:tr>
    </w:tbl>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EFF6FF" w:val="clear"/>
            <w:tcMar>
              <w:top w:type="dxa" w:w="200"/>
              <w:left w:type="dxa" w:w="250"/>
              <w:bottom w:type="dxa" w:w="200"/>
              <w:right w:type="dxa" w:w="250"/>
            </w:tcMar>
          </w:tcPr>
          <w:p>
            <w:pPr>
              <w:spacing w:after="120"/>
            </w:pPr>
            <w:r>
              <w:rPr>
                <w:b/>
                <w:bCs/>
                <w:color w:val="3B82F6"/>
                <w:sz w:val="26"/>
                <w:szCs w:val="26"/>
              </w:rPr>
              <w:t xml:space="preserve">BLUE TENET (Horror / Edgy)</w:t>
            </w:r>
          </w:p>
          <w:p>
            <w:r>
              <w:rPr>
                <w:sz w:val="22"/>
                <w:szCs w:val="22"/>
              </w:rPr>
              <w:t xml:space="preserve">Dark, aggressive, and unforgiving. Blue excels at combat and disruption. Necropolis brings gothic horror, Slasher channels slasher films, and Void delivers alien cosmic terror.</w:t>
            </w:r>
          </w:p>
        </w:tc>
      </w:tr>
    </w:tbl>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AF5FF" w:val="clear"/>
            <w:tcMar>
              <w:top w:type="dxa" w:w="200"/>
              <w:left w:type="dxa" w:w="250"/>
              <w:bottom w:type="dxa" w:w="200"/>
              <w:right w:type="dxa" w:w="250"/>
            </w:tcMar>
          </w:tcPr>
          <w:p>
            <w:pPr>
              <w:spacing w:after="120"/>
            </w:pPr>
            <w:r>
              <w:rPr>
                <w:b/>
                <w:bCs/>
                <w:color w:val="A855F7"/>
                <w:sz w:val="26"/>
                <w:szCs w:val="26"/>
              </w:rPr>
              <w:t xml:space="preserve">PURPLE TENET (Glamour)</w:t>
            </w:r>
          </w:p>
          <w:p>
            <w:r>
              <w:rPr>
                <w:sz w:val="22"/>
                <w:szCs w:val="22"/>
              </w:rPr>
              <w:t xml:space="preserve">Elegant, seductive, and impenetrable. Purple specializes in defense and Style Point bonuses. Velvet Trap brings vampy film noir while Gilded Cage offers pageant-ready rhinestone opulence.</w:t>
            </w:r>
          </w:p>
        </w:tc>
      </w:tr>
    </w:tbl>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EFCE8" w:val="clear"/>
            <w:tcMar>
              <w:top w:type="dxa" w:w="200"/>
              <w:left w:type="dxa" w:w="250"/>
              <w:bottom w:type="dxa" w:w="200"/>
              <w:right w:type="dxa" w:w="250"/>
            </w:tcMar>
          </w:tcPr>
          <w:p>
            <w:pPr>
              <w:spacing w:after="120"/>
            </w:pPr>
            <w:r>
              <w:rPr>
                <w:b/>
                <w:bCs/>
                <w:color w:val="EAB308"/>
                <w:sz w:val="26"/>
                <w:szCs w:val="26"/>
              </w:rPr>
              <w:t xml:space="preserve">YELLOW TENET (Camp / Filth)</w:t>
            </w:r>
          </w:p>
          <w:p>
            <w:r>
              <w:rPr>
                <w:sz w:val="22"/>
                <w:szCs w:val="22"/>
              </w:rPr>
              <w:t xml:space="preserve">Chaotic, versatile, and surprisingly strategic. Yellow thrives on trashing mechanics and wild colors. Trash Can embraces punk fashion, Big Top brings circus energy, and Swamp Witch channels bog magic.</w:t>
            </w:r>
          </w:p>
        </w:tc>
      </w:tr>
    </w:tbl>
    <w:p>
      <w:r>
        <w:br w:type="page"/>
      </w:r>
    </w:p>
    <w:p>
      <w:pPr>
        <w:pStyle w:val="Heading1"/>
      </w:pPr>
      <w:r>
        <w:t xml:space="preserve">2. COMPONENTS</w:t>
      </w:r>
    </w:p>
    <w:p>
      <w:pPr>
        <w:spacing w:before="240" w:after="240"/>
      </w:pPr>
      <w:r>
        <w:rPr>
          <w:sz w:val="22"/>
          <w:szCs w:val="22"/>
        </w:rPr>
        <w:t xml:space="preserve">The game includes 236 poker-sized cards, tokens, and player materials.</w:t>
      </w:r>
    </w:p>
    <w:p>
      <w:pPr>
        <w:pStyle w:val="ListParagraph"/>
        <w:numPr>
          <w:ilvl w:val="0"/>
          <w:numId w:val="2"/>
        </w:numPr>
      </w:pPr>
      <w:r>
        <w:rPr>
          <w:sz w:val="22"/>
          <w:szCs w:val="22"/>
        </w:rPr>
        <w:t xml:space="preserve">60 Starter Cards (The Messy Closet)</w:t>
      </w:r>
    </w:p>
    <w:p>
      <w:pPr>
        <w:pStyle w:val="ListParagraph"/>
        <w:numPr>
          <w:ilvl w:val="0"/>
          <w:numId w:val="2"/>
        </w:numPr>
      </w:pPr>
      <w:r>
        <w:rPr>
          <w:sz w:val="22"/>
          <w:szCs w:val="22"/>
        </w:rPr>
        <w:t xml:space="preserve">125+ Boutique Cards (Fashion Items)</w:t>
      </w:r>
    </w:p>
    <w:p>
      <w:pPr>
        <w:pStyle w:val="ListParagraph"/>
        <w:numPr>
          <w:ilvl w:val="0"/>
          <w:numId w:val="2"/>
        </w:numPr>
      </w:pPr>
      <w:r>
        <w:rPr>
          <w:sz w:val="22"/>
          <w:szCs w:val="22"/>
        </w:rPr>
        <w:t xml:space="preserve">12 Stage Cards (Challenges)</w:t>
      </w:r>
    </w:p>
    <w:p>
      <w:pPr>
        <w:pStyle w:val="ListParagraph"/>
        <w:numPr>
          <w:ilvl w:val="0"/>
          <w:numId w:val="2"/>
        </w:numPr>
      </w:pPr>
      <w:r>
        <w:rPr>
          <w:sz w:val="22"/>
          <w:szCs w:val="22"/>
        </w:rPr>
        <w:t xml:space="preserve">25 Extermination Cards (Penalties)</w:t>
      </w:r>
    </w:p>
    <w:p>
      <w:pPr>
        <w:pStyle w:val="ListParagraph"/>
        <w:numPr>
          <w:ilvl w:val="0"/>
          <w:numId w:val="2"/>
        </w:numPr>
      </w:pPr>
      <w:r>
        <w:rPr>
          <w:sz w:val="22"/>
          <w:szCs w:val="22"/>
        </w:rPr>
        <w:t xml:space="preserve">11 Queen Cards (Characters)</w:t>
      </w:r>
    </w:p>
    <w:p>
      <w:pPr>
        <w:pStyle w:val="ListParagraph"/>
        <w:numPr>
          <w:ilvl w:val="0"/>
          <w:numId w:val="2"/>
        </w:numPr>
      </w:pPr>
      <w:r>
        <w:rPr>
          <w:sz w:val="22"/>
          <w:szCs w:val="22"/>
        </w:rPr>
        <w:t xml:space="preserve">Tokens (SP, Tips, Defense)</w:t>
      </w:r>
    </w:p>
    <w:p>
      <w:pPr>
        <w:pStyle w:val="ListParagraph"/>
        <w:numPr>
          <w:ilvl w:val="0"/>
          <w:numId w:val="2"/>
        </w:numPr>
      </w:pPr>
      <w:r>
        <w:rPr>
          <w:sz w:val="22"/>
          <w:szCs w:val="22"/>
        </w:rPr>
        <w:t xml:space="preserve">5 Player Mats</w:t>
      </w:r>
    </w:p>
    <w:p>
      <w:pPr>
        <w:spacing w:before="240" w:after="240"/>
        <w:jc w:val="center"/>
      </w:pPr>
      <w:r>
        <w:rPr>
          <w:color w:val="D946EF"/>
          <w:sz w:val="24"/>
          <w:szCs w:val="24"/>
        </w:rPr>
        <w:t xml:space="preserve">✦ ✦ ✦ ✦ ✦</w:t>
      </w:r>
    </w:p>
    <w:p>
      <w:pPr>
        <w:spacing w:before="960" w:after="480"/>
        <w:jc w:val="center"/>
      </w:pPr>
      <w:r>
        <w:rPr>
          <w:b/>
          <w:bCs/>
          <w:i/>
          <w:iCs/>
          <w:color w:val="D946EF"/>
          <w:sz w:val="28"/>
          <w:szCs w:val="28"/>
        </w:rPr>
        <w:t xml:space="preserve">The runway is yours. Make it fierce.</w:t>
      </w:r>
    </w:p>
    <w:p>
      <w:pPr>
        <w:jc w:val="center"/>
      </w:pPr>
      <w:r>
        <w:rPr>
          <w:i/>
          <w:iCs/>
          <w:color w:val="6B7280"/>
          <w:sz w:val="20"/>
          <w:szCs w:val="20"/>
        </w:rPr>
        <w:t xml:space="preserve">For complete rules including turn structure, glossary, FAQ, and advanced strategies, see the complete digital rulebook.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D946EF"/>
        <w:sz w:val="20"/>
        <w:szCs w:val="20"/>
      </w:rPr>
      <w:t xml:space="preserve">HAUTE &amp; HAZARD</w:t>
    </w:r>
    <w:r>
      <w:rPr>
        <w:color w:val="6B7280"/>
        <w:sz w:val="18"/>
        <w:szCs w:val="18"/>
      </w:rPr>
      <w:t xml:space="preserve"> ✦ Official Rulebook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alibri" w:cs="Calibri" w:eastAsia="Calibri" w:hAnsi="Calibri"/>
      <w:b/>
      <w:bCs/>
      <w:color w:val="D946EF"/>
      <w:sz w:val="36"/>
      <w:szCs w:val="36"/>
    </w:rPr>
  </w:style>
  <w:style w:type="paragraph" w:styleId="Heading2">
    <w:name w:val="Heading 2"/>
    <w:basedOn w:val="Normal"/>
    <w:next w:val="Normal"/>
    <w:qFormat/>
    <w:pPr>
      <w:spacing w:before="300" w:after="180"/>
      <w:outlineLvl w:val="1"/>
    </w:pPr>
    <w:rPr>
      <w:rFonts w:ascii="Calibri" w:cs="Calibri" w:eastAsia="Calibri" w:hAnsi="Calibri"/>
      <w:b/>
      <w:bCs/>
      <w:color w:val="8B5CF6"/>
      <w:sz w:val="30"/>
      <w:szCs w:val="30"/>
    </w:rPr>
  </w:style>
  <w:style w:type="paragraph" w:styleId="Heading3">
    <w:name w:val="Heading 3"/>
    <w:basedOn w:val="Normal"/>
    <w:next w:val="Normal"/>
    <w:qFormat/>
    <w:pPr>
      <w:spacing w:before="240" w:after="120"/>
      <w:outlineLvl w:val="2"/>
    </w:pPr>
    <w:rPr>
      <w:rFonts w:ascii="Calibri" w:cs="Calibri" w:eastAsia="Calibri" w:hAnsi="Calibri"/>
      <w:b/>
      <w:bCs/>
      <w:color w:val="6366F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455db3b767864d3e99fbc45ac113a95acf1c4d9.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2026-01-10T17:28:21.941Z</dcterms:created>
  <dcterms:modified xsi:type="dcterms:W3CDTF">2026-01-10T17:28:21.942Z</dcterms:modified>
</cp:coreProperties>
</file>

<file path=docProps/custom.xml><?xml version="1.0" encoding="utf-8"?>
<Properties xmlns="http://schemas.openxmlformats.org/officeDocument/2006/custom-properties" xmlns:vt="http://schemas.openxmlformats.org/officeDocument/2006/docPropsVTypes"/>
</file>