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46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2341"/>
        <w:gridCol w:w="2341"/>
        <w:gridCol w:w="2341"/>
      </w:tblGrid>
      <w:tr w:rsidR="0024633A" w:rsidTr="00146329">
        <w:trPr>
          <w:trHeight w:val="522"/>
        </w:trPr>
        <w:tc>
          <w:tcPr>
            <w:tcW w:w="2049" w:type="dxa"/>
            <w:vMerge w:val="restart"/>
            <w:tcBorders>
              <w:top w:val="single" w:sz="4" w:space="0" w:color="auto"/>
            </w:tcBorders>
            <w:vAlign w:val="center"/>
          </w:tcPr>
          <w:p w:rsidR="0024633A" w:rsidRPr="00B2373F" w:rsidRDefault="0024633A" w:rsidP="00146329">
            <w:pPr>
              <w:pStyle w:val="Texteunilim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Dose </w:t>
            </w:r>
            <w:r w:rsidRPr="00B2373F">
              <w:rPr>
                <w:b/>
                <w:bCs/>
              </w:rPr>
              <w:t>(mg/kg)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:rsidR="0024633A" w:rsidRPr="00DE7E79" w:rsidRDefault="0024633A" w:rsidP="00146329">
            <w:pPr>
              <w:pStyle w:val="Texteunilim"/>
              <w:jc w:val="center"/>
              <w:rPr>
                <w:b/>
                <w:bCs/>
              </w:rPr>
            </w:pPr>
            <w:r w:rsidRPr="00B2373F">
              <w:rPr>
                <w:b/>
                <w:bCs/>
              </w:rPr>
              <w:t>C</w:t>
            </w:r>
            <w:r w:rsidRPr="00B2373F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</w:rPr>
              <w:t xml:space="preserve"> (mg/L)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:rsidR="0024633A" w:rsidRPr="00DE7E79" w:rsidRDefault="0024633A" w:rsidP="00146329">
            <w:pPr>
              <w:pStyle w:val="Texteunilim"/>
              <w:jc w:val="center"/>
              <w:rPr>
                <w:b/>
                <w:bCs/>
              </w:rPr>
            </w:pPr>
            <w:proofErr w:type="spellStart"/>
            <w:r w:rsidRPr="00B2373F">
              <w:rPr>
                <w:b/>
                <w:bCs/>
              </w:rPr>
              <w:t>C</w:t>
            </w:r>
            <w:r w:rsidRPr="00B2373F">
              <w:rPr>
                <w:b/>
                <w:bCs/>
                <w:vertAlign w:val="subscript"/>
              </w:rPr>
              <w:t>max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(mg/L)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:rsidR="0024633A" w:rsidRPr="00B2373F" w:rsidRDefault="0024633A" w:rsidP="00146329">
            <w:pPr>
              <w:pStyle w:val="Texteunilim"/>
              <w:jc w:val="center"/>
              <w:rPr>
                <w:b/>
                <w:bCs/>
              </w:rPr>
            </w:pPr>
            <w:r w:rsidRPr="00B2373F">
              <w:rPr>
                <w:b/>
                <w:bCs/>
              </w:rPr>
              <w:t>A</w:t>
            </w:r>
            <w:r>
              <w:rPr>
                <w:b/>
                <w:bCs/>
              </w:rPr>
              <w:t>U</w:t>
            </w:r>
            <w:r w:rsidRPr="00B2373F">
              <w:rPr>
                <w:b/>
                <w:bCs/>
              </w:rPr>
              <w:t>C</w:t>
            </w:r>
            <w:r w:rsidRPr="00B2373F">
              <w:rPr>
                <w:b/>
                <w:bCs/>
                <w:vertAlign w:val="subscript"/>
              </w:rPr>
              <w:t xml:space="preserve"> </w:t>
            </w:r>
            <w:r w:rsidRPr="00B2373F">
              <w:rPr>
                <w:b/>
                <w:bCs/>
              </w:rPr>
              <w:t>(µg</w:t>
            </w:r>
            <w:r>
              <w:rPr>
                <w:b/>
                <w:bCs/>
              </w:rPr>
              <w:t>/</w:t>
            </w:r>
            <w:r w:rsidRPr="00B2373F">
              <w:rPr>
                <w:b/>
                <w:bCs/>
              </w:rPr>
              <w:t>h/</w:t>
            </w:r>
            <w:proofErr w:type="spellStart"/>
            <w:r>
              <w:rPr>
                <w:b/>
                <w:bCs/>
              </w:rPr>
              <w:t>mL</w:t>
            </w:r>
            <w:proofErr w:type="spellEnd"/>
            <w:r w:rsidRPr="00B2373F">
              <w:rPr>
                <w:b/>
                <w:bCs/>
              </w:rPr>
              <w:t>)</w:t>
            </w:r>
          </w:p>
        </w:tc>
      </w:tr>
      <w:tr w:rsidR="0024633A" w:rsidTr="00146329">
        <w:trPr>
          <w:trHeight w:val="151"/>
        </w:trPr>
        <w:tc>
          <w:tcPr>
            <w:tcW w:w="2049" w:type="dxa"/>
            <w:vMerge/>
            <w:tcBorders>
              <w:bottom w:val="single" w:sz="4" w:space="0" w:color="auto"/>
            </w:tcBorders>
          </w:tcPr>
          <w:p w:rsidR="0024633A" w:rsidRDefault="0024633A" w:rsidP="00146329">
            <w:pPr>
              <w:pStyle w:val="Texteunilim"/>
            </w:pP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:rsidR="0024633A" w:rsidRDefault="0024633A" w:rsidP="00146329">
            <w:pPr>
              <w:pStyle w:val="Texteunilim"/>
              <w:jc w:val="center"/>
            </w:pPr>
            <w:proofErr w:type="spellStart"/>
            <w:r w:rsidRPr="00AA3F5D">
              <w:rPr>
                <w:vertAlign w:val="superscript"/>
              </w:rPr>
              <w:t>a</w:t>
            </w:r>
            <w:r>
              <w:t>Simulated</w:t>
            </w:r>
            <w:proofErr w:type="spellEnd"/>
            <w:r>
              <w:t>/</w:t>
            </w:r>
            <w:proofErr w:type="spellStart"/>
            <w:r w:rsidRPr="00AA3F5D">
              <w:rPr>
                <w:vertAlign w:val="superscript"/>
              </w:rPr>
              <w:t>b</w:t>
            </w:r>
            <w:r>
              <w:t>Literature</w:t>
            </w:r>
            <w:proofErr w:type="spellEnd"/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:rsidR="0024633A" w:rsidRDefault="0024633A" w:rsidP="00146329">
            <w:pPr>
              <w:pStyle w:val="Texteunilim"/>
              <w:jc w:val="center"/>
            </w:pPr>
            <w:proofErr w:type="spellStart"/>
            <w:r w:rsidRPr="00AA3F5D">
              <w:rPr>
                <w:vertAlign w:val="superscript"/>
              </w:rPr>
              <w:t>a</w:t>
            </w:r>
            <w:r>
              <w:t>Simulated</w:t>
            </w:r>
            <w:proofErr w:type="spellEnd"/>
            <w:r>
              <w:t>/</w:t>
            </w:r>
            <w:proofErr w:type="spellStart"/>
            <w:r w:rsidRPr="00AA3F5D">
              <w:rPr>
                <w:vertAlign w:val="superscript"/>
              </w:rPr>
              <w:t>b</w:t>
            </w:r>
            <w:r>
              <w:t>Literature</w:t>
            </w:r>
            <w:proofErr w:type="spellEnd"/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:rsidR="0024633A" w:rsidRDefault="0024633A" w:rsidP="00146329">
            <w:pPr>
              <w:pStyle w:val="Texteunilim"/>
              <w:jc w:val="center"/>
            </w:pPr>
            <w:proofErr w:type="spellStart"/>
            <w:r w:rsidRPr="00AA3F5D">
              <w:rPr>
                <w:vertAlign w:val="superscript"/>
              </w:rPr>
              <w:t>a</w:t>
            </w:r>
            <w:r>
              <w:t>Simulated</w:t>
            </w:r>
            <w:proofErr w:type="spellEnd"/>
            <w:r>
              <w:t>/</w:t>
            </w:r>
            <w:proofErr w:type="spellStart"/>
            <w:r w:rsidRPr="00AA3F5D">
              <w:rPr>
                <w:vertAlign w:val="superscript"/>
              </w:rPr>
              <w:t>b</w:t>
            </w:r>
            <w:r>
              <w:t>Literature</w:t>
            </w:r>
            <w:proofErr w:type="spellEnd"/>
          </w:p>
        </w:tc>
      </w:tr>
      <w:tr w:rsidR="0024633A" w:rsidTr="00146329">
        <w:trPr>
          <w:trHeight w:val="537"/>
        </w:trPr>
        <w:tc>
          <w:tcPr>
            <w:tcW w:w="2049" w:type="dxa"/>
            <w:tcBorders>
              <w:top w:val="single" w:sz="4" w:space="0" w:color="auto"/>
            </w:tcBorders>
            <w:vAlign w:val="center"/>
          </w:tcPr>
          <w:p w:rsidR="0024633A" w:rsidRPr="00D91B24" w:rsidRDefault="0024633A" w:rsidP="00146329">
            <w:pPr>
              <w:pStyle w:val="Texteunilim"/>
              <w:jc w:val="center"/>
              <w:rPr>
                <w:b/>
                <w:bCs/>
              </w:rPr>
            </w:pPr>
            <w:r w:rsidRPr="00D91B24">
              <w:rPr>
                <w:b/>
                <w:bCs/>
              </w:rPr>
              <w:t>4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7.3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5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341" w:type="dxa"/>
            <w:tcBorders>
              <w:top w:val="single" w:sz="4" w:space="0" w:color="auto"/>
            </w:tcBorders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67.2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57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341" w:type="dxa"/>
            <w:tcBorders>
              <w:top w:val="single" w:sz="4" w:space="0" w:color="auto"/>
            </w:tcBorders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517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494</w:t>
            </w:r>
          </w:p>
        </w:tc>
      </w:tr>
      <w:tr w:rsidR="0024633A" w:rsidTr="00146329">
        <w:trPr>
          <w:trHeight w:val="537"/>
        </w:trPr>
        <w:tc>
          <w:tcPr>
            <w:tcW w:w="2049" w:type="dxa"/>
            <w:vAlign w:val="center"/>
          </w:tcPr>
          <w:p w:rsidR="0024633A" w:rsidRPr="00D91B24" w:rsidRDefault="0024633A" w:rsidP="00146329">
            <w:pPr>
              <w:pStyle w:val="Texteunilim"/>
              <w:jc w:val="center"/>
              <w:rPr>
                <w:b/>
                <w:bCs/>
              </w:rPr>
            </w:pPr>
            <w:r w:rsidRPr="00D91B24">
              <w:rPr>
                <w:b/>
                <w:bCs/>
              </w:rPr>
              <w:t>6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9.9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6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97.5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93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707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632</w:t>
            </w:r>
          </w:p>
        </w:tc>
      </w:tr>
      <w:tr w:rsidR="0024633A" w:rsidTr="00146329">
        <w:trPr>
          <w:trHeight w:val="537"/>
        </w:trPr>
        <w:tc>
          <w:tcPr>
            <w:tcW w:w="2049" w:type="dxa"/>
            <w:vAlign w:val="center"/>
          </w:tcPr>
          <w:p w:rsidR="0024633A" w:rsidRPr="00D91B24" w:rsidRDefault="0024633A" w:rsidP="00146329">
            <w:pPr>
              <w:pStyle w:val="Texteunilim"/>
              <w:jc w:val="center"/>
              <w:rPr>
                <w:b/>
                <w:bCs/>
              </w:rPr>
            </w:pPr>
            <w:r w:rsidRPr="00D91B24">
              <w:rPr>
                <w:b/>
                <w:bCs/>
              </w:rPr>
              <w:t>8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14.7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10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130.2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123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986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858</w:t>
            </w:r>
          </w:p>
        </w:tc>
      </w:tr>
      <w:tr w:rsidR="0024633A" w:rsidTr="00146329">
        <w:trPr>
          <w:trHeight w:val="530"/>
        </w:trPr>
        <w:tc>
          <w:tcPr>
            <w:tcW w:w="2049" w:type="dxa"/>
            <w:vAlign w:val="center"/>
          </w:tcPr>
          <w:p w:rsidR="0024633A" w:rsidRPr="00D91B24" w:rsidRDefault="0024633A" w:rsidP="00146329">
            <w:pPr>
              <w:pStyle w:val="Texteunilim"/>
              <w:jc w:val="center"/>
              <w:rPr>
                <w:b/>
                <w:bCs/>
              </w:rPr>
            </w:pPr>
            <w:r w:rsidRPr="00D91B24">
              <w:rPr>
                <w:b/>
                <w:bCs/>
              </w:rPr>
              <w:t>10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16.8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12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158.4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141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1139 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/ 1039</w:t>
            </w:r>
          </w:p>
        </w:tc>
      </w:tr>
      <w:tr w:rsidR="0024633A" w:rsidTr="00146329">
        <w:trPr>
          <w:trHeight w:val="537"/>
        </w:trPr>
        <w:tc>
          <w:tcPr>
            <w:tcW w:w="2049" w:type="dxa"/>
            <w:vAlign w:val="center"/>
          </w:tcPr>
          <w:p w:rsidR="0024633A" w:rsidRPr="00D91B24" w:rsidRDefault="0024633A" w:rsidP="00146329">
            <w:pPr>
              <w:pStyle w:val="Texteunilim"/>
              <w:jc w:val="center"/>
              <w:rPr>
                <w:b/>
                <w:bCs/>
              </w:rPr>
            </w:pPr>
            <w:r w:rsidRPr="00D91B24">
              <w:rPr>
                <w:b/>
                <w:bCs/>
              </w:rPr>
              <w:t>12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20.5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13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191.9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 / 183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341" w:type="dxa"/>
            <w:vAlign w:val="bottom"/>
          </w:tcPr>
          <w:p w:rsidR="0024633A" w:rsidRPr="001F60D9" w:rsidRDefault="0024633A" w:rsidP="00146329">
            <w:pPr>
              <w:pStyle w:val="Texteunilim"/>
              <w:jc w:val="center"/>
              <w:rPr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1391</w:t>
            </w:r>
            <w:r w:rsidRPr="001F60D9">
              <w:rPr>
                <w:rFonts w:ascii="Calibri" w:hAnsi="Calibri" w:cs="Calibri"/>
                <w:color w:val="000000"/>
                <w:szCs w:val="22"/>
              </w:rPr>
              <w:t xml:space="preserve"> / 1277</w:t>
            </w:r>
          </w:p>
        </w:tc>
      </w:tr>
      <w:tr w:rsidR="0024633A" w:rsidRPr="00605352" w:rsidTr="00146329">
        <w:trPr>
          <w:trHeight w:val="633"/>
        </w:trPr>
        <w:tc>
          <w:tcPr>
            <w:tcW w:w="9072" w:type="dxa"/>
            <w:gridSpan w:val="4"/>
          </w:tcPr>
          <w:p w:rsidR="0024633A" w:rsidRPr="00D91B24" w:rsidRDefault="0024633A" w:rsidP="00146329">
            <w:pPr>
              <w:pStyle w:val="Texteunilim"/>
              <w:pBdr>
                <w:top w:val="single" w:sz="4" w:space="1" w:color="auto"/>
                <w:bottom w:val="single" w:sz="4" w:space="1" w:color="auto"/>
              </w:pBdr>
              <w:tabs>
                <w:tab w:val="left" w:pos="5498"/>
              </w:tabs>
              <w:rPr>
                <w:sz w:val="18"/>
                <w:szCs w:val="18"/>
                <w:lang w:val="en-US"/>
              </w:rPr>
            </w:pPr>
            <w:r w:rsidRPr="00D91B24">
              <w:rPr>
                <w:sz w:val="18"/>
                <w:szCs w:val="18"/>
                <w:vertAlign w:val="superscript"/>
                <w:lang w:val="en-US"/>
              </w:rPr>
              <w:t>a</w:t>
            </w:r>
            <w:r w:rsidRPr="00D91B24">
              <w:rPr>
                <w:sz w:val="18"/>
                <w:szCs w:val="18"/>
                <w:lang w:val="en-US"/>
              </w:rPr>
              <w:t xml:space="preserve"> : m</w:t>
            </w:r>
            <w:r>
              <w:rPr>
                <w:sz w:val="18"/>
                <w:szCs w:val="18"/>
                <w:lang w:val="en-US"/>
              </w:rPr>
              <w:t>e</w:t>
            </w:r>
            <w:r w:rsidRPr="00D91B24">
              <w:rPr>
                <w:sz w:val="18"/>
                <w:szCs w:val="18"/>
                <w:lang w:val="en-US"/>
              </w:rPr>
              <w:t>dian</w:t>
            </w:r>
            <w:r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ab/>
            </w:r>
          </w:p>
          <w:p w:rsidR="0024633A" w:rsidRPr="00861F00" w:rsidRDefault="0024633A" w:rsidP="00146329">
            <w:pPr>
              <w:pStyle w:val="Texteunilim"/>
              <w:pBdr>
                <w:top w:val="single" w:sz="4" w:space="1" w:color="auto"/>
                <w:bottom w:val="single" w:sz="4" w:space="1" w:color="auto"/>
              </w:pBdr>
              <w:rPr>
                <w:lang w:val="en-US"/>
              </w:rPr>
            </w:pPr>
            <w:r w:rsidRPr="00D91B24">
              <w:rPr>
                <w:sz w:val="18"/>
                <w:szCs w:val="18"/>
                <w:vertAlign w:val="superscript"/>
                <w:lang w:val="en-US"/>
              </w:rPr>
              <w:t>b</w:t>
            </w:r>
            <w:r w:rsidRPr="00D91B24">
              <w:rPr>
                <w:sz w:val="18"/>
                <w:szCs w:val="18"/>
                <w:lang w:val="en-US"/>
              </w:rPr>
              <w:t> : m</w:t>
            </w:r>
            <w:r>
              <w:rPr>
                <w:sz w:val="18"/>
                <w:szCs w:val="18"/>
                <w:lang w:val="en-US"/>
              </w:rPr>
              <w:t>ean</w:t>
            </w:r>
            <w:r w:rsidRPr="00D91B24">
              <w:rPr>
                <w:sz w:val="18"/>
                <w:szCs w:val="18"/>
                <w:lang w:val="en-US"/>
              </w:rPr>
              <w:t xml:space="preserve">s, </w:t>
            </w:r>
            <w:proofErr w:type="spellStart"/>
            <w:r w:rsidRPr="00D91B24">
              <w:rPr>
                <w:sz w:val="18"/>
                <w:szCs w:val="18"/>
                <w:lang w:val="en-US"/>
              </w:rPr>
              <w:t>Kucers</w:t>
            </w:r>
            <w:proofErr w:type="spellEnd"/>
            <w:r w:rsidRPr="00D91B24">
              <w:rPr>
                <w:sz w:val="18"/>
                <w:szCs w:val="18"/>
                <w:lang w:val="en-US"/>
              </w:rPr>
              <w:t xml:space="preserve">’ the use of antibiotics </w:t>
            </w:r>
            <w:r w:rsidRPr="00D91B24"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ADDIN ZOTERO_ITEM CSL_CITATION {"citationID":"ZDlGFurE","properties":{"formattedCitation":"(74)","plainCitation":"(74)","dontUpdate":true,"noteIndex":0},"citationItems":[{"id":94,"uris":["http://zotero.org/users/local/eEXTOcq0/items/5G9RMD5N"],"itemData":{"id":94,"type":"book","call-number":"RM267","edition":"Seventh edition","event-place":"Boca Raton","ISBN":"978-1-4987-4795-0","publisher":"CRC Press","publisher-place":"Boca Raton","source":"Library of Congress ISBN","title":"Kucers' the use of antibiotics: a clinical review of antibacterial, antifungal, antiparasitic and antiviral drugs","title-short":"Kucers' the use of antibiotics","editor":[{"family":"Grayson","given":"M. Lindsay"}],"issued":{"date-parts":[["2017"]]}}}],"schema":"https://github.com/citation-style-language/schema/raw/master/csl-citation.json"} </w:instrText>
            </w:r>
            <w:r w:rsidRPr="00D91B24">
              <w:rPr>
                <w:sz w:val="18"/>
                <w:szCs w:val="18"/>
                <w:lang w:val="en-US"/>
              </w:rPr>
              <w:fldChar w:fldCharType="separate"/>
            </w:r>
            <w:r w:rsidRPr="0017088A">
              <w:rPr>
                <w:rFonts w:cs="Arial"/>
                <w:sz w:val="18"/>
                <w:lang w:val="en-US"/>
              </w:rPr>
              <w:t>(</w:t>
            </w:r>
            <w:r>
              <w:rPr>
                <w:rFonts w:cs="Arial"/>
                <w:sz w:val="18"/>
                <w:lang w:val="en-US"/>
              </w:rPr>
              <w:t>20</w:t>
            </w:r>
            <w:r w:rsidRPr="0017088A">
              <w:rPr>
                <w:rFonts w:cs="Arial"/>
                <w:sz w:val="18"/>
                <w:lang w:val="en-US"/>
              </w:rPr>
              <w:t>)</w:t>
            </w:r>
            <w:r w:rsidRPr="00D91B24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:rsidR="0024633A" w:rsidRDefault="0024633A" w:rsidP="0024633A">
      <w:pPr>
        <w:jc w:val="center"/>
        <w:rPr>
          <w:lang w:val="en-US"/>
        </w:rPr>
      </w:pPr>
    </w:p>
    <w:p w:rsidR="0024633A" w:rsidRPr="0049008D" w:rsidRDefault="00061C0F" w:rsidP="0024633A">
      <w:pPr>
        <w:rPr>
          <w:lang w:val="en-US"/>
        </w:rPr>
      </w:pPr>
      <w:r>
        <w:rPr>
          <w:b/>
          <w:bCs/>
          <w:lang w:val="en-US"/>
        </w:rPr>
        <w:t>Online resource</w:t>
      </w:r>
      <w:r w:rsidR="0024633A" w:rsidRPr="000C5C09">
        <w:rPr>
          <w:b/>
          <w:bCs/>
          <w:lang w:val="en-US"/>
        </w:rPr>
        <w:t xml:space="preserve"> </w:t>
      </w:r>
      <w:bookmarkStart w:id="0" w:name="_GoBack"/>
      <w:bookmarkEnd w:id="0"/>
      <w:r w:rsidR="0024633A" w:rsidRPr="000C5C09">
        <w:rPr>
          <w:b/>
          <w:bCs/>
          <w:lang w:val="en-US"/>
        </w:rPr>
        <w:t>1.</w:t>
      </w:r>
      <w:r w:rsidR="0024633A" w:rsidRPr="000C5C09">
        <w:rPr>
          <w:lang w:val="en-US"/>
        </w:rPr>
        <w:t xml:space="preserve"> </w:t>
      </w:r>
      <w:r w:rsidR="0024633A" w:rsidRPr="0049008D">
        <w:rPr>
          <w:lang w:val="en-US"/>
        </w:rPr>
        <w:t xml:space="preserve">Comparison of </w:t>
      </w:r>
      <w:r w:rsidR="0024633A">
        <w:rPr>
          <w:lang w:val="en-US"/>
        </w:rPr>
        <w:t>p</w:t>
      </w:r>
      <w:r w:rsidR="0024633A" w:rsidRPr="0049008D">
        <w:rPr>
          <w:lang w:val="en-US"/>
        </w:rPr>
        <w:t xml:space="preserve">harmacokinetic </w:t>
      </w:r>
      <w:r w:rsidR="0024633A">
        <w:rPr>
          <w:lang w:val="en-US"/>
        </w:rPr>
        <w:t>p</w:t>
      </w:r>
      <w:r w:rsidR="0024633A" w:rsidRPr="0049008D">
        <w:rPr>
          <w:lang w:val="en-US"/>
        </w:rPr>
        <w:t xml:space="preserve">arameters of </w:t>
      </w:r>
      <w:r w:rsidR="0024633A">
        <w:rPr>
          <w:lang w:val="en-US"/>
        </w:rPr>
        <w:t>s</w:t>
      </w:r>
      <w:r w:rsidR="0024633A" w:rsidRPr="0049008D">
        <w:rPr>
          <w:lang w:val="en-US"/>
        </w:rPr>
        <w:t xml:space="preserve">imulated </w:t>
      </w:r>
      <w:r w:rsidR="0024633A">
        <w:rPr>
          <w:lang w:val="en-US"/>
        </w:rPr>
        <w:t>p</w:t>
      </w:r>
      <w:r w:rsidR="0024633A" w:rsidRPr="0049008D">
        <w:rPr>
          <w:lang w:val="en-US"/>
        </w:rPr>
        <w:t xml:space="preserve">rofiles to </w:t>
      </w:r>
      <w:r w:rsidR="0024633A">
        <w:rPr>
          <w:lang w:val="en-US"/>
        </w:rPr>
        <w:t>h</w:t>
      </w:r>
      <w:r w:rsidR="0024633A" w:rsidRPr="0049008D">
        <w:rPr>
          <w:lang w:val="en-US"/>
        </w:rPr>
        <w:t>ealthy</w:t>
      </w:r>
      <w:r w:rsidR="0024633A">
        <w:rPr>
          <w:lang w:val="en-US"/>
        </w:rPr>
        <w:t xml:space="preserve"> patient at</w:t>
      </w:r>
      <w:r w:rsidR="0024633A" w:rsidRPr="0049008D">
        <w:rPr>
          <w:lang w:val="en-US"/>
        </w:rPr>
        <w:t xml:space="preserve"> </w:t>
      </w:r>
      <w:proofErr w:type="gramStart"/>
      <w:r w:rsidR="0024633A">
        <w:rPr>
          <w:lang w:val="en-US"/>
        </w:rPr>
        <w:t>s</w:t>
      </w:r>
      <w:r w:rsidR="0024633A" w:rsidRPr="0049008D">
        <w:rPr>
          <w:lang w:val="en-US"/>
        </w:rPr>
        <w:t>teady-</w:t>
      </w:r>
      <w:r w:rsidR="0024633A">
        <w:rPr>
          <w:lang w:val="en-US"/>
        </w:rPr>
        <w:t>s</w:t>
      </w:r>
      <w:r w:rsidR="0024633A" w:rsidRPr="0049008D">
        <w:rPr>
          <w:lang w:val="en-US"/>
        </w:rPr>
        <w:t>tate</w:t>
      </w:r>
      <w:proofErr w:type="gramEnd"/>
      <w:r w:rsidR="0024633A" w:rsidRPr="0049008D">
        <w:rPr>
          <w:lang w:val="en-US"/>
        </w:rPr>
        <w:t xml:space="preserve"> </w:t>
      </w:r>
      <w:r w:rsidR="0024633A">
        <w:rPr>
          <w:lang w:val="en-US"/>
        </w:rPr>
        <w:t>a</w:t>
      </w:r>
      <w:r w:rsidR="0024633A" w:rsidRPr="0049008D">
        <w:rPr>
          <w:lang w:val="en-US"/>
        </w:rPr>
        <w:t xml:space="preserve">fter </w:t>
      </w:r>
      <w:r w:rsidR="0024633A">
        <w:rPr>
          <w:lang w:val="en-US"/>
        </w:rPr>
        <w:t>m</w:t>
      </w:r>
      <w:r w:rsidR="0024633A" w:rsidRPr="0049008D">
        <w:rPr>
          <w:lang w:val="en-US"/>
        </w:rPr>
        <w:t xml:space="preserve">ultiple </w:t>
      </w:r>
      <w:r w:rsidR="0024633A">
        <w:rPr>
          <w:lang w:val="en-US"/>
        </w:rPr>
        <w:t>IV a</w:t>
      </w:r>
      <w:r w:rsidR="0024633A" w:rsidRPr="0049008D">
        <w:rPr>
          <w:lang w:val="en-US"/>
        </w:rPr>
        <w:t xml:space="preserve">dministrations </w:t>
      </w:r>
    </w:p>
    <w:p w:rsidR="004B6705" w:rsidRPr="0024633A" w:rsidRDefault="00061C0F">
      <w:pPr>
        <w:rPr>
          <w:lang w:val="en-US"/>
        </w:rPr>
      </w:pPr>
    </w:p>
    <w:sectPr w:rsidR="004B6705" w:rsidRPr="0024633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3A"/>
    <w:rsid w:val="00061C0F"/>
    <w:rsid w:val="0024633A"/>
    <w:rsid w:val="005A3985"/>
    <w:rsid w:val="0087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AC56"/>
  <w15:chartTrackingRefBased/>
  <w15:docId w15:val="{67FA9D99-E3CC-4DEF-8BE7-8B49EB37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3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unilim">
    <w:name w:val="Texte_unilim"/>
    <w:basedOn w:val="Normal"/>
    <w:qFormat/>
    <w:locked/>
    <w:rsid w:val="0024633A"/>
    <w:pPr>
      <w:spacing w:before="120" w:after="120" w:line="276" w:lineRule="auto"/>
      <w:jc w:val="both"/>
    </w:pPr>
    <w:rPr>
      <w:rFonts w:ascii="Arial" w:eastAsia="Times New Roman" w:hAnsi="Arial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Unilim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AdminInserm</dc:creator>
  <cp:keywords/>
  <dc:description/>
  <cp:lastModifiedBy>AdminInserm</cp:lastModifiedBy>
  <cp:revision>2</cp:revision>
  <dcterms:created xsi:type="dcterms:W3CDTF">2024-02-23T13:41:00Z</dcterms:created>
  <dcterms:modified xsi:type="dcterms:W3CDTF">2024-02-23T13:41:00Z</dcterms:modified>
</cp:coreProperties>
</file>