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jc w:val="right"/>
      </w:pPr>
      <w:r>
        <w:rPr>
          <w:rFonts w:ascii="Arial" w:cs="Arial" w:eastAsia="Arial" w:hAnsi="Arial"/>
          <w:b/>
          <w:bCs/>
          <w:color w:val="6B7280"/>
          <w:sz w:val="24"/>
          <w:szCs w:val="24"/>
        </w:rPr>
        <w:t xml:space="preserve">من: جابر</w:t>
      </w:r>
    </w:p>
    <w:p>
      <w:pPr>
        <w:bidi/>
        <w:spacing w:after="40"/>
        <w:jc w:val="right"/>
      </w:pPr>
      <w:r>
        <w:rPr>
          <w:rFonts w:ascii="Arial" w:cs="Arial" w:eastAsia="Arial" w:hAnsi="Arial"/>
          <w:b/>
          <w:bCs/>
          <w:color w:val="6B7280"/>
          <w:sz w:val="24"/>
          <w:szCs w:val="24"/>
        </w:rPr>
        <w:t xml:space="preserve">إلى: المستثمرين المحتملين</w:t>
      </w:r>
    </w:p>
    <w:p>
      <w:pPr>
        <w:bidi/>
        <w:spacing w:after="200"/>
        <w:jc w:val="right"/>
      </w:pPr>
      <w:r>
        <w:rPr>
          <w:rFonts w:ascii="Arial" w:cs="Arial" w:eastAsia="Arial" w:hAnsi="Arial"/>
          <w:color w:val="6B7280"/>
          <w:sz w:val="22"/>
          <w:szCs w:val="22"/>
        </w:rPr>
        <w:t xml:space="preserve">التاريخ: مايو ٢٠٢٦</w:t>
      </w:r>
    </w:p>
    <w:p>
      <w:pPr>
        <w:spacing w:after="200" w:before="200"/>
        <w:jc w:val="center"/>
      </w:pPr>
      <w:r>
        <w:rPr>
          <w:rFonts w:ascii="Arial" w:cs="Arial" w:eastAsia="Arial" w:hAnsi="Arial"/>
          <w:color w:val="2563EB"/>
          <w:sz w:val="20"/>
          <w:szCs w:val="20"/>
        </w:rPr>
        <w:t xml:space="preserve">◆  ◆  ◆</w:t>
      </w:r>
    </w:p>
    <w:p>
      <w:pPr>
        <w:bidi/>
        <w:spacing w:after="200"/>
        <w:jc w:val="right"/>
      </w:pPr>
      <w:r>
        <w:rPr>
          <w:rFonts w:ascii="Arial" w:cs="Arial" w:eastAsia="Arial" w:hAnsi="Arial"/>
          <w:b/>
          <w:bCs/>
          <w:color w:val="1B4F8A"/>
          <w:sz w:val="56"/>
          <w:szCs w:val="56"/>
        </w:rPr>
        <w:t xml:space="preserve">منصة SKNAI.xyz</w:t>
      </w:r>
    </w:p>
    <w:p>
      <w:pPr>
        <w:bidi/>
        <w:spacing w:after="120"/>
        <w:jc w:val="right"/>
      </w:pPr>
      <w:r>
        <w:rPr>
          <w:rFonts w:ascii="Arial" w:cs="Arial" w:eastAsia="Arial" w:hAnsi="Arial"/>
          <w:b/>
          <w:bCs/>
          <w:color w:val="2563EB"/>
          <w:sz w:val="28"/>
          <w:szCs w:val="28"/>
        </w:rPr>
        <w:t xml:space="preserve">مستقبل إدارة العقارات والاستثمار العقاري في المملكة العربية السعودية</w:t>
      </w:r>
    </w:p>
    <w:p>
      <w:pPr>
        <w:spacing w:after="200" w:before="200"/>
        <w:jc w:val="center"/>
      </w:pPr>
      <w:r>
        <w:rPr>
          <w:rFonts w:ascii="Arial" w:cs="Arial" w:eastAsia="Arial" w:hAnsi="Arial"/>
          <w:color w:val="2563EB"/>
          <w:sz w:val="20"/>
          <w:szCs w:val="20"/>
        </w:rPr>
        <w:t xml:space="preserve">◆  ◆  ◆</w:t>
      </w:r>
    </w:p>
    <w:p>
      <w:pPr>
        <w:bidi/>
        <w:spacing w:after="160" w:before="360"/>
        <w:jc w:val="right"/>
      </w:pPr>
      <w:r>
        <w:rPr>
          <w:rFonts w:ascii="Arial" w:cs="Arial" w:eastAsia="Arial" w:hAnsi="Arial"/>
          <w:b/>
          <w:bCs/>
          <w:color w:val="1B4F8A"/>
          <w:sz w:val="32"/>
          <w:szCs w:val="32"/>
        </w:rPr>
        <w:t xml:space="preserve">مقدمة عن SKNAI.xyz</w:t>
      </w:r>
    </w:p>
    <w:p>
      <w:pPr>
        <w:bidi/>
        <w:spacing w:after="160" w:line="360"/>
        <w:jc w:val="right"/>
      </w:pPr>
      <w:r>
        <w:rPr>
          <w:rFonts w:ascii="Arial" w:cs="Arial" w:eastAsia="Arial" w:hAnsi="Arial"/>
          <w:color w:val="1F2937"/>
          <w:sz w:val="24"/>
          <w:szCs w:val="24"/>
        </w:rPr>
        <w:t xml:space="preserve">تحية طيبة،</w:t>
      </w:r>
    </w:p>
    <w:p>
      <w:pPr>
        <w:bidi/>
        <w:spacing w:after="160" w:line="360"/>
        <w:jc w:val="right"/>
      </w:pPr>
      <w:r>
        <w:rPr>
          <w:rFonts w:ascii="Arial" w:cs="Arial" w:eastAsia="Arial" w:hAnsi="Arial"/>
          <w:color w:val="1F2937"/>
          <w:sz w:val="24"/>
          <w:szCs w:val="24"/>
        </w:rPr>
        <w:t xml:space="preserve">يسعدني أن أقدم لكم منصة SKNAI.xyz — المنصة الرقمية الأولى من نوعها في المملكة العربية السعودية التي تجمع بين إدارة العقارات الإيجارية والملكية الجزئية والامتثال التنظيمي في مكان واحد.</w:t>
      </w:r>
    </w:p>
    <w:p>
      <w:pPr>
        <w:bidi/>
        <w:spacing w:after="160" w:line="360"/>
        <w:jc w:val="right"/>
      </w:pPr>
      <w:r>
        <w:rPr>
          <w:rFonts w:ascii="Arial" w:cs="Arial" w:eastAsia="Arial" w:hAnsi="Arial"/>
          <w:color w:val="1F2937"/>
          <w:sz w:val="24"/>
          <w:szCs w:val="24"/>
        </w:rPr>
        <w:t xml:space="preserve">SKNAI.xyz ليست مجرد تطبيق عقاري. إنها منصة متكاملة صُمّمت خصيصاً للسوق السعودي، تأخذ في الاعتبار متطلبات الهيئة العامة للعقار (REGA)، وتقدم حلولاً ذكية تسهّل على الملاك إدارة عقاراتهم، وعلى المستأجرين دفع إيجاراتهم، وعلى المستثمرين الاستثمار في العقارات بثقة وشفافية.</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إدارة شاملة للعقارات والإيجارات</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ملكية جزئية وتوظيف ذكي للأموال</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امتثال كامل لمتطلبات REGA</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نظام إشعارات ذكي يبقي الجميع على اطلاع</w:t>
      </w:r>
    </w:p>
    <w:p>
      <w:pPr>
        <w:spacing w:after="200" w:before="200"/>
        <w:jc w:val="center"/>
      </w:pPr>
      <w:r>
        <w:rPr>
          <w:rFonts w:ascii="Arial" w:cs="Arial" w:eastAsia="Arial" w:hAnsi="Arial"/>
          <w:color w:val="2563EB"/>
          <w:sz w:val="20"/>
          <w:szCs w:val="20"/>
        </w:rPr>
        <w:t xml:space="preserve">◆  ◆  ◆</w:t>
      </w:r>
    </w:p>
    <w:p>
      <w:pPr>
        <w:bidi/>
        <w:spacing w:after="160" w:before="360"/>
        <w:jc w:val="right"/>
      </w:pPr>
      <w:r>
        <w:rPr>
          <w:rFonts w:ascii="Arial" w:cs="Arial" w:eastAsia="Arial" w:hAnsi="Arial"/>
          <w:b/>
          <w:bCs/>
          <w:color w:val="1B4F8A"/>
          <w:sz w:val="32"/>
          <w:szCs w:val="32"/>
        </w:rPr>
        <w:t xml:space="preserve">نظام إدارة الإيجارات</w:t>
      </w:r>
    </w:p>
    <w:p>
      <w:pPr>
        <w:bidi/>
        <w:spacing w:after="160" w:line="360"/>
        <w:jc w:val="right"/>
      </w:pPr>
      <w:r>
        <w:rPr>
          <w:rFonts w:ascii="Arial" w:cs="Arial" w:eastAsia="Arial" w:hAnsi="Arial"/>
          <w:color w:val="1F2937"/>
          <w:sz w:val="24"/>
          <w:szCs w:val="24"/>
        </w:rPr>
        <w:t xml:space="preserve">نظام إدارة الإيجارات هو أحد أبرز مميزات SKNAI.xyz. صُمّم هذا النظام ليكون الحل الشامل لإدارة دورة الإيجار بالكامل — من تقديم طلب الاستئجار وحتى تحصيل المدفوعات وتوزيع الأرباح.</w:t>
      </w:r>
    </w:p>
    <w:p>
      <w:pPr>
        <w:bidi/>
        <w:spacing w:after="120" w:before="240"/>
        <w:jc w:val="right"/>
      </w:pPr>
      <w:r>
        <w:rPr>
          <w:rFonts w:ascii="Arial" w:cs="Arial" w:eastAsia="Arial" w:hAnsi="Arial"/>
          <w:b/>
          <w:bCs/>
          <w:color w:val="1F2937"/>
          <w:sz w:val="26"/>
          <w:szCs w:val="26"/>
        </w:rPr>
        <w:t xml:space="preserve">للملاك وأصحاب العقارات</w:t>
      </w:r>
    </w:p>
    <w:p>
      <w:pPr>
        <w:bidi/>
        <w:spacing w:after="160" w:line="360"/>
        <w:jc w:val="right"/>
      </w:pPr>
      <w:r>
        <w:rPr>
          <w:rFonts w:ascii="Arial" w:cs="Arial" w:eastAsia="Arial" w:hAnsi="Arial"/>
          <w:color w:val="1F2937"/>
          <w:sz w:val="24"/>
          <w:szCs w:val="24"/>
        </w:rPr>
        <w:t xml:space="preserve">يستطيع المالك من خلال المنصة:</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إنشاء وإدارة عقود الإيجار بسهولة — مع تتبع حالة كل عقد (نشط، قريب الانتهاء، منتهي)</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توليد فواتير الإيجار تلقائياً كل شهر للمستأجرين</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متابعة حالة كل فاتورة (مدفوعة، معلقة، متأخرة) من لوحة تحكم واحدة</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تسجيل المدفوعات وتأكيدها فور استلامها</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إدارة الوحدات العقارية وتتبع الإشغال والفراغ</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تقارير مفصّلة عن الدخل والمصروفات لكل عقار</w:t>
      </w:r>
    </w:p>
    <w:p>
      <w:pPr>
        <w:bidi/>
        <w:spacing w:after="120" w:before="240"/>
        <w:jc w:val="right"/>
      </w:pPr>
      <w:r>
        <w:rPr>
          <w:rFonts w:ascii="Arial" w:cs="Arial" w:eastAsia="Arial" w:hAnsi="Arial"/>
          <w:b/>
          <w:bCs/>
          <w:color w:val="1F2937"/>
          <w:sz w:val="26"/>
          <w:szCs w:val="26"/>
        </w:rPr>
        <w:t xml:space="preserve">للمستأجرين</w:t>
      </w:r>
    </w:p>
    <w:p>
      <w:pPr>
        <w:bidi/>
        <w:spacing w:after="160" w:line="360"/>
        <w:jc w:val="right"/>
      </w:pPr>
      <w:r>
        <w:rPr>
          <w:rFonts w:ascii="Arial" w:cs="Arial" w:eastAsia="Arial" w:hAnsi="Arial"/>
          <w:color w:val="1F2937"/>
          <w:sz w:val="24"/>
          <w:szCs w:val="24"/>
        </w:rPr>
        <w:t xml:space="preserve">يحصل المستأجر على تجربة سلسة:</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بوابة إلكترونية لعرض الفواتير وسجل المدفوعات</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دفع الإيجار بسهولة عبر المنصة</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رفع وثائق طلب الاستئجار إلكترونياً</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الاطلاع على تفاصيل العقد وتواريخ التجديد</w:t>
      </w:r>
    </w:p>
    <w:p>
      <w:pPr>
        <w:bidi/>
        <w:spacing w:after="120" w:before="240"/>
        <w:jc w:val="right"/>
      </w:pPr>
      <w:r>
        <w:rPr>
          <w:rFonts w:ascii="Arial" w:cs="Arial" w:eastAsia="Arial" w:hAnsi="Arial"/>
          <w:b/>
          <w:bCs/>
          <w:color w:val="1F2937"/>
          <w:sz w:val="26"/>
          <w:szCs w:val="26"/>
        </w:rPr>
        <w:t xml:space="preserve">للمستثمرين</w:t>
      </w:r>
    </w:p>
    <w:p>
      <w:pPr>
        <w:bidi/>
        <w:spacing w:after="160" w:line="360"/>
        <w:jc w:val="right"/>
      </w:pPr>
      <w:r>
        <w:rPr>
          <w:rFonts w:ascii="Arial" w:cs="Arial" w:eastAsia="Arial" w:hAnsi="Arial"/>
          <w:color w:val="1F2937"/>
          <w:sz w:val="24"/>
          <w:szCs w:val="24"/>
        </w:rPr>
        <w:t xml:space="preserve">يتمتع المستثمرون برؤية شفافة:</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متابعة حصص الملكية في كل عقار</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عرض توزيعات الدخل الإيجاري بشكل واضح</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تقارير الأداء المالي لكل استثمار</w:t>
      </w:r>
    </w:p>
    <w:p>
      <w:pPr>
        <w:spacing w:after="200" w:before="200"/>
        <w:jc w:val="center"/>
      </w:pPr>
      <w:r>
        <w:rPr>
          <w:rFonts w:ascii="Arial" w:cs="Arial" w:eastAsia="Arial" w:hAnsi="Arial"/>
          <w:color w:val="2563EB"/>
          <w:sz w:val="20"/>
          <w:szCs w:val="20"/>
        </w:rPr>
        <w:t xml:space="preserve">◆  ◆  ◆</w:t>
      </w:r>
    </w:p>
    <w:p>
      <w:pPr>
        <w:bidi/>
        <w:spacing w:after="160" w:before="360"/>
        <w:jc w:val="right"/>
      </w:pPr>
      <w:r>
        <w:rPr>
          <w:rFonts w:ascii="Arial" w:cs="Arial" w:eastAsia="Arial" w:hAnsi="Arial"/>
          <w:b/>
          <w:bCs/>
          <w:color w:val="1B4F8A"/>
          <w:sz w:val="32"/>
          <w:szCs w:val="32"/>
        </w:rPr>
        <w:t xml:space="preserve">نظام الإشعارات الذكي</w:t>
      </w:r>
    </w:p>
    <w:p>
      <w:pPr>
        <w:bidi/>
        <w:spacing w:after="160" w:line="360"/>
        <w:jc w:val="right"/>
      </w:pPr>
      <w:r>
        <w:rPr>
          <w:rFonts w:ascii="Arial" w:cs="Arial" w:eastAsia="Arial" w:hAnsi="Arial"/>
          <w:color w:val="1F2937"/>
          <w:sz w:val="24"/>
          <w:szCs w:val="24"/>
        </w:rPr>
        <w:t xml:space="preserve">ربما يكون نظام الإشعارات من أهم العناصر التي تميز SKNAI.xyz عن أي حل آخر في السوق. نظام الإشعارات الذكي يضمن أن كل طرف على اطلاع دائم بما يهمه — دون إزعاج أو تشتت.</w:t>
      </w:r>
    </w:p>
    <w:p>
      <w:pPr>
        <w:bidi/>
        <w:spacing w:after="160" w:line="360"/>
        <w:jc w:val="right"/>
      </w:pPr>
      <w:r>
        <w:rPr>
          <w:rFonts w:ascii="Arial" w:cs="Arial" w:eastAsia="Arial" w:hAnsi="Arial"/>
          <w:color w:val="1F2937"/>
          <w:sz w:val="24"/>
          <w:szCs w:val="24"/>
        </w:rPr>
        <w:t xml:space="preserve">النظام يعمل على ثلاثة مستويات:</w:t>
      </w:r>
    </w:p>
    <w:p>
      <w:pPr>
        <w:bidi/>
        <w:spacing w:after="120" w:before="240"/>
        <w:jc w:val="right"/>
      </w:pPr>
      <w:r>
        <w:rPr>
          <w:rFonts w:ascii="Arial" w:cs="Arial" w:eastAsia="Arial" w:hAnsi="Arial"/>
          <w:b/>
          <w:bCs/>
          <w:color w:val="1F2937"/>
          <w:sz w:val="26"/>
          <w:szCs w:val="26"/>
        </w:rPr>
        <w:t xml:space="preserve">الإشعارات الفورية</w:t>
      </w:r>
    </w:p>
    <w:p>
      <w:pPr>
        <w:bidi/>
        <w:spacing w:after="160" w:line="360"/>
        <w:jc w:val="right"/>
      </w:pPr>
      <w:r>
        <w:rPr>
          <w:rFonts w:ascii="Arial" w:cs="Arial" w:eastAsia="Arial" w:hAnsi="Arial"/>
          <w:color w:val="1F2937"/>
          <w:sz w:val="24"/>
          <w:szCs w:val="24"/>
        </w:rPr>
        <w:t xml:space="preserve">عند حدوث أي حدث مهم، يقوم النظام فوراً بإشعار الأطراف المعنية:</w:t>
      </w:r>
    </w:p>
    <w:p>
      <w:pPr>
        <w:bidi/>
        <w:spacing w:after="80" w:line="340"/>
        <w:ind w:right="600"/>
        <w:jc w:val="right"/>
      </w:pPr>
      <w:r>
        <w:rPr>
          <w:rFonts w:ascii="Arial" w:cs="Arial" w:eastAsia="Arial" w:hAnsi="Arial"/>
          <w:color w:val="1F2937"/>
          <w:sz w:val="24"/>
          <w:szCs w:val="24"/>
        </w:rPr>
        <w:t xml:space="preserve">عند تقديم مستأجر جديد لطلب استئجار ← </w:t>
      </w:r>
      <w:r>
        <w:rPr>
          <w:rFonts w:ascii="Arial" w:cs="Arial" w:eastAsia="Arial" w:hAnsi="Arial"/>
          <w:b/>
          <w:bCs/>
          <w:color w:val="2563EB"/>
          <w:sz w:val="24"/>
          <w:szCs w:val="24"/>
        </w:rPr>
        <w:t xml:space="preserve">يتلقى المالك إشعاراً فورياً</w:t>
      </w:r>
    </w:p>
    <w:p>
      <w:pPr>
        <w:bidi/>
        <w:spacing w:after="80" w:line="340"/>
        <w:ind w:right="600"/>
        <w:jc w:val="right"/>
      </w:pPr>
      <w:r>
        <w:rPr>
          <w:rFonts w:ascii="Arial" w:cs="Arial" w:eastAsia="Arial" w:hAnsi="Arial"/>
          <w:color w:val="1F2937"/>
          <w:sz w:val="24"/>
          <w:szCs w:val="24"/>
        </w:rPr>
        <w:t xml:space="preserve">عند توليد فاتورة إيجار جديدة ← </w:t>
      </w:r>
      <w:r>
        <w:rPr>
          <w:rFonts w:ascii="Arial" w:cs="Arial" w:eastAsia="Arial" w:hAnsi="Arial"/>
          <w:b/>
          <w:bCs/>
          <w:color w:val="2563EB"/>
          <w:sz w:val="24"/>
          <w:szCs w:val="24"/>
        </w:rPr>
        <w:t xml:space="preserve">يتلقى المستأجر إشعاراً بالمبلغ وتاريخ الاستحقاق</w:t>
      </w:r>
    </w:p>
    <w:p>
      <w:pPr>
        <w:bidi/>
        <w:spacing w:after="80" w:line="340"/>
        <w:ind w:right="600"/>
        <w:jc w:val="right"/>
      </w:pPr>
      <w:r>
        <w:rPr>
          <w:rFonts w:ascii="Arial" w:cs="Arial" w:eastAsia="Arial" w:hAnsi="Arial"/>
          <w:color w:val="1F2937"/>
          <w:sz w:val="24"/>
          <w:szCs w:val="24"/>
        </w:rPr>
        <w:t xml:space="preserve">عند تأكيد دفع إيجار ← </w:t>
      </w:r>
      <w:r>
        <w:rPr>
          <w:rFonts w:ascii="Arial" w:cs="Arial" w:eastAsia="Arial" w:hAnsi="Arial"/>
          <w:b/>
          <w:bCs/>
          <w:color w:val="2563EB"/>
          <w:sz w:val="24"/>
          <w:szCs w:val="24"/>
        </w:rPr>
        <w:t xml:space="preserve">يتلقى المستأجر تأكيداً والمالك إشعاراً باستلام المبلغ</w:t>
      </w:r>
    </w:p>
    <w:p>
      <w:pPr>
        <w:bidi/>
        <w:spacing w:after="80" w:line="340"/>
        <w:ind w:right="600"/>
        <w:jc w:val="right"/>
      </w:pPr>
      <w:r>
        <w:rPr>
          <w:rFonts w:ascii="Arial" w:cs="Arial" w:eastAsia="Arial" w:hAnsi="Arial"/>
          <w:color w:val="1F2937"/>
          <w:sz w:val="24"/>
          <w:szCs w:val="24"/>
        </w:rPr>
        <w:t xml:space="preserve">عند الموافقة على طلب استئجار أو رفضه ← </w:t>
      </w:r>
      <w:r>
        <w:rPr>
          <w:rFonts w:ascii="Arial" w:cs="Arial" w:eastAsia="Arial" w:hAnsi="Arial"/>
          <w:b/>
          <w:bCs/>
          <w:color w:val="2563EB"/>
          <w:sz w:val="24"/>
          <w:szCs w:val="24"/>
        </w:rPr>
        <w:t xml:space="preserve">يتلقى المستأجر إشعاراً بالقرار</w:t>
      </w:r>
    </w:p>
    <w:p>
      <w:pPr>
        <w:bidi/>
        <w:spacing w:after="80" w:line="340"/>
        <w:ind w:right="600"/>
        <w:jc w:val="right"/>
      </w:pPr>
      <w:r>
        <w:rPr>
          <w:rFonts w:ascii="Arial" w:cs="Arial" w:eastAsia="Arial" w:hAnsi="Arial"/>
          <w:color w:val="1F2937"/>
          <w:sz w:val="24"/>
          <w:szCs w:val="24"/>
        </w:rPr>
        <w:t xml:space="preserve">عند تجديد عقد إيجار ← </w:t>
      </w:r>
      <w:r>
        <w:rPr>
          <w:rFonts w:ascii="Arial" w:cs="Arial" w:eastAsia="Arial" w:hAnsi="Arial"/>
          <w:b/>
          <w:bCs/>
          <w:color w:val="2563EB"/>
          <w:sz w:val="24"/>
          <w:szCs w:val="24"/>
        </w:rPr>
        <w:t xml:space="preserve">يتلقى المستأجر إشعاراً بتفاصيل العقد الجديد</w:t>
      </w:r>
    </w:p>
    <w:p>
      <w:pPr>
        <w:bidi/>
        <w:spacing w:after="80" w:line="340"/>
        <w:ind w:right="600"/>
        <w:jc w:val="right"/>
      </w:pPr>
      <w:r>
        <w:rPr>
          <w:rFonts w:ascii="Arial" w:cs="Arial" w:eastAsia="Arial" w:hAnsi="Arial"/>
          <w:color w:val="1F2937"/>
          <w:sz w:val="24"/>
          <w:szCs w:val="24"/>
        </w:rPr>
        <w:t xml:space="preserve">عند توزيع دخل إيجاري ← </w:t>
      </w:r>
      <w:r>
        <w:rPr>
          <w:rFonts w:ascii="Arial" w:cs="Arial" w:eastAsia="Arial" w:hAnsi="Arial"/>
          <w:b/>
          <w:bCs/>
          <w:color w:val="2563EB"/>
          <w:sz w:val="24"/>
          <w:szCs w:val="24"/>
        </w:rPr>
        <w:t xml:space="preserve">يتلقى المستثمر إشعاراً بالمبلغ وتفاصيل التوزيع</w:t>
      </w:r>
    </w:p>
    <w:p>
      <w:pPr>
        <w:spacing w:after="80"/>
      </w:pPr>
    </w:p>
    <w:p>
      <w:pPr>
        <w:bidi/>
        <w:spacing w:after="120" w:before="240"/>
        <w:jc w:val="right"/>
      </w:pPr>
      <w:r>
        <w:rPr>
          <w:rFonts w:ascii="Arial" w:cs="Arial" w:eastAsia="Arial" w:hAnsi="Arial"/>
          <w:b/>
          <w:bCs/>
          <w:color w:val="1F2937"/>
          <w:sz w:val="26"/>
          <w:szCs w:val="26"/>
        </w:rPr>
        <w:t xml:space="preserve">التذكيرات المجدولة</w:t>
      </w:r>
    </w:p>
    <w:p>
      <w:pPr>
        <w:bidi/>
        <w:spacing w:after="160" w:line="360"/>
        <w:jc w:val="right"/>
      </w:pPr>
      <w:r>
        <w:rPr>
          <w:rFonts w:ascii="Arial" w:cs="Arial" w:eastAsia="Arial" w:hAnsi="Arial"/>
          <w:color w:val="1F2937"/>
          <w:sz w:val="24"/>
          <w:szCs w:val="24"/>
        </w:rPr>
        <w:t xml:space="preserve">يقوم النظام تلقائياً — وبشكل يومي — بفحص جميع الفواتير والعقود وإرسال التذكيرات المناسبة:</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تذكير المستأجر قبل ٣-٥ أيام من موعد استحقاق الفاتورة — مع توضيح المبلغ وتاريخ الاستحقاق</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إشعار فوري عند تأخر سداد الإيجار — مع حساب عدد أيام التأخير</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إشعار للمالك عند تأخر المستأجر أكثر من يوم واحد — ليتمكن من اتخاذ الإجراء المناسب</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تنبيهات قبل انتهاء العقد بـ ٣٠ يوماً و١٤ يوماً و٧ أيام — لكل من المالك والمستأجر</w:t>
      </w:r>
    </w:p>
    <w:p>
      <w:pPr>
        <w:bidi/>
        <w:spacing w:after="160" w:line="360"/>
        <w:jc w:val="right"/>
      </w:pPr>
      <w:r>
        <w:rPr>
          <w:rFonts w:ascii="Arial" w:cs="Arial" w:eastAsia="Arial" w:hAnsi="Arial"/>
          <w:color w:val="1F2937"/>
          <w:sz w:val="24"/>
          <w:szCs w:val="24"/>
        </w:rPr>
        <w:t xml:space="preserve">هذا يعني أنه لا حاجة لأي طرف أن يتذكر تواريخ يدوياً — النظام يتولى ذلك بالكامل.</w:t>
      </w:r>
    </w:p>
    <w:p>
      <w:pPr>
        <w:spacing w:after="80"/>
      </w:pPr>
    </w:p>
    <w:p>
      <w:pPr>
        <w:bidi/>
        <w:spacing w:after="120" w:before="240"/>
        <w:jc w:val="right"/>
      </w:pPr>
      <w:r>
        <w:rPr>
          <w:rFonts w:ascii="Arial" w:cs="Arial" w:eastAsia="Arial" w:hAnsi="Arial"/>
          <w:b/>
          <w:bCs/>
          <w:color w:val="1F2937"/>
          <w:sz w:val="26"/>
          <w:szCs w:val="26"/>
        </w:rPr>
        <w:t xml:space="preserve">كيف تظهر الإشعارات؟</w:t>
      </w:r>
    </w:p>
    <w:p>
      <w:pPr>
        <w:bidi/>
        <w:spacing w:after="160" w:line="360"/>
        <w:jc w:val="right"/>
      </w:pPr>
      <w:r>
        <w:rPr>
          <w:rFonts w:ascii="Arial" w:cs="Arial" w:eastAsia="Arial" w:hAnsi="Arial"/>
          <w:color w:val="1F2937"/>
          <w:sz w:val="24"/>
          <w:szCs w:val="24"/>
        </w:rPr>
        <w:t xml:space="preserve">يظهر رمز الجرس في أعلى الصفحة دائماً — مع رقم يوضح عدد الإشعارات غير المقروءة. عند الضغط عليه تظهر قائمة بأحدث الإشعارات، مع إمكانية:</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الاطلاع على تفاصيل كل إشعار</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تعليم الإشعار كمقروء — فردياً أو جميعاً بضغطة واحدة</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الانتقال مباشرة إلى الصفحة المتعلقة بالإشعار (مثلاً: صفحة الفاتورة أو العقد)</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صفحة إشعارات كاملة لمراجعة جميع التنبيهات السابقة</w:t>
      </w:r>
    </w:p>
    <w:p>
      <w:pPr>
        <w:bidi/>
        <w:spacing w:after="160" w:line="360"/>
        <w:jc w:val="right"/>
      </w:pPr>
      <w:r>
        <w:rPr>
          <w:rFonts w:ascii="Arial" w:cs="Arial" w:eastAsia="Arial" w:hAnsi="Arial"/>
          <w:color w:val="1F2937"/>
          <w:sz w:val="24"/>
          <w:szCs w:val="24"/>
        </w:rPr>
        <w:t xml:space="preserve">كما أن النظام يقوم بتحديث الإشعارات تلقائياً كل ٣٠ ثانية — مما يضمن أن المعلومات المعروضة دائماً حديثة.</w:t>
      </w:r>
    </w:p>
    <w:p>
      <w:pPr>
        <w:spacing w:after="200" w:before="200"/>
        <w:jc w:val="center"/>
      </w:pPr>
      <w:r>
        <w:rPr>
          <w:rFonts w:ascii="Arial" w:cs="Arial" w:eastAsia="Arial" w:hAnsi="Arial"/>
          <w:color w:val="2563EB"/>
          <w:sz w:val="20"/>
          <w:szCs w:val="20"/>
        </w:rPr>
        <w:t xml:space="preserve">◆  ◆  ◆</w:t>
      </w:r>
    </w:p>
    <w:p>
      <w:pPr>
        <w:bidi/>
        <w:spacing w:after="160" w:before="360"/>
        <w:jc w:val="right"/>
      </w:pPr>
      <w:r>
        <w:rPr>
          <w:rFonts w:ascii="Arial" w:cs="Arial" w:eastAsia="Arial" w:hAnsi="Arial"/>
          <w:b/>
          <w:bCs/>
          <w:color w:val="1B4F8A"/>
          <w:sz w:val="32"/>
          <w:szCs w:val="32"/>
        </w:rPr>
        <w:t xml:space="preserve">لماذا هذا مهم للاستثمار؟</w:t>
      </w:r>
    </w:p>
    <w:p>
      <w:pPr>
        <w:bidi/>
        <w:spacing w:after="160" w:line="360"/>
        <w:jc w:val="right"/>
      </w:pPr>
      <w:r>
        <w:rPr>
          <w:rFonts w:ascii="Arial" w:cs="Arial" w:eastAsia="Arial" w:hAnsi="Arial"/>
          <w:color w:val="1F2937"/>
          <w:sz w:val="24"/>
          <w:szCs w:val="24"/>
        </w:rPr>
        <w:t xml:space="preserve">نظام الإشعارات وإدارة الإيجارات ليس مجرد ميزة تقنية — إنه أساس نموذج العمل:</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تحصيل الإيجارات: التذكيرات التلقائية تقلل من تأخر الدفع بشكل كبير، مما يعني تدفقات نقدية أكثر انتظاماً</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شفافية كاملة: المستثمر يرى كل توزيعة وكل فاتورة — لا مفاجآت</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ثقة متبادلة: المالك والمستأجر والمستثمر جميعهم على اطلاع — مما يقلل النزاعات</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كفاءة تشغيلية: لا حاجة لمكالمات هاتفية أو رسائل بريد إلكتروني يدوية — النظام يدير التواصل تلقائياً</w:t>
      </w:r>
    </w:p>
    <w:p>
      <w:pPr>
        <w:bidi/>
        <w:spacing w:after="100" w:line="340"/>
        <w:ind w:right="400"/>
        <w:jc w:val="right"/>
      </w:pPr>
      <w:r>
        <w:rPr>
          <w:rFonts w:ascii="Arial" w:cs="Arial" w:eastAsia="Arial" w:hAnsi="Arial"/>
          <w:sz w:val="24"/>
          <w:szCs w:val="24"/>
        </w:rPr>
        <w:t xml:space="preserve">📈  </w:t>
      </w:r>
      <w:r>
        <w:rPr>
          <w:rFonts w:ascii="Arial" w:cs="Arial" w:eastAsia="Arial" w:hAnsi="Arial"/>
          <w:color w:val="1F2937"/>
          <w:sz w:val="24"/>
          <w:szCs w:val="24"/>
        </w:rPr>
        <w:t xml:space="preserve">قابلية التوسع: النظام يتعامل مع عقار واحد أو مئة عقار بنفس الكفاءة</w:t>
      </w:r>
    </w:p>
    <w:p>
      <w:pPr>
        <w:spacing w:after="200" w:before="200"/>
        <w:jc w:val="center"/>
      </w:pPr>
      <w:r>
        <w:rPr>
          <w:rFonts w:ascii="Arial" w:cs="Arial" w:eastAsia="Arial" w:hAnsi="Arial"/>
          <w:color w:val="2563EB"/>
          <w:sz w:val="20"/>
          <w:szCs w:val="20"/>
        </w:rPr>
        <w:t xml:space="preserve">◆  ◆  ◆</w:t>
      </w:r>
    </w:p>
    <w:p>
      <w:pPr>
        <w:bidi/>
        <w:spacing w:after="160" w:before="360"/>
        <w:jc w:val="right"/>
      </w:pPr>
      <w:r>
        <w:rPr>
          <w:rFonts w:ascii="Arial" w:cs="Arial" w:eastAsia="Arial" w:hAnsi="Arial"/>
          <w:b/>
          <w:bCs/>
          <w:color w:val="1B4F8A"/>
          <w:sz w:val="32"/>
          <w:szCs w:val="32"/>
        </w:rPr>
        <w:t xml:space="preserve">الخلاصة</w:t>
      </w:r>
    </w:p>
    <w:p>
      <w:pPr>
        <w:bidi/>
        <w:spacing w:after="160" w:line="360"/>
        <w:jc w:val="right"/>
      </w:pPr>
      <w:r>
        <w:rPr>
          <w:rFonts w:ascii="Arial" w:cs="Arial" w:eastAsia="Arial" w:hAnsi="Arial"/>
          <w:color w:val="1F2937"/>
          <w:sz w:val="24"/>
          <w:szCs w:val="24"/>
        </w:rPr>
        <w:t xml:space="preserve">منصة SKNAI.xyz تقدم حلولاً حقيقية لمشاكل حقيقية في سوق العقارات السعودي. نظام إدارة الإيجارات والإشعارات الذكي يضمن سلاسة العمليات وشفافية كاملة لجميع الأطراف.</w:t>
      </w:r>
    </w:p>
    <w:p>
      <w:pPr>
        <w:bidi/>
        <w:spacing w:after="160" w:line="360"/>
        <w:jc w:val="right"/>
      </w:pPr>
      <w:r>
        <w:rPr>
          <w:rFonts w:ascii="Arial" w:cs="Arial" w:eastAsia="Arial" w:hAnsi="Arial"/>
          <w:color w:val="1F2937"/>
          <w:sz w:val="24"/>
          <w:szCs w:val="24"/>
        </w:rPr>
        <w:t xml:space="preserve">أنا متحمس لهذه الفرصة وأتطلع إلى مناقشة تفاصيل الاستثمار معكم.</w:t>
      </w:r>
    </w:p>
    <w:p>
      <w:pPr>
        <w:spacing w:after="80"/>
      </w:pPr>
    </w:p>
    <w:p>
      <w:pPr>
        <w:bidi/>
        <w:spacing w:after="40" w:before="200"/>
        <w:jc w:val="right"/>
      </w:pPr>
      <w:r>
        <w:rPr>
          <w:rFonts w:ascii="Arial" w:cs="Arial" w:eastAsia="Arial" w:hAnsi="Arial"/>
          <w:color w:val="1F2937"/>
          <w:sz w:val="24"/>
          <w:szCs w:val="24"/>
        </w:rPr>
        <w:t xml:space="preserve">مع خالص التحية،</w:t>
      </w:r>
    </w:p>
    <w:p>
      <w:pPr>
        <w:bidi/>
        <w:spacing w:after="40"/>
        <w:jc w:val="right"/>
      </w:pPr>
      <w:r>
        <w:rPr>
          <w:rFonts w:ascii="Arial" w:cs="Arial" w:eastAsia="Arial" w:hAnsi="Arial"/>
          <w:b/>
          <w:bCs/>
          <w:color w:val="1B4F8A"/>
          <w:sz w:val="28"/>
          <w:szCs w:val="28"/>
        </w:rPr>
        <w:t xml:space="preserve">جابر</w:t>
      </w:r>
    </w:p>
    <w:p>
      <w:pPr>
        <w:bidi/>
        <w:spacing w:after="40"/>
        <w:jc w:val="right"/>
      </w:pPr>
      <w:r>
        <w:rPr>
          <w:rFonts w:ascii="Arial" w:cs="Arial" w:eastAsia="Arial" w:hAnsi="Arial"/>
          <w:color w:val="6B7280"/>
          <w:sz w:val="22"/>
          <w:szCs w:val="22"/>
        </w:rPr>
        <w:t xml:space="preserve">مؤسس SKNAI.xyz</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2026-05-19T02:10:07.234Z</dcterms:created>
  <dcterms:modified xsi:type="dcterms:W3CDTF">2026-05-19T02:10:07.235Z</dcterms:modified>
</cp:coreProperties>
</file>

<file path=docProps/custom.xml><?xml version="1.0" encoding="utf-8"?>
<Properties xmlns="http://schemas.openxmlformats.org/officeDocument/2006/custom-properties" xmlns:vt="http://schemas.openxmlformats.org/officeDocument/2006/docPropsVTypes"/>
</file>