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nkq68ywh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RCE SupportSense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4inxfuuw3ch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Where Care Meets Intelligence — and Affordability Empowers Independence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nmeiiw334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RCE SupportSense</w:t>
      </w:r>
      <w:r w:rsidDel="00000000" w:rsidR="00000000" w:rsidRPr="00000000">
        <w:rPr>
          <w:rtl w:val="0"/>
        </w:rPr>
        <w:t xml:space="preserve"> is an intelligent, integrated platform that redefines how providers deliver </w:t>
      </w:r>
      <w:r w:rsidDel="00000000" w:rsidR="00000000" w:rsidRPr="00000000">
        <w:rPr>
          <w:b w:val="1"/>
          <w:bCs w:val="1"/>
          <w:rtl w:val="0"/>
        </w:rPr>
        <w:t xml:space="preserve">Remote Support services</w:t>
      </w:r>
      <w:r w:rsidDel="00000000" w:rsidR="00000000" w:rsidRPr="00000000">
        <w:rPr>
          <w:rtl w:val="0"/>
        </w:rPr>
        <w:t xml:space="preserve"> across Ohio.</w:t>
        <w:br w:type="textWrapping"/>
        <w:t xml:space="preserve"> Developed by </w:t>
      </w:r>
      <w:r w:rsidDel="00000000" w:rsidR="00000000" w:rsidRPr="00000000">
        <w:rPr>
          <w:b w:val="1"/>
          <w:bCs w:val="1"/>
          <w:rtl w:val="0"/>
        </w:rPr>
        <w:t xml:space="preserve">Re-Circuit Electronics (RCE)</w:t>
      </w:r>
      <w:r w:rsidDel="00000000" w:rsidR="00000000" w:rsidRPr="00000000">
        <w:rPr>
          <w:rtl w:val="0"/>
        </w:rPr>
        <w:t xml:space="preserve"> — a Toledo-based leader in technology innovation and compliance-focused solutions — SupportSense unites </w:t>
      </w:r>
      <w:r w:rsidDel="00000000" w:rsidR="00000000" w:rsidRPr="00000000">
        <w:rPr>
          <w:b w:val="1"/>
          <w:bCs w:val="1"/>
          <w:rtl w:val="0"/>
        </w:rPr>
        <w:t xml:space="preserve">human care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IoT intelligence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AI-powered documentation</w:t>
      </w:r>
      <w:r w:rsidDel="00000000" w:rsidR="00000000" w:rsidRPr="00000000">
        <w:rPr>
          <w:rtl w:val="0"/>
        </w:rPr>
        <w:t xml:space="preserve"> in one cohesive ecosystem.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enables providers to deliver compliant, affordable, and responsive care through technology that adapts to both the individual and the organization, while maintaining alignment with Ohio’s </w:t>
      </w:r>
      <w:r w:rsidDel="00000000" w:rsidR="00000000" w:rsidRPr="00000000">
        <w:rPr>
          <w:i w:val="1"/>
          <w:iCs w:val="1"/>
          <w:rtl w:val="0"/>
        </w:rPr>
        <w:t xml:space="preserve">Technology First</w:t>
      </w:r>
      <w:r w:rsidDel="00000000" w:rsidR="00000000" w:rsidRPr="00000000">
        <w:rPr>
          <w:rtl w:val="0"/>
        </w:rPr>
        <w:t xml:space="preserve"> initiative.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f2xhpmo3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extend independence and improve service quality by making advanced remote-support technology </w:t>
      </w:r>
      <w:r w:rsidDel="00000000" w:rsidR="00000000" w:rsidRPr="00000000">
        <w:rPr>
          <w:b w:val="1"/>
          <w:bCs w:val="1"/>
          <w:rtl w:val="0"/>
        </w:rPr>
        <w:t xml:space="preserve">affordable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compliant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to every provider — ensuring equitable access to technology-enabled care statewide.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w88zgvnj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Vision Behind SupportSense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SupportSense was built on a foundational belief: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Technology should strengthen the human element of care, not replace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face increasing administrative pressures and complex compliance requirements. SupportSense bridges these challenges by transforming daily operations — monitoring, documentation, and communication — into a unified, automated system that enhances quality and efficiency without increasing operational burden.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interaction, validation, and training cycle contributes to continuous organizational improvement and more consistent outcomes for the individuals served.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4gomel6u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System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connects three secure operational environments: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Environment</w:t>
      </w:r>
      <w:r w:rsidDel="00000000" w:rsidR="00000000" w:rsidRPr="00000000">
        <w:rPr>
          <w:rtl w:val="0"/>
        </w:rPr>
        <w:t xml:space="preserve"> – A managed hub in the individual’s setting, linking sensors, devices, and communication tools.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Environment</w:t>
      </w:r>
      <w:r w:rsidDel="00000000" w:rsidR="00000000" w:rsidRPr="00000000">
        <w:rPr>
          <w:rtl w:val="0"/>
        </w:rPr>
        <w:t xml:space="preserve"> – A centralized orchestration layer managing alert routing, validation, and compliance processing.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Environment</w:t>
      </w:r>
      <w:r w:rsidDel="00000000" w:rsidR="00000000" w:rsidRPr="00000000">
        <w:rPr>
          <w:rtl w:val="0"/>
        </w:rPr>
        <w:t xml:space="preserve"> – A secure, redundant workspace for documentation, billing preparation, and administrative oversight.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hybrid structure supports both </w:t>
      </w:r>
      <w:r w:rsidDel="00000000" w:rsidR="00000000" w:rsidRPr="00000000">
        <w:rPr>
          <w:b w:val="1"/>
          <w:bCs w:val="1"/>
          <w:rtl w:val="0"/>
        </w:rPr>
        <w:t xml:space="preserve">cloud and on-site configurations</w:t>
      </w:r>
      <w:r w:rsidDel="00000000" w:rsidR="00000000" w:rsidRPr="00000000">
        <w:rPr>
          <w:rtl w:val="0"/>
        </w:rPr>
        <w:t xml:space="preserve">, allowing flexible deployment in accordance with each provider’s IT strategy and compliance requirements.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pla0y35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Modules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770"/>
        <w:tblGridChange w:id="0">
          <w:tblGrid>
            <w:gridCol w:w="2450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Real-time interface for monitoring alerts, recording SOP responses, and engaging in two-way communication.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Oversight console for compliance validation, documentation review, and workflow analytics.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Converts environmental or behavioral triggers into structured, actionable workflows.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Annotation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Records and annotates communication sessions for verified service documentation.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SupportSense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Embedded AI mentor providing contextual help, compliance guidance, and training support.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&amp; Storage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Redundant hybrid design supporting both cloud-based and on-site data retention scenarios.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1m4sry9hz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AI-Driven Compliance and Documentation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embeds compliance directly into the daily workflow: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Validation:</w:t>
      </w:r>
      <w:r w:rsidDel="00000000" w:rsidR="00000000" w:rsidRPr="00000000">
        <w:rPr>
          <w:rtl w:val="0"/>
        </w:rPr>
        <w:t xml:space="preserve"> Confirms all required documentation fields before submission.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SOP Response:</w:t>
      </w:r>
      <w:r w:rsidDel="00000000" w:rsidR="00000000" w:rsidRPr="00000000">
        <w:rPr>
          <w:rtl w:val="0"/>
        </w:rPr>
        <w:t xml:space="preserve"> Launches the correct procedure template upon event detection.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Evidence:</w:t>
      </w:r>
      <w:r w:rsidDel="00000000" w:rsidR="00000000" w:rsidRPr="00000000">
        <w:rPr>
          <w:rtl w:val="0"/>
        </w:rPr>
        <w:t xml:space="preserve"> Annotated recordings create audit-ready documentation.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Exports:</w:t>
      </w:r>
      <w:r w:rsidDel="00000000" w:rsidR="00000000" w:rsidRPr="00000000">
        <w:rPr>
          <w:rtl w:val="0"/>
        </w:rPr>
        <w:t xml:space="preserve"> Administrators generate fully validated billing packets with timestamped proof.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and response is logged, verified, and securely stored, providing a full documentation chain for audit or quality review.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fq03y9tfo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Affordability Through Infrastructure Efficiency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Affordability in SupportSense is achieved through </w:t>
      </w:r>
      <w:r w:rsidDel="00000000" w:rsidR="00000000" w:rsidRPr="00000000">
        <w:rPr>
          <w:b w:val="1"/>
          <w:bCs w:val="1"/>
          <w:rtl w:val="0"/>
        </w:rPr>
        <w:t xml:space="preserve">RCE’s self-hosted architecture</w:t>
      </w:r>
      <w:r w:rsidDel="00000000" w:rsidR="00000000" w:rsidRPr="00000000">
        <w:rPr>
          <w:rtl w:val="0"/>
        </w:rPr>
        <w:t xml:space="preserve"> and optimized software design — not by limiting provider fees or reducing scope of service.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platforms built atop third-party ecosystems, SupportSense is fully developed and maintained on RCE’s proprietary infrastructure.</w:t>
        <w:br w:type="textWrapping"/>
        <w:t xml:space="preserve"> This independence reduces operating overhead, enabling RCE to offer providers: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low monthly license fee</w:t>
      </w:r>
      <w:r w:rsidDel="00000000" w:rsidR="00000000" w:rsidRPr="00000000">
        <w:rPr>
          <w:rtl w:val="0"/>
        </w:rPr>
        <w:t xml:space="preserve"> covering platform access, updates, and support.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scalable usage-based fee</w:t>
      </w:r>
      <w:r w:rsidDel="00000000" w:rsidR="00000000" w:rsidRPr="00000000">
        <w:rPr>
          <w:rtl w:val="0"/>
        </w:rPr>
        <w:t xml:space="preserve"> aligned with the number of remote support hours billed by the provider each month.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pricing model directly aligns RCE’s success with the provider’s operational performance — ensuring a fair, predictable cost structure while maintaining enterprise-grade performance and reliability.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bguz12x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Built-In Compliance Alignment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is structured to align with Ohio Administrative Code (OAC 5123) documentation requirements, ensuring that all service records automatically include: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and time of service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and scope of service provided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identification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service completion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for audit and billing purposes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embedding these standards into the workflow, SupportSense ensures consistent, audit-ready documentation with minimal manual effort.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2objqbxkb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Continuous Learning and Support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integrated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functions as an intelligent, always-available support system for both staff and administrators: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contextual guidance while completing forms.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on-demand training modules and tutorials.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compliance feedback reports.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ongoing skill reinforcement through in-workflow prompts.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with the </w:t>
      </w:r>
      <w:r w:rsidDel="00000000" w:rsidR="00000000" w:rsidRPr="00000000">
        <w:rPr>
          <w:b w:val="1"/>
          <w:bCs w:val="1"/>
          <w:rtl w:val="0"/>
        </w:rPr>
        <w:t xml:space="preserve">Gemini Annotation Engine</w:t>
      </w:r>
      <w:r w:rsidDel="00000000" w:rsidR="00000000" w:rsidRPr="00000000">
        <w:rPr>
          <w:rtl w:val="0"/>
        </w:rPr>
        <w:t xml:space="preserve">, it creates a fully interactive, AI-driven training environment where every action contributes to measurable growth in compliance and proficiency.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livxkxj6k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Intelligent Evidence and Event Detection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annotations transform everyday support interactions into verifiable service records.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recording of relevant two-way communication sessions.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tagging of key terms and events.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Time-synchronized playback for reviews or audits.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draft documentation for events requiring follow-up.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functionality ensures that every client interaction can be verified, improving accuracy, accountability, and trust.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lr24vt13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Scalable Integration and Adaptability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was designed for </w:t>
      </w:r>
      <w:r w:rsidDel="00000000" w:rsidR="00000000" w:rsidRPr="00000000">
        <w:rPr>
          <w:b w:val="1"/>
          <w:bCs w:val="1"/>
          <w:rtl w:val="0"/>
        </w:rPr>
        <w:t xml:space="preserve">modular scalability</w:t>
      </w:r>
      <w:r w:rsidDel="00000000" w:rsidR="00000000" w:rsidRPr="00000000">
        <w:rPr>
          <w:rtl w:val="0"/>
        </w:rPr>
        <w:t xml:space="preserve"> — able to fit the operational scale and existing systems of any provider.</w:t>
        <w:br w:type="textWrapping"/>
        <w:t xml:space="preserve"> It supports flexible integration with documentation tools, compliance databases, and workflow software through secure API endpoints.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deployed for a single regional provider or a statewide network, SupportSense maintains consistent performance, compliance integrity, and real-time visibility across all connected environments.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6jht5bu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Community Impact and Alignment with Technology First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directly supports Ohio’s </w:t>
      </w:r>
      <w:r w:rsidDel="00000000" w:rsidR="00000000" w:rsidRPr="00000000">
        <w:rPr>
          <w:i w:val="1"/>
          <w:iCs w:val="1"/>
          <w:rtl w:val="0"/>
        </w:rPr>
        <w:t xml:space="preserve">Technology First</w:t>
      </w:r>
      <w:r w:rsidDel="00000000" w:rsidR="00000000" w:rsidRPr="00000000">
        <w:rPr>
          <w:rtl w:val="0"/>
        </w:rPr>
        <w:t xml:space="preserve"> initiative by expanding access to technology-enabled services that foster independence, safety, and inclusion.</w:t>
        <w:br w:type="textWrapping"/>
        <w:t xml:space="preserve"> By reducing administrative complexity and embedding compliance into each interaction, providers can deliver higher-quality supports with greater efficiency.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strengthens local provider networks and enables broader access for individuals who may otherwise be limited by staffing or geographic constraints.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vzqkd1o3x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Measurable Goals and Quality Objectives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SupportSense’s success is measured through </w:t>
      </w:r>
      <w:r w:rsidDel="00000000" w:rsidR="00000000" w:rsidRPr="00000000">
        <w:rPr>
          <w:b w:val="1"/>
          <w:bCs w:val="1"/>
          <w:rtl w:val="0"/>
        </w:rPr>
        <w:t xml:space="preserve">operational and compliance efficiency</w:t>
      </w:r>
      <w:r w:rsidDel="00000000" w:rsidR="00000000" w:rsidRPr="00000000">
        <w:rPr>
          <w:rtl w:val="0"/>
        </w:rPr>
        <w:t xml:space="preserve">, not speculative growth targets.</w:t>
        <w:br w:type="textWrapping"/>
        <w:t xml:space="preserve"> RCE maintains the following internal goals for system performance: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Efficiency:</w:t>
      </w:r>
      <w:r w:rsidDel="00000000" w:rsidR="00000000" w:rsidRPr="00000000">
        <w:rPr>
          <w:rtl w:val="0"/>
        </w:rPr>
        <w:t xml:space="preserve"> Reduce manual entry and review time through automation and pre-validation.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Accuracy:</w:t>
      </w:r>
      <w:r w:rsidDel="00000000" w:rsidR="00000000" w:rsidRPr="00000000">
        <w:rPr>
          <w:rtl w:val="0"/>
        </w:rPr>
        <w:t xml:space="preserve"> Maintain near-perfect documentation conformity with OAC 5123 standards.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Reinforcement:</w:t>
      </w:r>
      <w:r w:rsidDel="00000000" w:rsidR="00000000" w:rsidRPr="00000000">
        <w:rPr>
          <w:rtl w:val="0"/>
        </w:rPr>
        <w:t xml:space="preserve"> Ensure that staff achieve consistent competency through in-workflow learning.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Reliability:</w:t>
      </w:r>
      <w:r w:rsidDel="00000000" w:rsidR="00000000" w:rsidRPr="00000000">
        <w:rPr>
          <w:rtl w:val="0"/>
        </w:rPr>
        <w:t xml:space="preserve"> Sustain high availability and data integrity through redundant design.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benchmarks guide ongoing development and ensure each provider receives consistent, predictable value from the platform.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kmw9o8cve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Sustainability and Cost Structure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SupportSense’s sustainability model is based on </w:t>
      </w:r>
      <w:r w:rsidDel="00000000" w:rsidR="00000000" w:rsidRPr="00000000">
        <w:rPr>
          <w:b w:val="1"/>
          <w:bCs w:val="1"/>
          <w:rtl w:val="0"/>
        </w:rPr>
        <w:t xml:space="preserve">operational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transparent pricing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scalable infrastructure</w:t>
      </w:r>
      <w:r w:rsidDel="00000000" w:rsidR="00000000" w:rsidRPr="00000000">
        <w:rPr>
          <w:rtl w:val="0"/>
        </w:rPr>
        <w:t xml:space="preserve">.</w:t>
        <w:br w:type="textWrapping"/>
        <w:t xml:space="preserve"> Because RCE controls the software and hosting framework entirely, there are no external dependency costs or licensing restrictions.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RCE to provide: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Predictable, cost-aligned billing based on provider usage.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deployment without steep price jumps.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Continual system updates without hidden third-party costs.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sustainable financial model that keeps technology accessible and growth predictable.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whqxosjq9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Research and Development Outlook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deployment contributes to SupportSense’s ongoing refinement.</w:t>
        <w:br w:type="textWrapping"/>
        <w:t xml:space="preserve"> RCE leverages anonymized system data — never client information — to analyze performance patterns, identify new efficiencies, and develop next-generation compliance and communication features.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development will focus on: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predictive alert modeling.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analytics for provider quality improvement.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AI integration to reduce manual administrative effort.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xsg7l1a0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Expansion and Strategic Growth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RCE’s strategic roadmap supports responsible, evidence-based expansion.</w:t>
        <w:br w:type="textWrapping"/>
        <w:t xml:space="preserve"> Each deployment phase builds on validated provider outcomes and operational lessons, ensuring continued improvement while maintaining affordability and compliance at scale.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qrcz2qp66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Partnership and Collaboration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RCE welcomes collaboration with provider agencies, county boards, and research organizations that share the mission of advancing technology-enabled care.</w:t>
        <w:br w:type="textWrapping"/>
        <w:t xml:space="preserve"> Through pilot programs, cooperative testing, and shared learning, SupportSense evolves continuously to meet the state’s evolving compliance and service expectations.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lz1wesxgx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RCE SupportSense</w:t>
      </w:r>
      <w:r w:rsidDel="00000000" w:rsidR="00000000" w:rsidRPr="00000000">
        <w:rPr>
          <w:rtl w:val="0"/>
        </w:rPr>
        <w:t xml:space="preserve"> is not just software — it’s an evolution in how remote support is delivered, documented, and managed.</w:t>
        <w:br w:type="textWrapping"/>
        <w:t xml:space="preserve"> It merges compliance, compassion, and cost-efficiency into a single intelligent framework that supports providers, empowers staff, and strengthens independence for individuals served.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adopting SupportSense, providers join a forward-thinking network where </w:t>
      </w:r>
      <w:r w:rsidDel="00000000" w:rsidR="00000000" w:rsidRPr="00000000">
        <w:rPr>
          <w:b w:val="1"/>
          <w:bCs w:val="1"/>
          <w:rtl w:val="0"/>
        </w:rPr>
        <w:t xml:space="preserve">care meets intelligence</w:t>
      </w:r>
      <w:r w:rsidDel="00000000" w:rsidR="00000000" w:rsidRPr="00000000">
        <w:rPr>
          <w:rtl w:val="0"/>
        </w:rPr>
        <w:t xml:space="preserve">, and every action contributes to a more connected, compliant, and equitable future.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