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Study Guide: Recycling and E-Waste Sorting Check</w:t>
      </w:r>
    </w:p>
    <w:p>
      <w:pPr>
        <w:jc w:val="center"/>
      </w:pPr>
      <w:r>
        <w:t>6th Grade - IT - Week 10 - Summative 5</w:t>
      </w:r>
    </w:p>
    <w:p>
      <w:pPr>
        <w:pStyle w:val="Heading1"/>
        <w:spacing w:before="140" w:after="40"/>
      </w:pPr>
      <w:r>
        <w:t>What To Know</w:t>
      </w:r>
    </w:p>
    <w:p>
      <w:pPr>
        <w:spacing w:after="20"/>
        <w:ind w:left="259" w:hanging="259"/>
      </w:pPr>
      <w:r>
        <w:t>- The difference between reuse, repair, recycle, and e-waste.</w:t>
      </w:r>
    </w:p>
    <w:p>
      <w:pPr>
        <w:spacing w:after="20"/>
        <w:ind w:left="259" w:hanging="259"/>
      </w:pPr>
      <w:r>
        <w:t>- Why batteries, circuit boards, and damaged electronics need special handling.</w:t>
      </w:r>
    </w:p>
    <w:p>
      <w:pPr>
        <w:spacing w:after="20"/>
        <w:ind w:left="259" w:hanging="259"/>
      </w:pPr>
      <w:r>
        <w:t>- How to explain a responsible technology-waste choice.</w:t>
      </w:r>
    </w:p>
    <w:p>
      <w:pPr>
        <w:spacing w:after="20"/>
        <w:ind w:left="259" w:hanging="259"/>
      </w:pPr>
      <w:r>
        <w:t>- How school actions can reduce technology waste.</w:t>
      </w:r>
    </w:p>
    <w:p>
      <w:pPr>
        <w:pStyle w:val="Heading1"/>
        <w:spacing w:before="140" w:after="40"/>
      </w:pPr>
      <w: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t>reuse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repair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recycle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e-waste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battery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t>responsible disposal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t>Worked Example</w:t>
      </w:r>
    </w:p>
    <w:p>
      <w:r>
        <w:t>A working charger should usually be reused. A broken phone battery should be treated as e-waste because batteries need special handling.</w:t>
      </w:r>
    </w:p>
    <w:p>
      <w:pPr>
        <w:pStyle w:val="Heading1"/>
        <w:spacing w:before="140" w:after="40"/>
      </w:pPr>
      <w:r>
        <w:t>Practice Before The Assessment</w:t>
      </w:r>
    </w:p>
    <w:p>
      <w:pPr>
        <w:spacing w:after="20"/>
        <w:ind w:left="259" w:hanging="259"/>
      </w:pPr>
      <w:r>
        <w:t>- Sort: working keyboard, cracked tablet, cardboard box, broken battery.</w:t>
      </w:r>
    </w:p>
    <w:p>
      <w:pPr>
        <w:spacing w:after="20"/>
        <w:ind w:left="259" w:hanging="259"/>
      </w:pPr>
      <w:r>
        <w:t>- Explain why one item should not go in a regular trash can.</w:t>
      </w:r>
    </w:p>
    <w:p>
      <w:pPr>
        <w:spacing w:after="20"/>
        <w:ind w:left="259" w:hanging="259"/>
      </w:pPr>
      <w:r>
        <w:t>- Suggest one school action to reduce e-waste.</w:t>
      </w:r>
    </w:p>
    <w:p>
      <w:pPr>
        <w:pStyle w:val="Heading1"/>
        <w:spacing w:before="140" w:after="40"/>
      </w:pPr>
      <w:r>
        <w:t>Assessment-Day Checklist</w:t>
      </w:r>
    </w:p>
    <w:p>
      <w:pPr>
        <w:spacing w:after="20"/>
        <w:ind w:left="259" w:hanging="259"/>
      </w:pPr>
      <w:r>
        <w:t>- Sort each item by best choice.</w:t>
      </w:r>
    </w:p>
    <w:p>
      <w:pPr>
        <w:spacing w:after="20"/>
        <w:ind w:left="259" w:hanging="259"/>
      </w:pPr>
      <w:r>
        <w:t>- Think about safety.</w:t>
      </w:r>
    </w:p>
    <w:p>
      <w:pPr>
        <w:spacing w:after="20"/>
        <w:ind w:left="259" w:hanging="259"/>
      </w:pPr>
      <w:r>
        <w:t>- Explain at least two choices.</w:t>
      </w:r>
    </w:p>
    <w:p>
      <w:pPr>
        <w:spacing w:after="20"/>
        <w:ind w:left="259" w:hanging="259"/>
      </w:pPr>
      <w:r>
        <w:t>- Use responsible technology vocabulary.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