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B4760"/>
          <w:sz w:val="24"/>
        </w:rPr>
        <w:t>ACADEMIA INTERNACIONAL DAVID</w:t>
        <w:br/>
        <w:t>TECHNOLOGY · GRADE 7 · TRIMESTER 3</w:t>
      </w:r>
    </w:p>
    <w:p>
      <w:pPr>
        <w:jc w:val="center"/>
      </w:pPr>
      <w:r>
        <w:rPr>
          <w:rFonts w:ascii="Arial" w:hAnsi="Arial"/>
          <w:b/>
          <w:sz w:val="24"/>
        </w:rPr>
        <w:t>Daily Grade 4 — Source Credibility and Image Credit — October 30, 2026</w:t>
      </w:r>
    </w:p>
    <w:p>
      <w:pPr>
        <w:jc w:val="center"/>
      </w:pPr>
      <w:r>
        <w:t>Name: ______________________________  Class: 7A / 7B  Date: __________  Score: ____ / 40</w:t>
      </w:r>
    </w:p>
    <w:p>
      <w:pPr>
        <w:spacing w:after="100"/>
      </w:pPr>
      <w:r>
        <w:t>Use the announced fixed directions and supplied assets. Readiness is 4 of 40 points or 9 of 90 points. A forgotten device or login may lower only that criterion. A documented school network, platform, teacher-provided account, connection, or hardware failure outside the student's control does not lower the score when the approved fallback is completed.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09"/>
        <w:gridCol w:w="2909"/>
        <w:gridCol w:w="2909"/>
        <w:gridCol w:w="2909"/>
        <w:gridCol w:w="2909"/>
      </w:tblGrid>
      <w:tr>
        <w:trPr>
          <w:tblHeader/>
        </w:trPr>
        <w:tc>
          <w:tcPr>
            <w:tcW w:type="dxa" w:w="2304"/>
            <w:vAlign w:val="center"/>
            <w:shd w:fill="0B4760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24"/>
              </w:rPr>
              <w:t>Criterion</w:t>
            </w:r>
          </w:p>
        </w:tc>
        <w:tc>
          <w:tcPr>
            <w:tcW w:type="dxa" w:w="3053"/>
            <w:vAlign w:val="center"/>
            <w:shd w:fill="0B4760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24"/>
              </w:rPr>
              <w:t>Complete evidence</w:t>
            </w:r>
          </w:p>
        </w:tc>
        <w:tc>
          <w:tcPr>
            <w:tcW w:type="dxa" w:w="3053"/>
            <w:vAlign w:val="center"/>
            <w:shd w:fill="0B4760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24"/>
              </w:rPr>
              <w:t>Minor gap</w:t>
            </w:r>
          </w:p>
        </w:tc>
        <w:tc>
          <w:tcPr>
            <w:tcW w:type="dxa" w:w="3053"/>
            <w:vAlign w:val="center"/>
            <w:shd w:fill="0B4760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24"/>
              </w:rPr>
              <w:t>Partial evidence</w:t>
            </w:r>
          </w:p>
        </w:tc>
        <w:tc>
          <w:tcPr>
            <w:tcW w:type="dxa" w:w="3053"/>
            <w:vAlign w:val="center"/>
            <w:shd w:fill="0B4760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24"/>
              </w:rPr>
              <w:t>Not demonstrated</w:t>
            </w:r>
          </w:p>
        </w:tc>
      </w:tr>
      <w:tr>
        <w:trPr>
          <w:cantSplit/>
        </w:trPr>
        <w:tc>
          <w:tcPr>
            <w:tcW w:type="dxa" w:w="290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0B4760"/>
                <w:sz w:val="24"/>
              </w:rPr>
              <w:t>Source checks</w:t>
              <w:br/>
              <w:t>(9 pts)</w:t>
            </w:r>
          </w:p>
        </w:tc>
        <w:tc>
          <w:tcPr>
            <w:tcW w:type="dxa" w:w="290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4"/>
              </w:rPr>
              <w:t>9 — All 12 author, date, evidence, and purpose cells are accurate.</w:t>
            </w:r>
          </w:p>
        </w:tc>
        <w:tc>
          <w:tcPr>
            <w:tcW w:type="dxa" w:w="290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4"/>
              </w:rPr>
              <w:t>7 — 9–11 source-check cells are accurate.</w:t>
            </w:r>
          </w:p>
        </w:tc>
        <w:tc>
          <w:tcPr>
            <w:tcW w:type="dxa" w:w="290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4"/>
              </w:rPr>
              <w:t>4 — 5–8 source-check cells are accurate.</w:t>
            </w:r>
          </w:p>
        </w:tc>
        <w:tc>
          <w:tcPr>
            <w:tcW w:type="dxa" w:w="290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4"/>
              </w:rPr>
              <w:t>0 — 0–4 source-check cells are accurate.</w:t>
            </w:r>
          </w:p>
        </w:tc>
      </w:tr>
      <w:tr>
        <w:trPr>
          <w:cantSplit/>
        </w:trPr>
        <w:tc>
          <w:tcPr>
            <w:tcW w:type="dxa" w:w="2909"/>
            <w:vAlign w:val="center"/>
            <w:shd w:fill="EAF3F6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0B4760"/>
                <w:sz w:val="24"/>
              </w:rPr>
              <w:t>Credibility decision</w:t>
              <w:br/>
              <w:t>(9 pts)</w:t>
            </w:r>
          </w:p>
        </w:tc>
        <w:tc>
          <w:tcPr>
            <w:tcW w:type="dxa" w:w="2909"/>
            <w:vAlign w:val="center"/>
            <w:shd w:fill="EAF3F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4"/>
              </w:rPr>
              <w:t>9 — Source A is chosen and both reasons accurately cite different card facts.</w:t>
            </w:r>
          </w:p>
        </w:tc>
        <w:tc>
          <w:tcPr>
            <w:tcW w:type="dxa" w:w="2909"/>
            <w:vAlign w:val="center"/>
            <w:shd w:fill="EAF3F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4"/>
              </w:rPr>
              <w:t>7 — Source A is chosen; one reason is specific and accurate.</w:t>
            </w:r>
          </w:p>
        </w:tc>
        <w:tc>
          <w:tcPr>
            <w:tcW w:type="dxa" w:w="2909"/>
            <w:vAlign w:val="center"/>
            <w:shd w:fill="EAF3F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4"/>
              </w:rPr>
              <w:t>4 — A decision is present but only one weak/partly accurate card reason supports it.</w:t>
            </w:r>
          </w:p>
        </w:tc>
        <w:tc>
          <w:tcPr>
            <w:tcW w:type="dxa" w:w="2909"/>
            <w:vAlign w:val="center"/>
            <w:shd w:fill="EAF3F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4"/>
              </w:rPr>
              <w:t>0 — No supported decision is present.</w:t>
            </w:r>
          </w:p>
        </w:tc>
      </w:tr>
      <w:tr>
        <w:trPr>
          <w:cantSplit/>
        </w:trPr>
        <w:tc>
          <w:tcPr>
            <w:tcW w:type="dxa" w:w="290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0B4760"/>
                <w:sz w:val="24"/>
              </w:rPr>
              <w:t>Media credit</w:t>
              <w:br/>
              <w:t>(9 pts)</w:t>
            </w:r>
          </w:p>
        </w:tc>
        <w:tc>
          <w:tcPr>
            <w:tcW w:type="dxa" w:w="290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4"/>
              </w:rPr>
              <w:t>9 — Creator, title, original source, and license are all accurate.</w:t>
            </w:r>
          </w:p>
        </w:tc>
        <w:tc>
          <w:tcPr>
            <w:tcW w:type="dxa" w:w="290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4"/>
              </w:rPr>
              <w:t>7 — 3 of 4 credit parts are accurate.</w:t>
            </w:r>
          </w:p>
        </w:tc>
        <w:tc>
          <w:tcPr>
            <w:tcW w:type="dxa" w:w="290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4"/>
              </w:rPr>
              <w:t>4 — 1–2 of 4 credit parts are accurate.</w:t>
            </w:r>
          </w:p>
        </w:tc>
        <w:tc>
          <w:tcPr>
            <w:tcW w:type="dxa" w:w="290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4"/>
              </w:rPr>
              <w:t>0 — No accurate traceable credit part is present.</w:t>
            </w:r>
          </w:p>
        </w:tc>
      </w:tr>
      <w:tr>
        <w:trPr>
          <w:cantSplit/>
        </w:trPr>
        <w:tc>
          <w:tcPr>
            <w:tcW w:type="dxa" w:w="2909"/>
            <w:vAlign w:val="center"/>
            <w:shd w:fill="EAF3F6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0B4760"/>
                <w:sz w:val="24"/>
              </w:rPr>
              <w:t>Responsible use</w:t>
              <w:br/>
              <w:t>(9 pts)</w:t>
            </w:r>
          </w:p>
        </w:tc>
        <w:tc>
          <w:tcPr>
            <w:tcW w:type="dxa" w:w="2909"/>
            <w:vAlign w:val="center"/>
            <w:shd w:fill="EAF3F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4"/>
              </w:rPr>
              <w:t>9 — All 4 checks pass: fixed cards only, opinion identified, commercial purpose identified, no unsupported claim.</w:t>
            </w:r>
          </w:p>
        </w:tc>
        <w:tc>
          <w:tcPr>
            <w:tcW w:type="dxa" w:w="2909"/>
            <w:vAlign w:val="center"/>
            <w:shd w:fill="EAF3F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4"/>
              </w:rPr>
              <w:t>7 — 3 of 4 responsible-use checks pass.</w:t>
            </w:r>
          </w:p>
        </w:tc>
        <w:tc>
          <w:tcPr>
            <w:tcW w:type="dxa" w:w="2909"/>
            <w:vAlign w:val="center"/>
            <w:shd w:fill="EAF3F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4"/>
              </w:rPr>
              <w:t>4 — 1–2 of 4 checks pass.</w:t>
            </w:r>
          </w:p>
        </w:tc>
        <w:tc>
          <w:tcPr>
            <w:tcW w:type="dxa" w:w="2909"/>
            <w:vAlign w:val="center"/>
            <w:shd w:fill="EAF3F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4"/>
              </w:rPr>
              <w:t>0 — 0 responsible-use checks pass.</w:t>
            </w:r>
          </w:p>
        </w:tc>
      </w:tr>
      <w:tr>
        <w:trPr>
          <w:cantSplit/>
        </w:trPr>
        <w:tc>
          <w:tcPr>
            <w:tcW w:type="dxa" w:w="290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0B4760"/>
                <w:sz w:val="24"/>
              </w:rPr>
              <w:t>Punctuality, responsibility, and readiness</w:t>
              <w:br/>
              <w:t>(4 pts)</w:t>
            </w:r>
          </w:p>
        </w:tc>
        <w:tc>
          <w:tcPr>
            <w:tcW w:type="dxa" w:w="290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4"/>
              </w:rPr>
              <w:t>4 — Device and login ready; on time; responsible use; deadline met.</w:t>
            </w:r>
          </w:p>
        </w:tc>
        <w:tc>
          <w:tcPr>
            <w:tcW w:type="dxa" w:w="290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4"/>
              </w:rPr>
              <w:t>3 — One issue corrected after one reminder; work remains checkable.</w:t>
            </w:r>
          </w:p>
        </w:tc>
        <w:tc>
          <w:tcPr>
            <w:tcW w:type="dxa" w:w="290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4"/>
              </w:rPr>
              <w:t>2 — Device or login missing, late or unprepared, or repeated reminders; some fallback work.</w:t>
            </w:r>
          </w:p>
        </w:tc>
        <w:tc>
          <w:tcPr>
            <w:tcW w:type="dxa" w:w="290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4"/>
              </w:rPr>
              <w:t>0 — No device or login and no fallback, no checkable work, or responsible-use rules refused.</w:t>
            </w:r>
          </w:p>
        </w:tc>
      </w:tr>
    </w:tbl>
    <w:p>
      <w:pPr>
        <w:spacing w:before="80"/>
      </w:pPr>
      <w:r>
        <w:t>Teacher comments: ________________________________________________________________________________________________</w:t>
      </w:r>
    </w:p>
    <w:sectPr w:rsidR="00FC693F" w:rsidRPr="0006063C" w:rsidSect="00034616">
      <w:footerReference w:type="default" r:id="rId9"/>
      <w:pgSz w:w="15840" w:h="12240" w:orient="landscape"/>
      <w:pgMar w:top="605" w:right="648" w:bottom="605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24"/>
      </w:rPr>
      <w:t>Grade 7 T3 · Closed-world assessment rubric · Same criteria for approved fallback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