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Daily Grade 4 — STEAM Project Preparation and Work Process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15,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Role and first task</w:t>
              <w:br/>
              <w:t>Assigned project subject, role, first task, and success rule in the shared log.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4 fields are accurate and specific.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fields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1–2 fields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individual role record.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Dated individual contribution</w:t>
              <w:br/>
              <w:t>One preparation contribution names action, result, and next step.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parts are specific and teacher-observed.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parts are present; one is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1–2 parts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contribution evidence.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Test and improvement</w:t>
              <w:br/>
              <w:t>One test row records condition, expected result, actual result, and next improvement.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4 fields are accurate and connected.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fields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1–2 fields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test evidence.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Safe file and material routine</w:t>
              <w:br/>
              <w:t>Observable responsible handling, file organization, and respectful collaboration.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routines are independent.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are shown with one reminder.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Repeated reminders are needed.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safe/responsible routine is demonstrated.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