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4204" w:rsidRPr="001E067A" w:rsidRDefault="00F14204">
      <w:pPr>
        <w:rPr>
          <w:rFonts w:ascii="Arial" w:hAnsi="Arial" w:cs="Arial"/>
          <w:sz w:val="25"/>
          <w:szCs w:val="25"/>
        </w:rPr>
      </w:pPr>
    </w:p>
    <w:tbl>
      <w:tblPr>
        <w:tblStyle w:val="TableGrid"/>
        <w:tblW w:w="11203" w:type="dxa"/>
        <w:tblLayout w:type="fixed"/>
        <w:tblLook w:val="04A0" w:firstRow="1" w:lastRow="0" w:firstColumn="1" w:lastColumn="0" w:noHBand="0" w:noVBand="1"/>
      </w:tblPr>
      <w:tblGrid>
        <w:gridCol w:w="1820"/>
        <w:gridCol w:w="2374"/>
        <w:gridCol w:w="2374"/>
        <w:gridCol w:w="2374"/>
        <w:gridCol w:w="2261"/>
      </w:tblGrid>
      <w:tr w:rsidR="006C77AE" w:rsidRPr="001E067A">
        <w:tc>
          <w:tcPr>
            <w:tcW w:w="11348" w:type="dxa"/>
            <w:gridSpan w:val="5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071B64" w:rsidRPr="001E067A" w:rsidRDefault="00071B64" w:rsidP="001E067A">
            <w:pPr>
              <w:jc w:val="center"/>
              <w:rPr>
                <w:rFonts w:ascii="Arial" w:eastAsia="Arial" w:hAnsi="Arial" w:cs="Arial"/>
                <w:b/>
                <w:sz w:val="25"/>
                <w:szCs w:val="25"/>
              </w:rPr>
            </w:pPr>
            <w:r w:rsidRPr="001E067A">
              <w:rPr>
                <w:rFonts w:ascii="Arial" w:hAnsi="Arial"/>
                <w:noProof/>
                <w:sz w:val="25"/>
                <w:szCs w:val="25"/>
              </w:rPr>
              <w:drawing>
                <wp:anchor distT="0" distB="0" distL="114300" distR="114300" simplePos="0" relativeHeight="251659264" behindDoc="0" locked="0" layoutInCell="1" allowOverlap="1" wp14:anchorId="5A954A1F" wp14:editId="2C49678C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99695</wp:posOffset>
                  </wp:positionV>
                  <wp:extent cx="663575" cy="663575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jpe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575" cy="66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E067A">
              <w:rPr>
                <w:rFonts w:ascii="Arial" w:hAnsi="Arial"/>
                <w:b/>
                <w:sz w:val="25"/>
                <w:szCs w:val="25"/>
              </w:rPr>
              <w:t>Academia Internacional David</w:t>
            </w:r>
          </w:p>
          <w:p w:rsidR="006C77AE" w:rsidRPr="001E067A" w:rsidRDefault="00000000">
            <w:pPr>
              <w:jc w:val="center"/>
              <w:rPr>
                <w:rFonts w:ascii="Arial" w:hAnsi="Arial" w:cs="Arial"/>
                <w:sz w:val="25"/>
                <w:szCs w:val="25"/>
              </w:rPr>
            </w:pPr>
            <w:r w:rsidRPr="001E067A">
              <w:rPr>
                <w:rFonts w:ascii="Arial" w:hAnsi="Arial"/>
                <w:b/>
                <w:sz w:val="25"/>
                <w:szCs w:val="25"/>
              </w:rPr>
              <w:t>Robotics and Technology</w:t>
            </w:r>
          </w:p>
          <w:p w:rsidR="006C77AE" w:rsidRPr="001E067A" w:rsidRDefault="00000000">
            <w:pPr>
              <w:jc w:val="center"/>
              <w:rPr>
                <w:rFonts w:ascii="Arial" w:hAnsi="Arial" w:cs="Arial"/>
                <w:sz w:val="25"/>
                <w:szCs w:val="25"/>
              </w:rPr>
            </w:pPr>
            <w:r w:rsidRPr="001E067A">
              <w:rPr>
                <w:rFonts w:ascii="Arial" w:hAnsi="Arial"/>
                <w:b/>
                <w:sz w:val="25"/>
                <w:szCs w:val="25"/>
              </w:rPr>
              <w:t>2nd Trimester</w:t>
            </w:r>
          </w:p>
          <w:p w:rsidR="006C77AE" w:rsidRPr="001E067A" w:rsidRDefault="00000000">
            <w:pPr>
              <w:jc w:val="center"/>
              <w:rPr>
                <w:rFonts w:ascii="Arial" w:hAnsi="Arial" w:cs="Arial"/>
                <w:sz w:val="25"/>
                <w:szCs w:val="25"/>
              </w:rPr>
            </w:pPr>
            <w:r w:rsidRPr="001E067A">
              <w:rPr>
                <w:rFonts w:ascii="Arial" w:hAnsi="Arial"/>
                <w:b/>
                <w:sz w:val="25"/>
                <w:szCs w:val="25"/>
              </w:rPr>
              <w:t>8th A &amp; B</w:t>
            </w:r>
          </w:p>
          <w:p w:rsidR="006C77AE" w:rsidRPr="001E067A" w:rsidRDefault="00000000">
            <w:pPr>
              <w:jc w:val="center"/>
              <w:rPr>
                <w:rFonts w:ascii="Arial" w:hAnsi="Arial" w:cs="Arial"/>
                <w:sz w:val="25"/>
                <w:szCs w:val="25"/>
              </w:rPr>
            </w:pPr>
            <w:r w:rsidRPr="001E067A">
              <w:rPr>
                <w:rFonts w:ascii="Arial" w:hAnsi="Arial"/>
                <w:b/>
                <w:sz w:val="25"/>
                <w:szCs w:val="25"/>
              </w:rPr>
              <w:t xml:space="preserve">Name: _________________________ </w:t>
            </w:r>
            <w:r w:rsidR="00071B64" w:rsidRPr="001E067A">
              <w:rPr>
                <w:rFonts w:ascii="Arial" w:hAnsi="Arial"/>
                <w:b/>
                <w:sz w:val="25"/>
                <w:szCs w:val="25"/>
              </w:rPr>
              <w:t xml:space="preserve">                    </w:t>
            </w:r>
            <w:r w:rsidR="001E067A">
              <w:rPr>
                <w:rFonts w:ascii="Arial" w:hAnsi="Arial"/>
                <w:b/>
                <w:sz w:val="25"/>
                <w:szCs w:val="25"/>
              </w:rPr>
              <w:t xml:space="preserve">       </w:t>
            </w:r>
            <w:r w:rsidR="00071B64" w:rsidRPr="001E067A">
              <w:rPr>
                <w:rFonts w:ascii="Arial" w:hAnsi="Arial"/>
                <w:b/>
                <w:sz w:val="25"/>
                <w:szCs w:val="25"/>
              </w:rPr>
              <w:t xml:space="preserve">                 </w:t>
            </w:r>
            <w:r w:rsidRPr="001E067A">
              <w:rPr>
                <w:rFonts w:ascii="Arial" w:hAnsi="Arial"/>
                <w:b/>
                <w:sz w:val="25"/>
                <w:szCs w:val="25"/>
              </w:rPr>
              <w:t xml:space="preserve">  Date: __________________</w:t>
            </w:r>
          </w:p>
          <w:p w:rsidR="006C77AE" w:rsidRPr="001E067A" w:rsidRDefault="00000000">
            <w:pPr>
              <w:jc w:val="center"/>
              <w:rPr>
                <w:rFonts w:ascii="Arial" w:hAnsi="Arial" w:cs="Arial"/>
                <w:sz w:val="25"/>
                <w:szCs w:val="25"/>
              </w:rPr>
            </w:pPr>
            <w:r w:rsidRPr="001E067A">
              <w:rPr>
                <w:rFonts w:ascii="Arial" w:hAnsi="Arial"/>
                <w:b/>
                <w:sz w:val="25"/>
                <w:szCs w:val="25"/>
              </w:rPr>
              <w:t xml:space="preserve">Teacher: Porfirio Rios   Group: 8° A B </w:t>
            </w:r>
            <w:r w:rsidR="00071B64" w:rsidRPr="001E067A">
              <w:rPr>
                <w:rFonts w:ascii="Arial" w:hAnsi="Arial"/>
                <w:b/>
                <w:sz w:val="25"/>
                <w:szCs w:val="25"/>
              </w:rPr>
              <w:t xml:space="preserve"> </w:t>
            </w:r>
            <w:r w:rsidRPr="001E067A">
              <w:rPr>
                <w:rFonts w:ascii="Arial" w:hAnsi="Arial"/>
                <w:b/>
                <w:sz w:val="25"/>
                <w:szCs w:val="25"/>
              </w:rPr>
              <w:t xml:space="preserve">  Score: _____ / 40pts</w:t>
            </w:r>
          </w:p>
          <w:p w:rsidR="006C77AE" w:rsidRPr="001E067A" w:rsidRDefault="00000000">
            <w:pPr>
              <w:jc w:val="center"/>
              <w:rPr>
                <w:rFonts w:ascii="Arial" w:eastAsia="Arial" w:hAnsi="Arial" w:cs="Arial"/>
                <w:b/>
                <w:sz w:val="25"/>
                <w:szCs w:val="25"/>
              </w:rPr>
            </w:pPr>
            <w:r w:rsidRPr="001E067A">
              <w:rPr>
                <w:rFonts w:ascii="Arial" w:eastAsia="Arial" w:hAnsi="Arial" w:cs="Arial"/>
                <w:b/>
                <w:sz w:val="25"/>
                <w:szCs w:val="25"/>
              </w:rPr>
              <w:t>Potentiometer Data Chart</w:t>
            </w:r>
          </w:p>
          <w:p w:rsidR="00F14204" w:rsidRPr="001E067A" w:rsidRDefault="00F14204">
            <w:pPr>
              <w:jc w:val="center"/>
              <w:rPr>
                <w:rFonts w:ascii="Arial" w:hAnsi="Arial" w:cs="Arial"/>
                <w:sz w:val="25"/>
                <w:szCs w:val="25"/>
              </w:rPr>
            </w:pPr>
          </w:p>
        </w:tc>
      </w:tr>
      <w:tr w:rsidR="006C77AE" w:rsidRPr="001E067A">
        <w:tc>
          <w:tcPr>
            <w:tcW w:w="1843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6C77AE" w:rsidRPr="001E067A" w:rsidRDefault="00000000">
            <w:pPr>
              <w:jc w:val="center"/>
              <w:rPr>
                <w:rFonts w:ascii="Arial" w:hAnsi="Arial" w:cs="Arial"/>
                <w:sz w:val="25"/>
                <w:szCs w:val="25"/>
              </w:rPr>
            </w:pPr>
            <w:r w:rsidRPr="001E067A">
              <w:rPr>
                <w:rFonts w:ascii="Arial" w:eastAsia="Arial" w:hAnsi="Arial" w:cs="Arial"/>
                <w:b/>
                <w:sz w:val="25"/>
                <w:szCs w:val="25"/>
              </w:rPr>
              <w:t>Criteria</w:t>
            </w:r>
          </w:p>
        </w:tc>
        <w:tc>
          <w:tcPr>
            <w:tcW w:w="2405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6C77AE" w:rsidRPr="001E067A" w:rsidRDefault="00000000">
            <w:pPr>
              <w:jc w:val="center"/>
              <w:rPr>
                <w:rFonts w:ascii="Arial" w:hAnsi="Arial" w:cs="Arial"/>
                <w:sz w:val="25"/>
                <w:szCs w:val="25"/>
              </w:rPr>
            </w:pPr>
            <w:r w:rsidRPr="001E067A">
              <w:rPr>
                <w:rFonts w:ascii="Arial" w:eastAsia="Arial" w:hAnsi="Arial" w:cs="Arial"/>
                <w:b/>
                <w:sz w:val="25"/>
                <w:szCs w:val="25"/>
              </w:rPr>
              <w:t>9</w:t>
            </w:r>
          </w:p>
        </w:tc>
        <w:tc>
          <w:tcPr>
            <w:tcW w:w="2405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6C77AE" w:rsidRPr="001E067A" w:rsidRDefault="00000000">
            <w:pPr>
              <w:jc w:val="center"/>
              <w:rPr>
                <w:rFonts w:ascii="Arial" w:hAnsi="Arial" w:cs="Arial"/>
                <w:sz w:val="25"/>
                <w:szCs w:val="25"/>
              </w:rPr>
            </w:pPr>
            <w:r w:rsidRPr="001E067A">
              <w:rPr>
                <w:rFonts w:ascii="Arial" w:eastAsia="Arial" w:hAnsi="Arial" w:cs="Arial"/>
                <w:b/>
                <w:sz w:val="25"/>
                <w:szCs w:val="25"/>
              </w:rPr>
              <w:t>7</w:t>
            </w:r>
          </w:p>
        </w:tc>
        <w:tc>
          <w:tcPr>
            <w:tcW w:w="2405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6C77AE" w:rsidRPr="001E067A" w:rsidRDefault="00000000">
            <w:pPr>
              <w:jc w:val="center"/>
              <w:rPr>
                <w:rFonts w:ascii="Arial" w:hAnsi="Arial" w:cs="Arial"/>
                <w:sz w:val="25"/>
                <w:szCs w:val="25"/>
              </w:rPr>
            </w:pPr>
            <w:r w:rsidRPr="001E067A">
              <w:rPr>
                <w:rFonts w:ascii="Arial" w:eastAsia="Arial" w:hAnsi="Arial" w:cs="Arial"/>
                <w:b/>
                <w:sz w:val="25"/>
                <w:szCs w:val="25"/>
              </w:rPr>
              <w:t>5</w:t>
            </w:r>
          </w:p>
        </w:tc>
        <w:tc>
          <w:tcPr>
            <w:tcW w:w="229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6C77AE" w:rsidRPr="001E067A" w:rsidRDefault="00000000">
            <w:pPr>
              <w:jc w:val="center"/>
              <w:rPr>
                <w:rFonts w:ascii="Arial" w:hAnsi="Arial" w:cs="Arial"/>
                <w:sz w:val="25"/>
                <w:szCs w:val="25"/>
              </w:rPr>
            </w:pPr>
            <w:r w:rsidRPr="001E067A">
              <w:rPr>
                <w:rFonts w:ascii="Arial" w:eastAsia="Arial" w:hAnsi="Arial" w:cs="Arial"/>
                <w:b/>
                <w:sz w:val="25"/>
                <w:szCs w:val="25"/>
              </w:rPr>
              <w:t>2</w:t>
            </w:r>
          </w:p>
        </w:tc>
      </w:tr>
      <w:tr w:rsidR="006C77AE" w:rsidRPr="001E067A">
        <w:tc>
          <w:tcPr>
            <w:tcW w:w="1843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6C77AE" w:rsidRPr="001E067A" w:rsidRDefault="00000000">
            <w:pPr>
              <w:rPr>
                <w:rFonts w:ascii="Arial" w:hAnsi="Arial" w:cs="Arial"/>
                <w:sz w:val="25"/>
                <w:szCs w:val="25"/>
              </w:rPr>
            </w:pPr>
            <w:r w:rsidRPr="001E067A">
              <w:rPr>
                <w:rFonts w:ascii="Arial" w:eastAsia="Arial" w:hAnsi="Arial" w:cs="Arial"/>
                <w:b/>
                <w:sz w:val="25"/>
                <w:szCs w:val="25"/>
              </w:rPr>
              <w:t>Data readings</w:t>
            </w:r>
          </w:p>
        </w:tc>
        <w:tc>
          <w:tcPr>
            <w:tcW w:w="2405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6C77AE" w:rsidRPr="001E067A" w:rsidRDefault="00000000">
            <w:pPr>
              <w:rPr>
                <w:rFonts w:ascii="Arial" w:hAnsi="Arial" w:cs="Arial"/>
                <w:sz w:val="25"/>
                <w:szCs w:val="25"/>
              </w:rPr>
            </w:pPr>
            <w:r w:rsidRPr="001E067A">
              <w:rPr>
                <w:rFonts w:ascii="Arial" w:eastAsia="Arial" w:hAnsi="Arial" w:cs="Arial"/>
                <w:sz w:val="25"/>
                <w:szCs w:val="25"/>
              </w:rPr>
              <w:t>Includes at least 6 potentiometer positions with analog readings.</w:t>
            </w:r>
          </w:p>
        </w:tc>
        <w:tc>
          <w:tcPr>
            <w:tcW w:w="2405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6C77AE" w:rsidRPr="001E067A" w:rsidRDefault="00000000">
            <w:pPr>
              <w:rPr>
                <w:rFonts w:ascii="Arial" w:hAnsi="Arial" w:cs="Arial"/>
                <w:sz w:val="25"/>
                <w:szCs w:val="25"/>
              </w:rPr>
            </w:pPr>
            <w:r w:rsidRPr="001E067A">
              <w:rPr>
                <w:rFonts w:ascii="Arial" w:eastAsia="Arial" w:hAnsi="Arial" w:cs="Arial"/>
                <w:sz w:val="25"/>
                <w:szCs w:val="25"/>
              </w:rPr>
              <w:t>Includes the required readings, with only one minor unclear or missing value.</w:t>
            </w:r>
          </w:p>
        </w:tc>
        <w:tc>
          <w:tcPr>
            <w:tcW w:w="2405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6C77AE" w:rsidRPr="001E067A" w:rsidRDefault="00000000">
            <w:pPr>
              <w:rPr>
                <w:rFonts w:ascii="Arial" w:hAnsi="Arial" w:cs="Arial"/>
                <w:sz w:val="25"/>
                <w:szCs w:val="25"/>
              </w:rPr>
            </w:pPr>
            <w:r w:rsidRPr="001E067A">
              <w:rPr>
                <w:rFonts w:ascii="Arial" w:eastAsia="Arial" w:hAnsi="Arial" w:cs="Arial"/>
                <w:sz w:val="25"/>
                <w:szCs w:val="25"/>
              </w:rPr>
              <w:t>Includes some readings, but fewer than 6 or some values are unclear.</w:t>
            </w:r>
          </w:p>
        </w:tc>
        <w:tc>
          <w:tcPr>
            <w:tcW w:w="22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6C77AE" w:rsidRPr="001E067A" w:rsidRDefault="00000000">
            <w:pPr>
              <w:rPr>
                <w:rFonts w:ascii="Arial" w:hAnsi="Arial" w:cs="Arial"/>
                <w:sz w:val="25"/>
                <w:szCs w:val="25"/>
              </w:rPr>
            </w:pPr>
            <w:r w:rsidRPr="001E067A">
              <w:rPr>
                <w:rFonts w:ascii="Arial" w:eastAsia="Arial" w:hAnsi="Arial" w:cs="Arial"/>
                <w:sz w:val="25"/>
                <w:szCs w:val="25"/>
              </w:rPr>
              <w:t>Readings are mostly missing or not usable.</w:t>
            </w:r>
          </w:p>
        </w:tc>
      </w:tr>
      <w:tr w:rsidR="006C77AE" w:rsidRPr="001E067A">
        <w:tc>
          <w:tcPr>
            <w:tcW w:w="1843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6C77AE" w:rsidRPr="001E067A" w:rsidRDefault="00000000">
            <w:pPr>
              <w:rPr>
                <w:rFonts w:ascii="Arial" w:hAnsi="Arial" w:cs="Arial"/>
                <w:sz w:val="25"/>
                <w:szCs w:val="25"/>
              </w:rPr>
            </w:pPr>
            <w:r w:rsidRPr="001E067A">
              <w:rPr>
                <w:rFonts w:ascii="Arial" w:eastAsia="Arial" w:hAnsi="Arial" w:cs="Arial"/>
                <w:b/>
                <w:sz w:val="25"/>
                <w:szCs w:val="25"/>
              </w:rPr>
              <w:t>Brightness observations</w:t>
            </w:r>
          </w:p>
        </w:tc>
        <w:tc>
          <w:tcPr>
            <w:tcW w:w="2405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6C77AE" w:rsidRPr="001E067A" w:rsidRDefault="00000000">
            <w:pPr>
              <w:rPr>
                <w:rFonts w:ascii="Arial" w:hAnsi="Arial" w:cs="Arial"/>
                <w:sz w:val="25"/>
                <w:szCs w:val="25"/>
              </w:rPr>
            </w:pPr>
            <w:r w:rsidRPr="001E067A">
              <w:rPr>
                <w:rFonts w:ascii="Arial" w:eastAsia="Arial" w:hAnsi="Arial" w:cs="Arial"/>
                <w:sz w:val="25"/>
                <w:szCs w:val="25"/>
              </w:rPr>
              <w:t>Records LED brightness observations for the data points.</w:t>
            </w:r>
          </w:p>
        </w:tc>
        <w:tc>
          <w:tcPr>
            <w:tcW w:w="2405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6C77AE" w:rsidRPr="001E067A" w:rsidRDefault="00000000">
            <w:pPr>
              <w:rPr>
                <w:rFonts w:ascii="Arial" w:hAnsi="Arial" w:cs="Arial"/>
                <w:sz w:val="25"/>
                <w:szCs w:val="25"/>
              </w:rPr>
            </w:pPr>
            <w:r w:rsidRPr="001E067A">
              <w:rPr>
                <w:rFonts w:ascii="Arial" w:eastAsia="Arial" w:hAnsi="Arial" w:cs="Arial"/>
                <w:sz w:val="25"/>
                <w:szCs w:val="25"/>
              </w:rPr>
              <w:t>Records brightness observations for most data points, with only one minor gap.</w:t>
            </w:r>
          </w:p>
        </w:tc>
        <w:tc>
          <w:tcPr>
            <w:tcW w:w="2405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6C77AE" w:rsidRPr="001E067A" w:rsidRDefault="00000000">
            <w:pPr>
              <w:rPr>
                <w:rFonts w:ascii="Arial" w:hAnsi="Arial" w:cs="Arial"/>
                <w:sz w:val="25"/>
                <w:szCs w:val="25"/>
              </w:rPr>
            </w:pPr>
            <w:r w:rsidRPr="001E067A">
              <w:rPr>
                <w:rFonts w:ascii="Arial" w:eastAsia="Arial" w:hAnsi="Arial" w:cs="Arial"/>
                <w:sz w:val="25"/>
                <w:szCs w:val="25"/>
              </w:rPr>
              <w:t>Records some brightness observations, but they are incomplete or vague.</w:t>
            </w:r>
          </w:p>
        </w:tc>
        <w:tc>
          <w:tcPr>
            <w:tcW w:w="22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6C77AE" w:rsidRPr="001E067A" w:rsidRDefault="00000000">
            <w:pPr>
              <w:rPr>
                <w:rFonts w:ascii="Arial" w:hAnsi="Arial" w:cs="Arial"/>
                <w:sz w:val="25"/>
                <w:szCs w:val="25"/>
              </w:rPr>
            </w:pPr>
            <w:r w:rsidRPr="001E067A">
              <w:rPr>
                <w:rFonts w:ascii="Arial" w:eastAsia="Arial" w:hAnsi="Arial" w:cs="Arial"/>
                <w:sz w:val="25"/>
                <w:szCs w:val="25"/>
              </w:rPr>
              <w:t>Brightness observations are missing or not connected to readings.</w:t>
            </w:r>
          </w:p>
        </w:tc>
      </w:tr>
      <w:tr w:rsidR="006C77AE" w:rsidRPr="001E067A">
        <w:tc>
          <w:tcPr>
            <w:tcW w:w="1843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6C77AE" w:rsidRPr="001E067A" w:rsidRDefault="00000000">
            <w:pPr>
              <w:rPr>
                <w:rFonts w:ascii="Arial" w:hAnsi="Arial" w:cs="Arial"/>
                <w:sz w:val="25"/>
                <w:szCs w:val="25"/>
              </w:rPr>
            </w:pPr>
            <w:r w:rsidRPr="001E067A">
              <w:rPr>
                <w:rFonts w:ascii="Arial" w:eastAsia="Arial" w:hAnsi="Arial" w:cs="Arial"/>
                <w:b/>
                <w:sz w:val="25"/>
                <w:szCs w:val="25"/>
              </w:rPr>
              <w:t>Chart organization</w:t>
            </w:r>
          </w:p>
        </w:tc>
        <w:tc>
          <w:tcPr>
            <w:tcW w:w="2405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6C77AE" w:rsidRPr="001E067A" w:rsidRDefault="00000000">
            <w:pPr>
              <w:rPr>
                <w:rFonts w:ascii="Arial" w:hAnsi="Arial" w:cs="Arial"/>
                <w:sz w:val="25"/>
                <w:szCs w:val="25"/>
              </w:rPr>
            </w:pPr>
            <w:r w:rsidRPr="001E067A">
              <w:rPr>
                <w:rFonts w:ascii="Arial" w:eastAsia="Arial" w:hAnsi="Arial" w:cs="Arial"/>
                <w:sz w:val="25"/>
                <w:szCs w:val="25"/>
              </w:rPr>
              <w:t>Data chart is labeled, neat, and easy to compare.</w:t>
            </w:r>
          </w:p>
        </w:tc>
        <w:tc>
          <w:tcPr>
            <w:tcW w:w="2405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6C77AE" w:rsidRPr="001E067A" w:rsidRDefault="00000000">
            <w:pPr>
              <w:rPr>
                <w:rFonts w:ascii="Arial" w:hAnsi="Arial" w:cs="Arial"/>
                <w:sz w:val="25"/>
                <w:szCs w:val="25"/>
              </w:rPr>
            </w:pPr>
            <w:r w:rsidRPr="001E067A">
              <w:rPr>
                <w:rFonts w:ascii="Arial" w:eastAsia="Arial" w:hAnsi="Arial" w:cs="Arial"/>
                <w:sz w:val="25"/>
                <w:szCs w:val="25"/>
              </w:rPr>
              <w:t>Chart is mostly labeled and organized, with only one minor issue.</w:t>
            </w:r>
          </w:p>
        </w:tc>
        <w:tc>
          <w:tcPr>
            <w:tcW w:w="2405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6C77AE" w:rsidRPr="001E067A" w:rsidRDefault="00000000">
            <w:pPr>
              <w:rPr>
                <w:rFonts w:ascii="Arial" w:hAnsi="Arial" w:cs="Arial"/>
                <w:sz w:val="25"/>
                <w:szCs w:val="25"/>
              </w:rPr>
            </w:pPr>
            <w:r w:rsidRPr="001E067A">
              <w:rPr>
                <w:rFonts w:ascii="Arial" w:eastAsia="Arial" w:hAnsi="Arial" w:cs="Arial"/>
                <w:sz w:val="25"/>
                <w:szCs w:val="25"/>
              </w:rPr>
              <w:t>Chart can be understood but has some missing labels or organization issues.</w:t>
            </w:r>
          </w:p>
        </w:tc>
        <w:tc>
          <w:tcPr>
            <w:tcW w:w="22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6C77AE" w:rsidRPr="001E067A" w:rsidRDefault="00000000">
            <w:pPr>
              <w:rPr>
                <w:rFonts w:ascii="Arial" w:hAnsi="Arial" w:cs="Arial"/>
                <w:sz w:val="25"/>
                <w:szCs w:val="25"/>
              </w:rPr>
            </w:pPr>
            <w:r w:rsidRPr="001E067A">
              <w:rPr>
                <w:rFonts w:ascii="Arial" w:eastAsia="Arial" w:hAnsi="Arial" w:cs="Arial"/>
                <w:sz w:val="25"/>
                <w:szCs w:val="25"/>
              </w:rPr>
              <w:t>Chart is difficult to read or not organized as a data chart.</w:t>
            </w:r>
          </w:p>
        </w:tc>
      </w:tr>
      <w:tr w:rsidR="006C77AE" w:rsidRPr="001E067A">
        <w:tc>
          <w:tcPr>
            <w:tcW w:w="1843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6C77AE" w:rsidRPr="001E067A" w:rsidRDefault="00000000">
            <w:pPr>
              <w:rPr>
                <w:rFonts w:ascii="Arial" w:hAnsi="Arial" w:cs="Arial"/>
                <w:sz w:val="25"/>
                <w:szCs w:val="25"/>
              </w:rPr>
            </w:pPr>
            <w:r w:rsidRPr="001E067A">
              <w:rPr>
                <w:rFonts w:ascii="Arial" w:eastAsia="Arial" w:hAnsi="Arial" w:cs="Arial"/>
                <w:b/>
                <w:sz w:val="25"/>
                <w:szCs w:val="25"/>
              </w:rPr>
              <w:t>Conclusion</w:t>
            </w:r>
          </w:p>
        </w:tc>
        <w:tc>
          <w:tcPr>
            <w:tcW w:w="2405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6C77AE" w:rsidRPr="001E067A" w:rsidRDefault="00000000">
            <w:pPr>
              <w:rPr>
                <w:rFonts w:ascii="Arial" w:hAnsi="Arial" w:cs="Arial"/>
                <w:sz w:val="25"/>
                <w:szCs w:val="25"/>
              </w:rPr>
            </w:pPr>
            <w:r w:rsidRPr="001E067A">
              <w:rPr>
                <w:rFonts w:ascii="Arial" w:eastAsia="Arial" w:hAnsi="Arial" w:cs="Arial"/>
                <w:sz w:val="25"/>
                <w:szCs w:val="25"/>
              </w:rPr>
              <w:t>Writes one clear conclusion about the relationship between input and output.</w:t>
            </w:r>
          </w:p>
        </w:tc>
        <w:tc>
          <w:tcPr>
            <w:tcW w:w="2405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6C77AE" w:rsidRPr="001E067A" w:rsidRDefault="00000000">
            <w:pPr>
              <w:rPr>
                <w:rFonts w:ascii="Arial" w:hAnsi="Arial" w:cs="Arial"/>
                <w:sz w:val="25"/>
                <w:szCs w:val="25"/>
              </w:rPr>
            </w:pPr>
            <w:r w:rsidRPr="001E067A">
              <w:rPr>
                <w:rFonts w:ascii="Arial" w:eastAsia="Arial" w:hAnsi="Arial" w:cs="Arial"/>
                <w:sz w:val="25"/>
                <w:szCs w:val="25"/>
              </w:rPr>
              <w:t>Writes a conclusion mostly supported by data, with only one minor missing detail.</w:t>
            </w:r>
          </w:p>
        </w:tc>
        <w:tc>
          <w:tcPr>
            <w:tcW w:w="2405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6C77AE" w:rsidRPr="001E067A" w:rsidRDefault="00000000">
            <w:pPr>
              <w:rPr>
                <w:rFonts w:ascii="Arial" w:hAnsi="Arial" w:cs="Arial"/>
                <w:sz w:val="25"/>
                <w:szCs w:val="25"/>
              </w:rPr>
            </w:pPr>
            <w:r w:rsidRPr="001E067A">
              <w:rPr>
                <w:rFonts w:ascii="Arial" w:eastAsia="Arial" w:hAnsi="Arial" w:cs="Arial"/>
                <w:sz w:val="25"/>
                <w:szCs w:val="25"/>
              </w:rPr>
              <w:t>Writes a conclusion, but it is too general or only partly supported by data.</w:t>
            </w:r>
          </w:p>
        </w:tc>
        <w:tc>
          <w:tcPr>
            <w:tcW w:w="22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6C77AE" w:rsidRPr="001E067A" w:rsidRDefault="00000000">
            <w:pPr>
              <w:rPr>
                <w:rFonts w:ascii="Arial" w:hAnsi="Arial" w:cs="Arial"/>
                <w:sz w:val="25"/>
                <w:szCs w:val="25"/>
              </w:rPr>
            </w:pPr>
            <w:r w:rsidRPr="001E067A">
              <w:rPr>
                <w:rFonts w:ascii="Arial" w:eastAsia="Arial" w:hAnsi="Arial" w:cs="Arial"/>
                <w:sz w:val="25"/>
                <w:szCs w:val="25"/>
              </w:rPr>
              <w:t>Conclusion is missing, incorrect, or not based on the data.</w:t>
            </w:r>
          </w:p>
        </w:tc>
      </w:tr>
      <w:tr w:rsidR="006C77AE" w:rsidRPr="001E067A">
        <w:tc>
          <w:tcPr>
            <w:tcW w:w="1843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6C77AE" w:rsidRPr="001E067A" w:rsidRDefault="00000000">
            <w:pPr>
              <w:jc w:val="center"/>
              <w:rPr>
                <w:rFonts w:ascii="Arial" w:hAnsi="Arial" w:cs="Arial"/>
                <w:sz w:val="25"/>
                <w:szCs w:val="25"/>
              </w:rPr>
            </w:pPr>
            <w:r w:rsidRPr="001E067A">
              <w:rPr>
                <w:rFonts w:ascii="Arial" w:eastAsia="Arial" w:hAnsi="Arial" w:cs="Arial"/>
                <w:b/>
                <w:sz w:val="25"/>
                <w:szCs w:val="25"/>
              </w:rPr>
              <w:t>Criteria</w:t>
            </w:r>
          </w:p>
        </w:tc>
        <w:tc>
          <w:tcPr>
            <w:tcW w:w="2405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6C77AE" w:rsidRPr="001E067A" w:rsidRDefault="00000000">
            <w:pPr>
              <w:jc w:val="center"/>
              <w:rPr>
                <w:rFonts w:ascii="Arial" w:hAnsi="Arial" w:cs="Arial"/>
                <w:sz w:val="25"/>
                <w:szCs w:val="25"/>
              </w:rPr>
            </w:pPr>
            <w:r w:rsidRPr="001E067A">
              <w:rPr>
                <w:rFonts w:ascii="Arial" w:eastAsia="Arial" w:hAnsi="Arial" w:cs="Arial"/>
                <w:b/>
                <w:sz w:val="25"/>
                <w:szCs w:val="25"/>
              </w:rPr>
              <w:t>4</w:t>
            </w:r>
          </w:p>
        </w:tc>
        <w:tc>
          <w:tcPr>
            <w:tcW w:w="2405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6C77AE" w:rsidRPr="001E067A" w:rsidRDefault="00000000">
            <w:pPr>
              <w:jc w:val="center"/>
              <w:rPr>
                <w:rFonts w:ascii="Arial" w:hAnsi="Arial" w:cs="Arial"/>
                <w:sz w:val="25"/>
                <w:szCs w:val="25"/>
              </w:rPr>
            </w:pPr>
            <w:r w:rsidRPr="001E067A">
              <w:rPr>
                <w:rFonts w:ascii="Arial" w:eastAsia="Arial" w:hAnsi="Arial" w:cs="Arial"/>
                <w:b/>
                <w:sz w:val="25"/>
                <w:szCs w:val="25"/>
              </w:rPr>
              <w:t>3</w:t>
            </w:r>
          </w:p>
        </w:tc>
        <w:tc>
          <w:tcPr>
            <w:tcW w:w="2405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6C77AE" w:rsidRPr="001E067A" w:rsidRDefault="00000000">
            <w:pPr>
              <w:jc w:val="center"/>
              <w:rPr>
                <w:rFonts w:ascii="Arial" w:hAnsi="Arial" w:cs="Arial"/>
                <w:sz w:val="25"/>
                <w:szCs w:val="25"/>
              </w:rPr>
            </w:pPr>
            <w:r w:rsidRPr="001E067A">
              <w:rPr>
                <w:rFonts w:ascii="Arial" w:eastAsia="Arial" w:hAnsi="Arial" w:cs="Arial"/>
                <w:b/>
                <w:sz w:val="25"/>
                <w:szCs w:val="25"/>
              </w:rPr>
              <w:t>2</w:t>
            </w:r>
          </w:p>
        </w:tc>
        <w:tc>
          <w:tcPr>
            <w:tcW w:w="229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6C77AE" w:rsidRPr="001E067A" w:rsidRDefault="00000000">
            <w:pPr>
              <w:jc w:val="center"/>
              <w:rPr>
                <w:rFonts w:ascii="Arial" w:hAnsi="Arial" w:cs="Arial"/>
                <w:sz w:val="25"/>
                <w:szCs w:val="25"/>
              </w:rPr>
            </w:pPr>
            <w:r w:rsidRPr="001E067A">
              <w:rPr>
                <w:rFonts w:ascii="Arial" w:eastAsia="Arial" w:hAnsi="Arial" w:cs="Arial"/>
                <w:b/>
                <w:sz w:val="25"/>
                <w:szCs w:val="25"/>
              </w:rPr>
              <w:t>0</w:t>
            </w:r>
          </w:p>
        </w:tc>
      </w:tr>
      <w:tr w:rsidR="006C77AE" w:rsidRPr="001E067A">
        <w:tc>
          <w:tcPr>
            <w:tcW w:w="1843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6C77AE" w:rsidRPr="001E067A" w:rsidRDefault="00000000">
            <w:pPr>
              <w:jc w:val="center"/>
              <w:rPr>
                <w:rFonts w:ascii="Arial" w:hAnsi="Arial" w:cs="Arial"/>
                <w:sz w:val="25"/>
                <w:szCs w:val="25"/>
              </w:rPr>
            </w:pPr>
            <w:r w:rsidRPr="001E067A">
              <w:rPr>
                <w:rFonts w:ascii="Arial" w:eastAsia="Arial" w:hAnsi="Arial" w:cs="Arial"/>
                <w:b/>
                <w:sz w:val="25"/>
                <w:szCs w:val="25"/>
              </w:rPr>
              <w:t>Punctuality,</w:t>
            </w:r>
          </w:p>
          <w:p w:rsidR="006C77AE" w:rsidRPr="001E067A" w:rsidRDefault="00000000">
            <w:pPr>
              <w:jc w:val="center"/>
              <w:rPr>
                <w:rFonts w:ascii="Arial" w:hAnsi="Arial" w:cs="Arial"/>
                <w:sz w:val="25"/>
                <w:szCs w:val="25"/>
              </w:rPr>
            </w:pPr>
            <w:r w:rsidRPr="001E067A">
              <w:rPr>
                <w:rFonts w:ascii="Arial" w:eastAsia="Arial" w:hAnsi="Arial" w:cs="Arial"/>
                <w:b/>
                <w:sz w:val="25"/>
                <w:szCs w:val="25"/>
              </w:rPr>
              <w:t>Readiness &amp; Respect</w:t>
            </w:r>
          </w:p>
        </w:tc>
        <w:tc>
          <w:tcPr>
            <w:tcW w:w="2405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6C77AE" w:rsidRPr="001E067A" w:rsidRDefault="00000000">
            <w:pPr>
              <w:rPr>
                <w:rFonts w:ascii="Arial" w:hAnsi="Arial" w:cs="Arial"/>
                <w:sz w:val="25"/>
                <w:szCs w:val="25"/>
              </w:rPr>
            </w:pPr>
            <w:r w:rsidRPr="001E067A">
              <w:rPr>
                <w:rFonts w:ascii="Arial" w:eastAsia="Arial" w:hAnsi="Arial" w:cs="Arial"/>
                <w:sz w:val="25"/>
                <w:szCs w:val="25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2405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6C77AE" w:rsidRPr="001E067A" w:rsidRDefault="00000000">
            <w:pPr>
              <w:rPr>
                <w:rFonts w:ascii="Arial" w:hAnsi="Arial" w:cs="Arial"/>
                <w:sz w:val="25"/>
                <w:szCs w:val="25"/>
              </w:rPr>
            </w:pPr>
            <w:r w:rsidRPr="001E067A">
              <w:rPr>
                <w:rFonts w:ascii="Arial" w:eastAsia="Arial" w:hAnsi="Arial" w:cs="Arial"/>
                <w:sz w:val="25"/>
                <w:szCs w:val="25"/>
              </w:rPr>
              <w:t>Files were delivered on time, with only one minor readiness or resource issue.</w:t>
            </w:r>
          </w:p>
        </w:tc>
        <w:tc>
          <w:tcPr>
            <w:tcW w:w="2405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6C77AE" w:rsidRPr="001E067A" w:rsidRDefault="00000000">
            <w:pPr>
              <w:rPr>
                <w:rFonts w:ascii="Arial" w:hAnsi="Arial" w:cs="Arial"/>
                <w:sz w:val="25"/>
                <w:szCs w:val="25"/>
              </w:rPr>
            </w:pPr>
            <w:r w:rsidRPr="001E067A">
              <w:rPr>
                <w:rFonts w:ascii="Arial" w:eastAsia="Arial" w:hAnsi="Arial" w:cs="Arial"/>
                <w:sz w:val="25"/>
                <w:szCs w:val="25"/>
              </w:rPr>
              <w:t>Files were submitted, but there was a noticeable lateness, readiness, or resource problem.</w:t>
            </w:r>
          </w:p>
        </w:tc>
        <w:tc>
          <w:tcPr>
            <w:tcW w:w="22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6C77AE" w:rsidRPr="001E067A" w:rsidRDefault="00000000">
            <w:pPr>
              <w:rPr>
                <w:rFonts w:ascii="Arial" w:hAnsi="Arial" w:cs="Arial"/>
                <w:sz w:val="25"/>
                <w:szCs w:val="25"/>
              </w:rPr>
            </w:pPr>
            <w:r w:rsidRPr="001E067A">
              <w:rPr>
                <w:rFonts w:ascii="Arial" w:eastAsia="Arial" w:hAnsi="Arial" w:cs="Arial"/>
                <w:sz w:val="25"/>
                <w:szCs w:val="25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6C77AE" w:rsidRPr="001E067A">
        <w:tc>
          <w:tcPr>
            <w:tcW w:w="11348" w:type="dxa"/>
            <w:gridSpan w:val="5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F14204" w:rsidRPr="001E067A" w:rsidRDefault="00000000">
            <w:pPr>
              <w:rPr>
                <w:rFonts w:ascii="Arial" w:eastAsia="Arial" w:hAnsi="Arial" w:cs="Arial"/>
                <w:b/>
                <w:sz w:val="25"/>
                <w:szCs w:val="25"/>
              </w:rPr>
            </w:pPr>
            <w:r w:rsidRPr="001E067A">
              <w:rPr>
                <w:rFonts w:ascii="Arial" w:eastAsia="Arial" w:hAnsi="Arial" w:cs="Arial"/>
                <w:b/>
                <w:sz w:val="25"/>
                <w:szCs w:val="25"/>
              </w:rPr>
              <w:t>Comments:</w:t>
            </w:r>
          </w:p>
          <w:p w:rsidR="00F14204" w:rsidRDefault="00F14204">
            <w:pPr>
              <w:rPr>
                <w:rFonts w:ascii="Arial" w:hAnsi="Arial" w:cs="Arial"/>
                <w:sz w:val="25"/>
                <w:szCs w:val="25"/>
              </w:rPr>
            </w:pPr>
          </w:p>
          <w:p w:rsidR="00C86D76" w:rsidRPr="001E067A" w:rsidRDefault="00C86D76">
            <w:pPr>
              <w:rPr>
                <w:rFonts w:ascii="Arial" w:hAnsi="Arial" w:cs="Arial"/>
                <w:sz w:val="25"/>
                <w:szCs w:val="25"/>
              </w:rPr>
            </w:pPr>
          </w:p>
        </w:tc>
      </w:tr>
    </w:tbl>
    <w:p w:rsidR="00D25E76" w:rsidRPr="001E067A" w:rsidRDefault="00D25E76">
      <w:pPr>
        <w:rPr>
          <w:rFonts w:ascii="Arial" w:hAnsi="Arial" w:cs="Arial"/>
          <w:sz w:val="25"/>
          <w:szCs w:val="25"/>
        </w:rPr>
      </w:pPr>
    </w:p>
    <w:sectPr w:rsidR="00D25E76" w:rsidRPr="001E067A" w:rsidSect="00034616">
      <w:pgSz w:w="12240" w:h="15840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1965258">
    <w:abstractNumId w:val="8"/>
  </w:num>
  <w:num w:numId="2" w16cid:durableId="2090929662">
    <w:abstractNumId w:val="6"/>
  </w:num>
  <w:num w:numId="3" w16cid:durableId="368722778">
    <w:abstractNumId w:val="5"/>
  </w:num>
  <w:num w:numId="4" w16cid:durableId="1606306199">
    <w:abstractNumId w:val="4"/>
  </w:num>
  <w:num w:numId="5" w16cid:durableId="1853371469">
    <w:abstractNumId w:val="7"/>
  </w:num>
  <w:num w:numId="6" w16cid:durableId="926839355">
    <w:abstractNumId w:val="3"/>
  </w:num>
  <w:num w:numId="7" w16cid:durableId="51582421">
    <w:abstractNumId w:val="2"/>
  </w:num>
  <w:num w:numId="8" w16cid:durableId="1848403304">
    <w:abstractNumId w:val="1"/>
  </w:num>
  <w:num w:numId="9" w16cid:durableId="1176968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B64"/>
    <w:rsid w:val="0015074B"/>
    <w:rsid w:val="001E067A"/>
    <w:rsid w:val="0029639D"/>
    <w:rsid w:val="00326F90"/>
    <w:rsid w:val="006C77AE"/>
    <w:rsid w:val="00AA1D8D"/>
    <w:rsid w:val="00B47730"/>
    <w:rsid w:val="00C76660"/>
    <w:rsid w:val="00C86D76"/>
    <w:rsid w:val="00CB0664"/>
    <w:rsid w:val="00D25E76"/>
    <w:rsid w:val="00E8713B"/>
    <w:rsid w:val="00F142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6124C4"/>
  <w14:defaultImageDpi w14:val="300"/>
  <w15:docId w15:val="{40C8FE71-9F9F-2C4E-9886-9514F9E94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Porfirio Rios</cp:lastModifiedBy>
  <cp:revision>6</cp:revision>
  <cp:lastPrinted>2026-06-02T17:33:00Z</cp:lastPrinted>
  <dcterms:created xsi:type="dcterms:W3CDTF">2013-12-23T23:15:00Z</dcterms:created>
  <dcterms:modified xsi:type="dcterms:W3CDTF">2026-06-02T17:34:00Z</dcterms:modified>
  <cp:category/>
</cp:coreProperties>
</file>