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74E6A"/>
          <w:sz w:val="24"/>
        </w:rPr>
        <w:t>ACADEMIA INTERNACIONAL DAVID</w:t>
        <w:br/>
        <w:t>ROBOTICS AND TECHNOLOGY</w:t>
      </w:r>
    </w:p>
    <w:p>
      <w:pPr>
        <w:pStyle w:val="Title"/>
        <w:jc w:val="center"/>
      </w:pPr>
      <w:r>
        <w:rPr>
          <w:rFonts w:ascii="Arial" w:hAnsi="Arial"/>
          <w:sz w:val="24"/>
        </w:rPr>
        <w:t>Cybersecurity Risk Map</w:t>
      </w:r>
    </w:p>
    <w:p>
      <w:pPr>
        <w:jc w:val="center"/>
      </w:pPr>
      <w:r>
        <w:rPr>
          <w:rFonts w:ascii="Arial" w:hAnsi="Arial"/>
          <w:b/>
          <w:sz w:val="24"/>
        </w:rPr>
        <w:t>Grade 9 · Third Trimester · Daily Grade 4 · Week 7 · 40 points</w:t>
      </w:r>
    </w:p>
    <w:tbl>
      <w:tblPr>
        <w:tblStyle w:val="TableGrid"/>
        <w:tblW w:type="auto" w:w="0"/>
        <w:jc w:val="center"/>
        <w:tblLook w:firstColumn="1" w:firstRow="1" w:lastColumn="0" w:lastRow="0" w:noHBand="0" w:noVBand="1" w:val="04A0"/>
      </w:tblPr>
      <w:tblGrid>
        <w:gridCol w:w="5328"/>
        <w:gridCol w:w="5328"/>
      </w:tblGrid>
      <w:tr>
        <w:tc>
          <w:tcPr>
            <w:tcW w:type="dxa" w:w="5328"/>
            <w:tcMar>
              <w:top w:w="80" w:type="dxa"/>
              <w:start w:w="90" w:type="dxa"/>
              <w:bottom w:w="80" w:type="dxa"/>
              <w:end w:w="90" w:type="dxa"/>
            </w:tcMar>
          </w:tcPr>
          <w:p>
            <w:r>
              <w:rPr>
                <w:rFonts w:ascii="Arial" w:hAnsi="Arial"/>
                <w:sz w:val="24"/>
              </w:rPr>
              <w:t>Student: __________________________________</w:t>
            </w:r>
          </w:p>
        </w:tc>
        <w:tc>
          <w:tcPr>
            <w:tcW w:type="dxa" w:w="5328"/>
            <w:tcMar>
              <w:top w:w="80" w:type="dxa"/>
              <w:start w:w="90" w:type="dxa"/>
              <w:bottom w:w="80" w:type="dxa"/>
              <w:end w:w="90" w:type="dxa"/>
            </w:tcMar>
          </w:tcPr>
          <w:p>
            <w:r>
              <w:rPr>
                <w:rFonts w:ascii="Arial" w:hAnsi="Arial"/>
                <w:sz w:val="24"/>
              </w:rPr>
              <w:t>Date: __________________</w:t>
            </w:r>
          </w:p>
        </w:tc>
      </w:tr>
      <w:tr>
        <w:tc>
          <w:tcPr>
            <w:tcW w:type="dxa" w:w="5328"/>
            <w:tcMar>
              <w:top w:w="80" w:type="dxa"/>
              <w:start w:w="90" w:type="dxa"/>
              <w:bottom w:w="80" w:type="dxa"/>
              <w:end w:w="90" w:type="dxa"/>
            </w:tcMar>
          </w:tcPr>
          <w:p>
            <w:r>
              <w:rPr>
                <w:rFonts w:ascii="Arial" w:hAnsi="Arial"/>
                <w:sz w:val="24"/>
              </w:rPr>
              <w:t>Group: 9° A / B</w:t>
            </w:r>
          </w:p>
        </w:tc>
        <w:tc>
          <w:tcPr>
            <w:tcW w:type="dxa" w:w="5328"/>
            <w:tcMar>
              <w:top w:w="80" w:type="dxa"/>
              <w:start w:w="90" w:type="dxa"/>
              <w:bottom w:w="80" w:type="dxa"/>
              <w:end w:w="90" w:type="dxa"/>
            </w:tcMar>
          </w:tcPr>
          <w:p>
            <w:r>
              <w:rPr>
                <w:rFonts w:ascii="Arial" w:hAnsi="Arial"/>
                <w:sz w:val="24"/>
              </w:rPr>
              <w:t>Score: ______ / 40</w:t>
            </w:r>
          </w:p>
        </w:tc>
      </w:tr>
    </w:tbl>
    <w:p>
      <w:pPr>
        <w:pStyle w:val="Heading1"/>
      </w:pPr>
      <w:r>
        <w:rPr>
          <w:rFonts w:ascii="Arial" w:hAnsi="Arial"/>
          <w:sz w:val="24"/>
        </w:rPr>
        <w:t>What you will make</w:t>
      </w:r>
    </w:p>
    <w:p>
      <w:r>
        <w:rPr>
          <w:rFonts w:ascii="Arial" w:hAnsi="Arial"/>
          <w:sz w:val="24"/>
        </w:rPr>
        <w:t>Analyze only fixed records R1–R6 and choose one highest-priority record.</w:t>
      </w:r>
    </w:p>
    <w:p>
      <w:pPr>
        <w:pStyle w:val="Heading1"/>
      </w:pPr>
      <w:r>
        <w:rPr>
          <w:rFonts w:ascii="Arial" w:hAnsi="Arial"/>
          <w:sz w:val="24"/>
        </w:rPr>
        <w:t>Provided materials</w:t>
      </w:r>
    </w:p>
    <w:p>
      <w:pPr>
        <w:ind w:left="259" w:hanging="259"/>
      </w:pPr>
      <w:r>
        <w:rPr>
          <w:rFonts w:ascii="Arial" w:hAnsi="Arial"/>
          <w:sz w:val="24"/>
        </w:rPr>
        <w:t>•  03 Cybersecurity Source Page.md</w:t>
      </w:r>
    </w:p>
    <w:p>
      <w:pPr>
        <w:ind w:left="259" w:hanging="259"/>
      </w:pPr>
      <w:r>
        <w:rPr>
          <w:rFonts w:ascii="Arial" w:hAnsi="Arial"/>
          <w:sz w:val="24"/>
        </w:rPr>
        <w:t>•  04 Fixed Six-Risk Record.md</w:t>
      </w:r>
    </w:p>
    <w:p>
      <w:pPr>
        <w:ind w:left="259" w:hanging="259"/>
      </w:pPr>
      <w:r>
        <w:rPr>
          <w:rFonts w:ascii="Arial" w:hAnsi="Arial"/>
          <w:sz w:val="24"/>
        </w:rPr>
        <w:t>•  Teacher-provided risk-map template</w:t>
      </w:r>
    </w:p>
    <w:p>
      <w:pPr>
        <w:pStyle w:val="Heading1"/>
      </w:pPr>
      <w:r>
        <w:rPr>
          <w:rFonts w:ascii="Arial" w:hAnsi="Arial"/>
          <w:sz w:val="24"/>
        </w:rPr>
        <w:t>Exact directions</w:t>
      </w:r>
    </w:p>
    <w:p>
      <w:pPr>
        <w:ind w:left="259" w:hanging="259"/>
      </w:pPr>
      <w:r>
        <w:rPr>
          <w:rFonts w:ascii="Arial" w:hAnsi="Arial"/>
          <w:sz w:val="24"/>
        </w:rPr>
        <w:t>1.  For R1–R6, identify the asset and threat or harmful event.</w:t>
      </w:r>
    </w:p>
    <w:p>
      <w:pPr>
        <w:ind w:left="259" w:hanging="259"/>
      </w:pPr>
      <w:r>
        <w:rPr>
          <w:rFonts w:ascii="Arial" w:hAnsi="Arial"/>
          <w:sz w:val="24"/>
        </w:rPr>
        <w:t>2.  Rate probability and impact separately as low or high. Cite one record fact for every rating.</w:t>
      </w:r>
    </w:p>
    <w:p>
      <w:pPr>
        <w:ind w:left="259" w:hanging="259"/>
      </w:pPr>
      <w:r>
        <w:rPr>
          <w:rFonts w:ascii="Arial" w:hAnsi="Arial"/>
          <w:sz w:val="24"/>
        </w:rPr>
        <w:t>3.  Choose one feasible source-page protection for every record and explain how it helps.</w:t>
      </w:r>
    </w:p>
    <w:p>
      <w:pPr>
        <w:ind w:left="259" w:hanging="259"/>
      </w:pPr>
      <w:r>
        <w:rPr>
          <w:rFonts w:ascii="Arial" w:hAnsi="Arial"/>
          <w:sz w:val="24"/>
        </w:rPr>
        <w:t>4.  Write one paragraph naming the highest-priority record and defend it using probability, impact, and at least one fact.</w:t>
      </w:r>
    </w:p>
    <w:p>
      <w:pPr>
        <w:pStyle w:val="Heading1"/>
      </w:pPr>
      <w:r>
        <w:rPr>
          <w:rFonts w:ascii="Arial" w:hAnsi="Arial"/>
          <w:sz w:val="24"/>
        </w:rPr>
        <w:t>What to submit</w:t>
      </w:r>
    </w:p>
    <w:p>
      <w:r>
        <w:rPr>
          <w:rFonts w:ascii="Arial" w:hAnsi="Arial"/>
          <w:sz w:val="24"/>
        </w:rPr>
        <w:t>Submit 9_-LastName-DG4-Risk-Map as .docx, .pdf, .xlsx, teacher-provided Google file, or the complete paper fallback.</w:t>
      </w:r>
    </w:p>
    <w:p>
      <w:pPr>
        <w:pStyle w:val="Heading1"/>
      </w:pPr>
      <w:r>
        <w:rPr>
          <w:rFonts w:ascii="Arial" w:hAnsi="Arial"/>
          <w:sz w:val="24"/>
        </w:rPr>
        <w:t>Finish and submission checklist</w:t>
      </w:r>
    </w:p>
    <w:p>
      <w:r>
        <w:rPr>
          <w:rFonts w:ascii="Arial" w:hAnsi="Arial"/>
          <w:sz w:val="24"/>
        </w:rPr>
        <w:t>☐ R1–R6 are all present.</w:t>
      </w:r>
    </w:p>
    <w:p>
      <w:r>
        <w:rPr>
          <w:rFonts w:ascii="Arial" w:hAnsi="Arial"/>
          <w:sz w:val="24"/>
        </w:rPr>
        <w:t>☐ Every record has separate probability and impact ratings with facts.</w:t>
      </w:r>
    </w:p>
    <w:p>
      <w:r>
        <w:rPr>
          <w:rFonts w:ascii="Arial" w:hAnsi="Arial"/>
          <w:sz w:val="24"/>
        </w:rPr>
        <w:t>☐ Every protection is feasible and explained.</w:t>
      </w:r>
    </w:p>
    <w:p>
      <w:r>
        <w:rPr>
          <w:rFonts w:ascii="Arial" w:hAnsi="Arial"/>
          <w:sz w:val="24"/>
        </w:rPr>
        <w:t>☐ The priority paragraph agrees with the map.</w:t>
      </w:r>
    </w:p>
    <w:p>
      <w:pPr>
        <w:pStyle w:val="Heading1"/>
      </w:pPr>
      <w:r>
        <w:rPr>
          <w:rFonts w:ascii="Arial" w:hAnsi="Arial"/>
          <w:sz w:val="24"/>
        </w:rPr>
        <w:t>Responsibility points: 4 of 40</w:t>
      </w:r>
    </w:p>
    <w:p>
      <w:r>
        <w:rPr>
          <w:rFonts w:ascii="Arial" w:hAnsi="Arial"/>
          <w:sz w:val="24"/>
        </w:rPr>
        <w:t>Bring your assigned charged computer, have your school login ready, begin on time, use files and materials responsibly, and submit or return the required work by the announced deadline. If you forget the computer or login, arrive late or unprepared, or need repeated responsibility reminders, points may be deducted only from these 4 points. Academic criteria are scored from the work itself.</w:t>
      </w:r>
    </w:p>
    <w:p>
      <w:pPr>
        <w:pStyle w:val="Heading1"/>
      </w:pPr>
      <w:r>
        <w:rPr>
          <w:rFonts w:ascii="Arial" w:hAnsi="Arial"/>
          <w:sz w:val="24"/>
        </w:rPr>
        <w:t>Make-up and technology-failure path</w:t>
      </w:r>
    </w:p>
    <w:p>
      <w:r>
        <w:rPr>
          <w:rFonts w:ascii="Arial" w:hAnsi="Arial"/>
          <w:sz w:val="24"/>
        </w:rPr>
        <w:t>Complete the same content with the approved paper copy or scheduled teacher check. A documented school network, platform, teacher-provided account, or hardware failure outside the student's control does not reduce readiness points when the assigned fallback is followed. A forgotten personal device, uncharged device, or unprepared login may reduce only the readiness criterion.</w:t>
      </w:r>
    </w:p>
    <w:p>
      <w:r>
        <w:rPr>
          <w:rFonts w:ascii="Arial" w:hAnsi="Arial"/>
          <w:sz w:val="24"/>
        </w:rPr>
        <w:br w:type="page"/>
      </w:r>
    </w:p>
    <w:p>
      <w:pPr>
        <w:pStyle w:val="Heading1"/>
      </w:pPr>
      <w:r>
        <w:rPr>
          <w:rFonts w:ascii="Arial" w:hAnsi="Arial"/>
          <w:sz w:val="24"/>
        </w:rPr>
        <w:t>Scoring rubric</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shd w:fill="174E6A"/>
          </w:tcPr>
          <w:p>
            <w:r>
              <w:rPr>
                <w:rFonts w:ascii="Arial" w:hAnsi="Arial"/>
                <w:b/>
                <w:color w:val="FFFFFF"/>
                <w:sz w:val="24"/>
              </w:rPr>
              <w:t>Criterion</w:t>
            </w:r>
          </w:p>
        </w:tc>
        <w:tc>
          <w:tcPr>
            <w:tcW w:type="dxa" w:w="2131"/>
            <w:shd w:fill="174E6A"/>
          </w:tcPr>
          <w:p>
            <w:r>
              <w:rPr>
                <w:rFonts w:ascii="Arial" w:hAnsi="Arial"/>
                <w:b/>
                <w:color w:val="FFFFFF"/>
                <w:sz w:val="24"/>
              </w:rPr>
              <w:t>Complete evidence</w:t>
            </w:r>
          </w:p>
        </w:tc>
        <w:tc>
          <w:tcPr>
            <w:tcW w:type="dxa" w:w="2131"/>
            <w:shd w:fill="174E6A"/>
          </w:tcPr>
          <w:p>
            <w:r>
              <w:rPr>
                <w:rFonts w:ascii="Arial" w:hAnsi="Arial"/>
                <w:b/>
                <w:color w:val="FFFFFF"/>
                <w:sz w:val="24"/>
              </w:rPr>
              <w:t>Minor gap</w:t>
            </w:r>
          </w:p>
        </w:tc>
        <w:tc>
          <w:tcPr>
            <w:tcW w:type="dxa" w:w="2131"/>
            <w:shd w:fill="174E6A"/>
          </w:tcPr>
          <w:p>
            <w:r>
              <w:rPr>
                <w:rFonts w:ascii="Arial" w:hAnsi="Arial"/>
                <w:b/>
                <w:color w:val="FFFFFF"/>
                <w:sz w:val="24"/>
              </w:rPr>
              <w:t>Partial evidence</w:t>
            </w:r>
          </w:p>
        </w:tc>
        <w:tc>
          <w:tcPr>
            <w:tcW w:type="dxa" w:w="2131"/>
            <w:shd w:fill="174E6A"/>
          </w:tcPr>
          <w:p>
            <w:r>
              <w:rPr>
                <w:rFonts w:ascii="Arial" w:hAnsi="Arial"/>
                <w:b/>
                <w:color w:val="FFFFFF"/>
                <w:sz w:val="24"/>
              </w:rPr>
              <w:t>Not demonstrated</w:t>
            </w:r>
          </w:p>
        </w:tc>
      </w:tr>
      <w:tr>
        <w:tc>
          <w:tcPr>
            <w:tcW w:type="dxa" w:w="2131"/>
            <w:vAlign w:val="top"/>
            <w:tcMar>
              <w:top w:w="80" w:type="dxa"/>
              <w:start w:w="90" w:type="dxa"/>
              <w:bottom w:w="80" w:type="dxa"/>
              <w:end w:w="90" w:type="dxa"/>
            </w:tcMar>
            <w:shd w:fill="DCECF3"/>
          </w:tcPr>
          <w:p>
            <w:r>
              <w:rPr>
                <w:rFonts w:ascii="Arial" w:hAnsi="Arial"/>
                <w:b/>
                <w:sz w:val="24"/>
              </w:rPr>
              <w:t>Fixed records R1–R6</w:t>
            </w:r>
          </w:p>
        </w:tc>
        <w:tc>
          <w:tcPr>
            <w:tcW w:type="dxa" w:w="2131"/>
            <w:vAlign w:val="top"/>
            <w:tcMar>
              <w:top w:w="80" w:type="dxa"/>
              <w:start w:w="90" w:type="dxa"/>
              <w:bottom w:w="80" w:type="dxa"/>
              <w:end w:w="90" w:type="dxa"/>
            </w:tcMar>
          </w:tcPr>
          <w:p>
            <w:r>
              <w:rPr>
                <w:rFonts w:ascii="Arial" w:hAnsi="Arial"/>
                <w:sz w:val="24"/>
              </w:rPr>
              <w:t>9 points</w:t>
              <w:br/>
              <w:t>All six have asset and threat/event analysis.</w:t>
            </w:r>
          </w:p>
        </w:tc>
        <w:tc>
          <w:tcPr>
            <w:tcW w:type="dxa" w:w="2131"/>
            <w:vAlign w:val="top"/>
            <w:tcMar>
              <w:top w:w="80" w:type="dxa"/>
              <w:start w:w="90" w:type="dxa"/>
              <w:bottom w:w="80" w:type="dxa"/>
              <w:end w:w="90" w:type="dxa"/>
            </w:tcMar>
          </w:tcPr>
          <w:p>
            <w:r>
              <w:rPr>
                <w:rFonts w:ascii="Arial" w:hAnsi="Arial"/>
                <w:sz w:val="24"/>
              </w:rPr>
              <w:t>7 points</w:t>
              <w:br/>
              <w:t>Five are complete.</w:t>
            </w:r>
          </w:p>
        </w:tc>
        <w:tc>
          <w:tcPr>
            <w:tcW w:type="dxa" w:w="2131"/>
            <w:vAlign w:val="top"/>
            <w:tcMar>
              <w:top w:w="80" w:type="dxa"/>
              <w:start w:w="90" w:type="dxa"/>
              <w:bottom w:w="80" w:type="dxa"/>
              <w:end w:w="90" w:type="dxa"/>
            </w:tcMar>
          </w:tcPr>
          <w:p>
            <w:r>
              <w:rPr>
                <w:rFonts w:ascii="Arial" w:hAnsi="Arial"/>
                <w:sz w:val="24"/>
              </w:rPr>
              <w:t>5 points</w:t>
              <w:br/>
              <w:t>Three or four are complete.</w:t>
            </w:r>
          </w:p>
        </w:tc>
        <w:tc>
          <w:tcPr>
            <w:tcW w:type="dxa" w:w="2131"/>
            <w:vAlign w:val="top"/>
            <w:tcMar>
              <w:top w:w="80" w:type="dxa"/>
              <w:start w:w="90" w:type="dxa"/>
              <w:bottom w:w="80" w:type="dxa"/>
              <w:end w:w="90" w:type="dxa"/>
            </w:tcMar>
          </w:tcPr>
          <w:p>
            <w:r>
              <w:rPr>
                <w:rFonts w:ascii="Arial" w:hAnsi="Arial"/>
                <w:sz w:val="24"/>
              </w:rPr>
              <w:t>2 points</w:t>
              <w:br/>
              <w:t>Zero to two are complete.</w:t>
            </w:r>
          </w:p>
        </w:tc>
      </w:tr>
      <w:tr>
        <w:tc>
          <w:tcPr>
            <w:tcW w:type="dxa" w:w="2131"/>
            <w:vAlign w:val="top"/>
            <w:tcMar>
              <w:top w:w="80" w:type="dxa"/>
              <w:start w:w="90" w:type="dxa"/>
              <w:bottom w:w="80" w:type="dxa"/>
              <w:end w:w="90" w:type="dxa"/>
            </w:tcMar>
            <w:shd w:fill="DCECF3"/>
          </w:tcPr>
          <w:p>
            <w:r>
              <w:rPr>
                <w:rFonts w:ascii="Arial" w:hAnsi="Arial"/>
                <w:b/>
                <w:sz w:val="24"/>
              </w:rPr>
              <w:t>Probability and impact</w:t>
            </w:r>
          </w:p>
        </w:tc>
        <w:tc>
          <w:tcPr>
            <w:tcW w:type="dxa" w:w="2131"/>
            <w:vAlign w:val="top"/>
            <w:tcMar>
              <w:top w:w="80" w:type="dxa"/>
              <w:start w:w="90" w:type="dxa"/>
              <w:bottom w:w="80" w:type="dxa"/>
              <w:end w:w="90" w:type="dxa"/>
            </w:tcMar>
          </w:tcPr>
          <w:p>
            <w:r>
              <w:rPr>
                <w:rFonts w:ascii="Arial" w:hAnsi="Arial"/>
                <w:sz w:val="24"/>
              </w:rPr>
              <w:t>9 points</w:t>
              <w:br/>
              <w:t>All ratings are separate, consistent, and supported by record facts.</w:t>
            </w:r>
          </w:p>
        </w:tc>
        <w:tc>
          <w:tcPr>
            <w:tcW w:type="dxa" w:w="2131"/>
            <w:vAlign w:val="top"/>
            <w:tcMar>
              <w:top w:w="80" w:type="dxa"/>
              <w:start w:w="90" w:type="dxa"/>
              <w:bottom w:w="80" w:type="dxa"/>
              <w:end w:w="90" w:type="dxa"/>
            </w:tcMar>
          </w:tcPr>
          <w:p>
            <w:r>
              <w:rPr>
                <w:rFonts w:ascii="Arial" w:hAnsi="Arial"/>
                <w:sz w:val="24"/>
              </w:rPr>
              <w:t>7 points</w:t>
              <w:br/>
              <w:t>All ratings exist; one or two facts need correction.</w:t>
            </w:r>
          </w:p>
        </w:tc>
        <w:tc>
          <w:tcPr>
            <w:tcW w:type="dxa" w:w="2131"/>
            <w:vAlign w:val="top"/>
            <w:tcMar>
              <w:top w:w="80" w:type="dxa"/>
              <w:start w:w="90" w:type="dxa"/>
              <w:bottom w:w="80" w:type="dxa"/>
              <w:end w:w="90" w:type="dxa"/>
            </w:tcMar>
          </w:tcPr>
          <w:p>
            <w:r>
              <w:rPr>
                <w:rFonts w:ascii="Arial" w:hAnsi="Arial"/>
                <w:sz w:val="24"/>
              </w:rPr>
              <w:t>5 points</w:t>
              <w:br/>
              <w:t>Several ratings or facts are missing.</w:t>
            </w:r>
          </w:p>
        </w:tc>
        <w:tc>
          <w:tcPr>
            <w:tcW w:type="dxa" w:w="2131"/>
            <w:vAlign w:val="top"/>
            <w:tcMar>
              <w:top w:w="80" w:type="dxa"/>
              <w:start w:w="90" w:type="dxa"/>
              <w:bottom w:w="80" w:type="dxa"/>
              <w:end w:w="90" w:type="dxa"/>
            </w:tcMar>
          </w:tcPr>
          <w:p>
            <w:r>
              <w:rPr>
                <w:rFonts w:ascii="Arial" w:hAnsi="Arial"/>
                <w:sz w:val="24"/>
              </w:rPr>
              <w:t>2 points</w:t>
              <w:br/>
              <w:t>Mostly missing or arbitrary.</w:t>
            </w:r>
          </w:p>
        </w:tc>
      </w:tr>
      <w:tr>
        <w:tc>
          <w:tcPr>
            <w:tcW w:type="dxa" w:w="2131"/>
            <w:vAlign w:val="top"/>
            <w:tcMar>
              <w:top w:w="80" w:type="dxa"/>
              <w:start w:w="90" w:type="dxa"/>
              <w:bottom w:w="80" w:type="dxa"/>
              <w:end w:w="90" w:type="dxa"/>
            </w:tcMar>
            <w:shd w:fill="DCECF3"/>
          </w:tcPr>
          <w:p>
            <w:r>
              <w:rPr>
                <w:rFonts w:ascii="Arial" w:hAnsi="Arial"/>
                <w:b/>
                <w:sz w:val="24"/>
              </w:rPr>
              <w:t>Six protections</w:t>
            </w:r>
          </w:p>
        </w:tc>
        <w:tc>
          <w:tcPr>
            <w:tcW w:type="dxa" w:w="2131"/>
            <w:vAlign w:val="top"/>
            <w:tcMar>
              <w:top w:w="80" w:type="dxa"/>
              <w:start w:w="90" w:type="dxa"/>
              <w:bottom w:w="80" w:type="dxa"/>
              <w:end w:w="90" w:type="dxa"/>
            </w:tcMar>
          </w:tcPr>
          <w:p>
            <w:r>
              <w:rPr>
                <w:rFonts w:ascii="Arial" w:hAnsi="Arial"/>
                <w:sz w:val="24"/>
              </w:rPr>
              <w:t>9 points</w:t>
              <w:br/>
              <w:t>Every record has a feasible taught protection and effect.</w:t>
            </w:r>
          </w:p>
        </w:tc>
        <w:tc>
          <w:tcPr>
            <w:tcW w:type="dxa" w:w="2131"/>
            <w:vAlign w:val="top"/>
            <w:tcMar>
              <w:top w:w="80" w:type="dxa"/>
              <w:start w:w="90" w:type="dxa"/>
              <w:bottom w:w="80" w:type="dxa"/>
              <w:end w:w="90" w:type="dxa"/>
            </w:tcMar>
          </w:tcPr>
          <w:p>
            <w:r>
              <w:rPr>
                <w:rFonts w:ascii="Arial" w:hAnsi="Arial"/>
                <w:sz w:val="24"/>
              </w:rPr>
              <w:t>7 points</w:t>
              <w:br/>
              <w:t>Five fit.</w:t>
            </w:r>
          </w:p>
        </w:tc>
        <w:tc>
          <w:tcPr>
            <w:tcW w:type="dxa" w:w="2131"/>
            <w:vAlign w:val="top"/>
            <w:tcMar>
              <w:top w:w="80" w:type="dxa"/>
              <w:start w:w="90" w:type="dxa"/>
              <w:bottom w:w="80" w:type="dxa"/>
              <w:end w:w="90" w:type="dxa"/>
            </w:tcMar>
          </w:tcPr>
          <w:p>
            <w:r>
              <w:rPr>
                <w:rFonts w:ascii="Arial" w:hAnsi="Arial"/>
                <w:sz w:val="24"/>
              </w:rPr>
              <w:t>5 points</w:t>
              <w:br/>
              <w:t>Three or four fit.</w:t>
            </w:r>
          </w:p>
        </w:tc>
        <w:tc>
          <w:tcPr>
            <w:tcW w:type="dxa" w:w="2131"/>
            <w:vAlign w:val="top"/>
            <w:tcMar>
              <w:top w:w="80" w:type="dxa"/>
              <w:start w:w="90" w:type="dxa"/>
              <w:bottom w:w="80" w:type="dxa"/>
              <w:end w:w="90" w:type="dxa"/>
            </w:tcMar>
          </w:tcPr>
          <w:p>
            <w:r>
              <w:rPr>
                <w:rFonts w:ascii="Arial" w:hAnsi="Arial"/>
                <w:sz w:val="24"/>
              </w:rPr>
              <w:t>2 points</w:t>
              <w:br/>
              <w:t>Zero to two fit or an unsafe action appears.</w:t>
            </w:r>
          </w:p>
        </w:tc>
      </w:tr>
      <w:tr>
        <w:tc>
          <w:tcPr>
            <w:tcW w:type="dxa" w:w="2131"/>
            <w:vAlign w:val="top"/>
            <w:tcMar>
              <w:top w:w="80" w:type="dxa"/>
              <w:start w:w="90" w:type="dxa"/>
              <w:bottom w:w="80" w:type="dxa"/>
              <w:end w:w="90" w:type="dxa"/>
            </w:tcMar>
            <w:shd w:fill="DCECF3"/>
          </w:tcPr>
          <w:p>
            <w:r>
              <w:rPr>
                <w:rFonts w:ascii="Arial" w:hAnsi="Arial"/>
                <w:b/>
                <w:sz w:val="24"/>
              </w:rPr>
              <w:t>Priority paragraph</w:t>
            </w:r>
          </w:p>
        </w:tc>
        <w:tc>
          <w:tcPr>
            <w:tcW w:type="dxa" w:w="2131"/>
            <w:vAlign w:val="top"/>
            <w:tcMar>
              <w:top w:w="80" w:type="dxa"/>
              <w:start w:w="90" w:type="dxa"/>
              <w:bottom w:w="80" w:type="dxa"/>
              <w:end w:w="90" w:type="dxa"/>
            </w:tcMar>
          </w:tcPr>
          <w:p>
            <w:r>
              <w:rPr>
                <w:rFonts w:ascii="Arial" w:hAnsi="Arial"/>
                <w:sz w:val="24"/>
              </w:rPr>
              <w:t>9 points</w:t>
              <w:br/>
              <w:t>Uses record ID, probability, impact, and a fact to defend priority.</w:t>
            </w:r>
          </w:p>
        </w:tc>
        <w:tc>
          <w:tcPr>
            <w:tcW w:type="dxa" w:w="2131"/>
            <w:vAlign w:val="top"/>
            <w:tcMar>
              <w:top w:w="80" w:type="dxa"/>
              <w:start w:w="90" w:type="dxa"/>
              <w:bottom w:w="80" w:type="dxa"/>
              <w:end w:w="90" w:type="dxa"/>
            </w:tcMar>
          </w:tcPr>
          <w:p>
            <w:r>
              <w:rPr>
                <w:rFonts w:ascii="Arial" w:hAnsi="Arial"/>
                <w:sz w:val="24"/>
              </w:rPr>
              <w:t>7 points</w:t>
              <w:br/>
              <w:t>All supports appear; one needs detail.</w:t>
            </w:r>
          </w:p>
        </w:tc>
        <w:tc>
          <w:tcPr>
            <w:tcW w:type="dxa" w:w="2131"/>
            <w:vAlign w:val="top"/>
            <w:tcMar>
              <w:top w:w="80" w:type="dxa"/>
              <w:start w:w="90" w:type="dxa"/>
              <w:bottom w:w="80" w:type="dxa"/>
              <w:end w:w="90" w:type="dxa"/>
            </w:tcMar>
          </w:tcPr>
          <w:p>
            <w:r>
              <w:rPr>
                <w:rFonts w:ascii="Arial" w:hAnsi="Arial"/>
                <w:sz w:val="24"/>
              </w:rPr>
              <w:t>5 points</w:t>
              <w:br/>
              <w:t>Only one or two supports appear.</w:t>
            </w:r>
          </w:p>
        </w:tc>
        <w:tc>
          <w:tcPr>
            <w:tcW w:type="dxa" w:w="2131"/>
            <w:vAlign w:val="top"/>
            <w:tcMar>
              <w:top w:w="80" w:type="dxa"/>
              <w:start w:w="90" w:type="dxa"/>
              <w:bottom w:w="80" w:type="dxa"/>
              <w:end w:w="90" w:type="dxa"/>
            </w:tcMar>
          </w:tcPr>
          <w:p>
            <w:r>
              <w:rPr>
                <w:rFonts w:ascii="Arial" w:hAnsi="Arial"/>
                <w:sz w:val="24"/>
              </w:rPr>
              <w:t>2 points</w:t>
              <w:br/>
              <w:t>Missing or contradicts the map.</w:t>
            </w:r>
          </w:p>
        </w:tc>
      </w:tr>
      <w:tr>
        <w:tc>
          <w:tcPr>
            <w:tcW w:type="dxa" w:w="2131"/>
            <w:vAlign w:val="top"/>
            <w:tcMar>
              <w:top w:w="80" w:type="dxa"/>
              <w:start w:w="90" w:type="dxa"/>
              <w:bottom w:w="80" w:type="dxa"/>
              <w:end w:w="90" w:type="dxa"/>
            </w:tcMar>
            <w:shd w:fill="DCECF3"/>
          </w:tcPr>
          <w:p>
            <w:r>
              <w:rPr>
                <w:rFonts w:ascii="Arial" w:hAnsi="Arial"/>
                <w:b/>
                <w:sz w:val="24"/>
              </w:rPr>
              <w:t>Punctuality, responsibility, and readiness</w:t>
            </w:r>
          </w:p>
        </w:tc>
        <w:tc>
          <w:tcPr>
            <w:tcW w:type="dxa" w:w="2131"/>
            <w:vAlign w:val="top"/>
            <w:tcMar>
              <w:top w:w="80" w:type="dxa"/>
              <w:start w:w="90" w:type="dxa"/>
              <w:bottom w:w="80" w:type="dxa"/>
              <w:end w:w="90" w:type="dxa"/>
            </w:tcMar>
          </w:tcPr>
          <w:p>
            <w:r>
              <w:rPr>
                <w:rFonts w:ascii="Arial" w:hAnsi="Arial"/>
                <w:sz w:val="24"/>
              </w:rPr>
              <w:t>4 points</w:t>
              <w:br/>
              <w:t>Device and login ready; on time; responsible use; deadline met.</w:t>
            </w:r>
          </w:p>
        </w:tc>
        <w:tc>
          <w:tcPr>
            <w:tcW w:type="dxa" w:w="2131"/>
            <w:vAlign w:val="top"/>
            <w:tcMar>
              <w:top w:w="80" w:type="dxa"/>
              <w:start w:w="90" w:type="dxa"/>
              <w:bottom w:w="80" w:type="dxa"/>
              <w:end w:w="90" w:type="dxa"/>
            </w:tcMar>
          </w:tcPr>
          <w:p>
            <w:r>
              <w:rPr>
                <w:rFonts w:ascii="Arial" w:hAnsi="Arial"/>
                <w:sz w:val="24"/>
              </w:rPr>
              <w:t>3 points</w:t>
              <w:br/>
              <w:t>One issue corrected after one reminder; work remains checkable.</w:t>
            </w:r>
          </w:p>
        </w:tc>
        <w:tc>
          <w:tcPr>
            <w:tcW w:type="dxa" w:w="2131"/>
            <w:vAlign w:val="top"/>
            <w:tcMar>
              <w:top w:w="80" w:type="dxa"/>
              <w:start w:w="90" w:type="dxa"/>
              <w:bottom w:w="80" w:type="dxa"/>
              <w:end w:w="90" w:type="dxa"/>
            </w:tcMar>
          </w:tcPr>
          <w:p>
            <w:r>
              <w:rPr>
                <w:rFonts w:ascii="Arial" w:hAnsi="Arial"/>
                <w:sz w:val="24"/>
              </w:rPr>
              <w:t>2 points</w:t>
              <w:br/>
              <w:t>Device or login missing, late or unprepared, or repeated reminders; some fallback work.</w:t>
            </w:r>
          </w:p>
        </w:tc>
        <w:tc>
          <w:tcPr>
            <w:tcW w:type="dxa" w:w="2131"/>
            <w:vAlign w:val="top"/>
            <w:tcMar>
              <w:top w:w="80" w:type="dxa"/>
              <w:start w:w="90" w:type="dxa"/>
              <w:bottom w:w="80" w:type="dxa"/>
              <w:end w:w="90" w:type="dxa"/>
            </w:tcMar>
          </w:tcPr>
          <w:p>
            <w:r>
              <w:rPr>
                <w:rFonts w:ascii="Arial" w:hAnsi="Arial"/>
                <w:sz w:val="24"/>
              </w:rPr>
              <w:t>0 points</w:t>
              <w:br/>
              <w:t>No device or login and no fallback, no checkable work, or responsible-use rules refused.</w:t>
            </w:r>
          </w:p>
        </w:tc>
      </w:tr>
    </w:tbl>
    <w:p>
      <w:r>
        <w:rPr>
          <w:rFonts w:ascii="Arial" w:hAnsi="Arial"/>
          <w:b/>
          <w:sz w:val="24"/>
        </w:rPr>
        <w:t xml:space="preserve">Readiness boundary: </w:t>
      </w:r>
      <w:r>
        <w:rPr>
          <w:rFonts w:ascii="Arial" w:hAnsi="Arial"/>
          <w:sz w:val="24"/>
        </w:rPr>
        <w:t>4 of 40 points may reflect a forgotten device or login, lateness, or unpreparedness. A documented school network, platform, teacher-provided account, or hardware failure outside the student's control does not reduce these points when the assigned fallback is followed. Academic criteria score the work itself and do not repeat this deduction.</w:t>
      </w:r>
    </w:p>
    <w:p>
      <w:r>
        <w:rPr>
          <w:rFonts w:ascii="Arial" w:hAnsi="Arial"/>
          <w:sz w:val="24"/>
        </w:rPr>
        <w:t>Teacher comments: ______________________________________________________________</w:t>
        <w:br/>
        <w:t>________________________________________________________________________________</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4E6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4E6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4E6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Cybersecurity Risk Map</dc:title>
  <dc:subject>Grade 9 Technology third-trimester assessment packet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