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Collaboration and Digital Responsibility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- 3rd Trimester - Week 4 -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about respectful communication, source care, privacy, participation, and safe account behavior.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respectfully during cybersecurity and STEM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sources and online information responsibly.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Protected privacy and used accounts safely.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Participated actively in group or class tasks.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to improve a comparison, checklist, or plan.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Which digital responsibility habit protects people or data?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