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Academia Internacional David</w:t>
        <w:br/>
        <w:t>Robotics and Technology</w:t>
      </w:r>
    </w:p>
    <w:p>
      <w:pPr>
        <w:jc w:val="center"/>
      </w:pPr>
      <w:r>
        <w:rPr>
          <w:b/>
          <w:sz w:val="32"/>
        </w:rPr>
        <w:t>Study Guide: micro:bit Parts and Input/Output Check</w:t>
      </w:r>
    </w:p>
    <w:p>
      <w:pPr>
        <w:jc w:val="center"/>
      </w:pPr>
      <w:r>
        <w:t>6th Grade - IIIT - Week 7 - Summative 4</w:t>
      </w:r>
    </w:p>
    <w:p>
      <w:pPr>
        <w:pStyle w:val="Heading1"/>
        <w:spacing w:before="140" w:after="40"/>
      </w:pPr>
      <w:r>
        <w:t>What To Know</w:t>
      </w:r>
    </w:p>
    <w:p>
      <w:pPr>
        <w:spacing w:after="20"/>
        <w:ind w:left="259" w:hanging="259"/>
      </w:pPr>
      <w:r>
        <w:t>- Important micro:bit parts: LED display, buttons, USB port, battery connector.</w:t>
      </w:r>
    </w:p>
    <w:p>
      <w:pPr>
        <w:spacing w:after="20"/>
        <w:ind w:left="259" w:hanging="259"/>
      </w:pPr>
      <w:r>
        <w:t>- The difference between input and output.</w:t>
      </w:r>
    </w:p>
    <w:p>
      <w:pPr>
        <w:spacing w:after="20"/>
        <w:ind w:left="259" w:hanging="259"/>
      </w:pPr>
      <w:r>
        <w:t>- Which actions give information to the micro:bit and which actions show a response.</w:t>
      </w:r>
    </w:p>
    <w:p>
      <w:pPr>
        <w:spacing w:after="20"/>
        <w:ind w:left="259" w:hanging="259"/>
      </w:pPr>
      <w:r>
        <w:t>- How variables can change in a simple counter program.</w:t>
      </w:r>
    </w:p>
    <w:p>
      <w:pPr>
        <w:pStyle w:val="Heading1"/>
        <w:spacing w:before="140" w:after="40"/>
      </w:pPr>
      <w: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What I should remember</w:t>
            </w:r>
          </w:p>
        </w:tc>
      </w:tr>
      <w:tr>
        <w:tc>
          <w:tcPr>
            <w:tcW w:type="dxa" w:w="5040"/>
            <w:vAlign w:val="center"/>
          </w:tcPr>
          <w:p>
            <w:r>
              <w:t>input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output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LED display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Button A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Button B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sensor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variable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</w:tbl>
    <w:p>
      <w:pPr>
        <w:pStyle w:val="Heading1"/>
        <w:spacing w:before="140" w:after="40"/>
      </w:pPr>
      <w:r>
        <w:t>Worked Example</w:t>
      </w:r>
    </w:p>
    <w:p>
      <w:r>
        <w:t>If Button A is pressed and the LED display shows a heart, Button A is the input and the heart on the LEDs is the output.</w:t>
      </w:r>
    </w:p>
    <w:p>
      <w:pPr>
        <w:pStyle w:val="Heading1"/>
        <w:spacing w:before="140" w:after="40"/>
      </w:pPr>
      <w:r>
        <w:t>Practice Before The Assessment</w:t>
      </w:r>
    </w:p>
    <w:p>
      <w:pPr>
        <w:spacing w:after="20"/>
        <w:ind w:left="259" w:hanging="259"/>
      </w:pPr>
      <w:r>
        <w:t>- Sort as input/output: shaking the micro:bit, showing a number, pressing Button B.</w:t>
      </w:r>
    </w:p>
    <w:p>
      <w:pPr>
        <w:spacing w:after="20"/>
        <w:ind w:left="259" w:hanging="259"/>
      </w:pPr>
      <w:r>
        <w:t>- Name the part used to connect the micro:bit to a computer.</w:t>
      </w:r>
    </w:p>
    <w:p>
      <w:pPr>
        <w:spacing w:after="20"/>
        <w:ind w:left="259" w:hanging="259"/>
      </w:pPr>
      <w:r>
        <w:t>- Explain why a project needs both input and output.</w:t>
      </w:r>
    </w:p>
    <w:p>
      <w:pPr>
        <w:pStyle w:val="Heading1"/>
        <w:spacing w:before="140" w:after="40"/>
      </w:pPr>
      <w:r>
        <w:t>Assessment-Day Checklist</w:t>
      </w:r>
    </w:p>
    <w:p>
      <w:pPr>
        <w:spacing w:after="20"/>
        <w:ind w:left="259" w:hanging="259"/>
      </w:pPr>
      <w:r>
        <w:t>- Label parts correctly.</w:t>
      </w:r>
    </w:p>
    <w:p>
      <w:pPr>
        <w:spacing w:after="20"/>
        <w:ind w:left="259" w:hanging="259"/>
      </w:pPr>
      <w:r>
        <w:t>- Sort examples carefully.</w:t>
      </w:r>
    </w:p>
    <w:p>
      <w:pPr>
        <w:spacing w:after="20"/>
        <w:ind w:left="259" w:hanging="259"/>
      </w:pPr>
      <w:r>
        <w:t>- Use input/output words.</w:t>
      </w:r>
    </w:p>
    <w:p>
      <w:pPr>
        <w:spacing w:after="20"/>
        <w:ind w:left="259" w:hanging="259"/>
      </w:pPr>
      <w:r>
        <w:t>- Explain one program behavior clearly.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