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Scratch Debugging Check</w:t>
      </w:r>
    </w:p>
    <w:p>
      <w:pPr>
        <w:jc w:val="center"/>
      </w:pPr>
      <w:r>
        <w:t>7th Grade - IIT - Week 7 - Summative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Review the starter program descriptions. Identify bugs, write fixes, and explain the result.</w:t>
      </w:r>
    </w:p>
    <w:p>
      <w:pPr>
        <w:pStyle w:val="Heading1"/>
        <w:spacing w:before="160" w:after="80"/>
      </w:pPr>
      <w:r>
        <w:t>Part A - Find and Fix Bugs (30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Bug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Starter Program Description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Fix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Bug 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The sprite should move when the green flag is clicked, but the movement block is not connected to the event block.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Fix: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Result: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Bug 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The score should increase by 1, but the program sets score to 0 every time the sprite is clicked.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Fix: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Result: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Bug 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A sound should play after the dance move, but the sound block runs before the movement blocks.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Fix: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Result:</w:t>
            </w:r>
          </w:p>
        </w:tc>
      </w:tr>
    </w:tbl>
    <w:p>
      <w:pPr>
        <w:pStyle w:val="Heading1"/>
        <w:spacing w:before="160" w:after="80"/>
      </w:pPr>
      <w:r>
        <w:t>Part B - Debugging Note (10 pts)</w:t>
      </w:r>
    </w:p>
    <w:p>
      <w:r>
        <w:t>4. Choose one bug. Write a short debugging note that names the problem, the fix, and how you know the fix worked. (10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