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SEPTEMBER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1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4th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Trimester:2nd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Follow safe Grade 4 technology routines while working with monthly tools, vocabulary, and class materials.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Identify, label, sort, create, test, and submit visible evidence using guided class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Use technology vocabulary responsibly in drawings, worksheets, notebooks, or digital products.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key vocabulary and examples from the monthly topics.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the guided class evidence named in each lesson with teacher support.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Check work for clear labels, correct steps, safe handling, and a simple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the formal summative activity or activities scheduled for this month.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notebook, worksheet, drawing, digital, or reflection evidence.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T2 W13 (August 31-September 4)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T2 W13 (August 31-September 4)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Robotics Evidence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make-up: work completed after missing or needing correction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shows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the trimester tracker to mark Summative Activities #1-#5 as complete, needs correction, or missing.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one evidence item to complete or improve: robot parts diagram, path map, kit plan, inertia car evidence, or movement challenge.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teacher checklists and review cards for support.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Tell the teacher which item was completed or improved.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Record one remaining task if needed.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Quiet Review and Robotics Reflection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reflect: think about what you learned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responsibility: taking care of your role and materials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robotics vocabulary with cards or notebook pages.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one review station: robot parts, inputs/outputs, sequences, inertia, or movement blocks.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Finish missing evidence if needed.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Organize notebook or digital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a reflection: "In robotics, I learned __________. I can improve __________."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evidence tracker or show organized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Close the trimester with no new formal grade.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