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15BB" w14:textId="77777777" w:rsidR="00607D3C" w:rsidRPr="00607D3C" w:rsidRDefault="00607D3C" w:rsidP="00607D3C">
      <w:pPr>
        <w:rPr>
          <w:b/>
          <w:bCs/>
          <w:u w:val="single"/>
          <w:lang w:val="fr-CA"/>
        </w:rPr>
      </w:pPr>
      <w:r w:rsidRPr="00607D3C">
        <w:rPr>
          <w:b/>
          <w:bCs/>
          <w:u w:val="single"/>
          <w:lang w:val="fr-CA"/>
        </w:rPr>
        <w:t xml:space="preserve">Note aux utilisateurs du Fichier de </w:t>
      </w:r>
      <w:proofErr w:type="spellStart"/>
      <w:r w:rsidRPr="00607D3C">
        <w:rPr>
          <w:b/>
          <w:bCs/>
          <w:u w:val="single"/>
          <w:lang w:val="fr-CA"/>
        </w:rPr>
        <w:t>microdonnées</w:t>
      </w:r>
      <w:proofErr w:type="spellEnd"/>
      <w:r w:rsidRPr="00607D3C">
        <w:rPr>
          <w:b/>
          <w:bCs/>
          <w:u w:val="single"/>
          <w:lang w:val="fr-CA"/>
        </w:rPr>
        <w:t xml:space="preserve"> à grande diffusion (FMGD) concernant les révisions de l'Enquête sur la population active (EPA) 2025</w:t>
      </w:r>
    </w:p>
    <w:p w14:paraId="1CD796E1" w14:textId="4DB20985" w:rsidR="00607D3C" w:rsidRPr="00607D3C" w:rsidRDefault="00607D3C" w:rsidP="00607D3C">
      <w:pPr>
        <w:rPr>
          <w:lang w:val="fr-CA"/>
        </w:rPr>
      </w:pPr>
      <w:r w:rsidRPr="00607D3C">
        <w:rPr>
          <w:lang w:val="fr-CA"/>
        </w:rPr>
        <w:t xml:space="preserve">À partir de janvier 2025, les </w:t>
      </w:r>
      <w:proofErr w:type="spellStart"/>
      <w:r w:rsidRPr="00607D3C">
        <w:rPr>
          <w:lang w:val="fr-CA"/>
        </w:rPr>
        <w:t>microdonnées</w:t>
      </w:r>
      <w:proofErr w:type="spellEnd"/>
      <w:r w:rsidRPr="00607D3C">
        <w:rPr>
          <w:lang w:val="fr-CA"/>
        </w:rPr>
        <w:t xml:space="preserve"> et les estimations de l'EPA ont été ajustées pour refléter les chiffres de population du recensement de 2021, avec des révisions remontant jusqu'à 2011. </w:t>
      </w:r>
      <w:r w:rsidR="00FC7E9B" w:rsidRPr="00CA43F1">
        <w:rPr>
          <w:lang w:val="fr-CA"/>
        </w:rPr>
        <w:t xml:space="preserve">Pour obtenir de plus amples renseignements </w:t>
      </w:r>
      <w:r w:rsidR="00FC7E9B" w:rsidRPr="002825C7">
        <w:rPr>
          <w:lang w:val="fr-CA"/>
        </w:rPr>
        <w:t>sur les changements introduits en 202</w:t>
      </w:r>
      <w:r w:rsidR="00FC7E9B">
        <w:rPr>
          <w:lang w:val="fr-CA"/>
        </w:rPr>
        <w:t>5</w:t>
      </w:r>
      <w:r w:rsidR="00FC7E9B" w:rsidRPr="002825C7">
        <w:rPr>
          <w:lang w:val="fr-CA"/>
        </w:rPr>
        <w:t>, veuillez</w:t>
      </w:r>
      <w:r w:rsidR="00FC7E9B">
        <w:rPr>
          <w:lang w:val="fr-CA"/>
        </w:rPr>
        <w:t xml:space="preserve"> consulter les </w:t>
      </w:r>
      <w:hyperlink r:id="rId5" w:history="1">
        <w:r w:rsidR="00FC7E9B">
          <w:rPr>
            <w:rStyle w:val="Hyperlink"/>
            <w:lang w:val="fr-CA"/>
          </w:rPr>
          <w:t>R</w:t>
        </w:r>
        <w:r w:rsidR="00FC7E9B" w:rsidRPr="00B156C2">
          <w:rPr>
            <w:rStyle w:val="Hyperlink"/>
            <w:lang w:val="fr-CA"/>
          </w:rPr>
          <w:t>évisions apportées à l'Enquête sur la population active (EPA) en 202</w:t>
        </w:r>
        <w:r w:rsidR="00FC7E9B">
          <w:rPr>
            <w:rStyle w:val="Hyperlink"/>
            <w:lang w:val="fr-CA"/>
          </w:rPr>
          <w:t>5</w:t>
        </w:r>
        <w:r w:rsidR="00FC7E9B" w:rsidRPr="00B156C2">
          <w:rPr>
            <w:rStyle w:val="Hyperlink"/>
            <w:lang w:val="fr-CA"/>
          </w:rPr>
          <w:t xml:space="preserve"> (statcan.gc.ca)</w:t>
        </w:r>
      </w:hyperlink>
      <w:r w:rsidR="00FC7E9B" w:rsidRPr="00B156C2">
        <w:rPr>
          <w:lang w:val="fr-CA"/>
        </w:rPr>
        <w:t>.</w:t>
      </w:r>
    </w:p>
    <w:p w14:paraId="19F8DC15" w14:textId="469ABB8F" w:rsidR="00607D3C" w:rsidRPr="00607D3C" w:rsidRDefault="00607D3C" w:rsidP="00607D3C">
      <w:pPr>
        <w:rPr>
          <w:lang w:val="fr-CA"/>
        </w:rPr>
      </w:pPr>
      <w:r w:rsidRPr="00607D3C">
        <w:rPr>
          <w:lang w:val="fr-CA"/>
        </w:rPr>
        <w:t>Ces révisions des données de l'E</w:t>
      </w:r>
      <w:r w:rsidR="000766A3">
        <w:rPr>
          <w:lang w:val="fr-CA"/>
        </w:rPr>
        <w:t>PA</w:t>
      </w:r>
      <w:r w:rsidRPr="00607D3C">
        <w:rPr>
          <w:lang w:val="fr-CA"/>
        </w:rPr>
        <w:t xml:space="preserve"> se traduisent par des mises à jour des variables clés des </w:t>
      </w:r>
      <w:r w:rsidR="000766A3">
        <w:rPr>
          <w:lang w:val="fr-CA"/>
        </w:rPr>
        <w:t>FMGD.</w:t>
      </w:r>
      <w:r w:rsidRPr="00607D3C">
        <w:rPr>
          <w:lang w:val="fr-CA"/>
        </w:rPr>
        <w:t xml:space="preserve"> Par conséquent, les FMGD de janvier 2011 à décembre 2024 ont été rediffusés avec les données révisées, qui comprennent les changements suivants : </w:t>
      </w:r>
    </w:p>
    <w:p w14:paraId="7B1FDB48" w14:textId="5DF8F52D" w:rsidR="00607D3C" w:rsidRPr="00607D3C" w:rsidRDefault="00607D3C" w:rsidP="00607D3C">
      <w:pPr>
        <w:pStyle w:val="ListParagraph"/>
        <w:numPr>
          <w:ilvl w:val="0"/>
          <w:numId w:val="6"/>
        </w:numPr>
        <w:rPr>
          <w:lang w:val="fr-CA"/>
        </w:rPr>
      </w:pPr>
      <w:r w:rsidRPr="00607D3C">
        <w:rPr>
          <w:lang w:val="fr-CA"/>
        </w:rPr>
        <w:t xml:space="preserve">Les </w:t>
      </w:r>
      <w:r w:rsidR="00B117F8">
        <w:rPr>
          <w:lang w:val="fr-CA"/>
        </w:rPr>
        <w:t>poids</w:t>
      </w:r>
      <w:r w:rsidR="00B117F8" w:rsidRPr="00607D3C">
        <w:rPr>
          <w:lang w:val="fr-CA"/>
        </w:rPr>
        <w:t xml:space="preserve"> </w:t>
      </w:r>
      <w:r w:rsidR="00B117F8">
        <w:rPr>
          <w:lang w:val="fr-CA"/>
        </w:rPr>
        <w:t>d</w:t>
      </w:r>
      <w:r w:rsidRPr="00607D3C">
        <w:rPr>
          <w:lang w:val="fr-CA"/>
        </w:rPr>
        <w:t>'enquête (FINALWT) ont été mis à jour pour utiliser les totaux de contrôle de la population du recensement de 2021.</w:t>
      </w:r>
    </w:p>
    <w:p w14:paraId="102C4834" w14:textId="0D799DDA" w:rsidR="00607D3C" w:rsidRPr="00607D3C" w:rsidRDefault="00607D3C" w:rsidP="00607D3C">
      <w:pPr>
        <w:pStyle w:val="ListParagraph"/>
        <w:numPr>
          <w:ilvl w:val="0"/>
          <w:numId w:val="6"/>
        </w:numPr>
        <w:rPr>
          <w:lang w:val="fr-CA"/>
        </w:rPr>
      </w:pPr>
      <w:r w:rsidRPr="00607D3C">
        <w:rPr>
          <w:lang w:val="fr-CA"/>
        </w:rPr>
        <w:t xml:space="preserve">La géographie </w:t>
      </w:r>
      <w:proofErr w:type="spellStart"/>
      <w:r w:rsidRPr="00607D3C">
        <w:rPr>
          <w:lang w:val="fr-CA"/>
        </w:rPr>
        <w:t>infraprovinciale</w:t>
      </w:r>
      <w:proofErr w:type="spellEnd"/>
      <w:r w:rsidRPr="00607D3C">
        <w:rPr>
          <w:lang w:val="fr-CA"/>
        </w:rPr>
        <w:t xml:space="preserve"> (</w:t>
      </w:r>
      <w:r w:rsidR="000766A3">
        <w:rPr>
          <w:lang w:val="fr-CA"/>
        </w:rPr>
        <w:t>CMA</w:t>
      </w:r>
      <w:r w:rsidRPr="00607D3C">
        <w:rPr>
          <w:lang w:val="fr-CA"/>
        </w:rPr>
        <w:t>) a été mise à jour en fonction des limites de la Classification géographique type (CGT) de 2021.</w:t>
      </w:r>
    </w:p>
    <w:p w14:paraId="0DDAADDD" w14:textId="0A8E98DC" w:rsidR="00607D3C" w:rsidRDefault="00607D3C" w:rsidP="00607D3C">
      <w:pPr>
        <w:pStyle w:val="ListParagraph"/>
        <w:numPr>
          <w:ilvl w:val="0"/>
          <w:numId w:val="6"/>
        </w:numPr>
        <w:rPr>
          <w:lang w:val="fr-CA"/>
        </w:rPr>
      </w:pPr>
      <w:r w:rsidRPr="00607D3C">
        <w:rPr>
          <w:lang w:val="fr-CA"/>
        </w:rPr>
        <w:t xml:space="preserve">Toutes les données sur les industries </w:t>
      </w:r>
      <w:r>
        <w:rPr>
          <w:lang w:val="fr-CA"/>
        </w:rPr>
        <w:t xml:space="preserve">(NAICS_21) </w:t>
      </w:r>
      <w:r w:rsidRPr="00607D3C">
        <w:rPr>
          <w:lang w:val="fr-CA"/>
        </w:rPr>
        <w:t>ont été révisées afin d'utiliser la dernière norme, le Système de classification des industries de l'Amérique du Nord (SCIAN) 2022.</w:t>
      </w:r>
    </w:p>
    <w:p w14:paraId="18B48AE5" w14:textId="457DEBBC" w:rsidR="00C44329" w:rsidRPr="00607D3C" w:rsidRDefault="00C44329" w:rsidP="00607D3C">
      <w:pPr>
        <w:pStyle w:val="ListParagraph"/>
        <w:numPr>
          <w:ilvl w:val="0"/>
          <w:numId w:val="6"/>
        </w:numPr>
        <w:rPr>
          <w:lang w:val="fr-CA"/>
        </w:rPr>
      </w:pPr>
      <w:r w:rsidRPr="00C44329">
        <w:rPr>
          <w:lang w:val="fr-CA"/>
        </w:rPr>
        <w:t>Des améliorations de codage ont été appliquées pour améliorer la cohérence longitudinale des données détaillées de la classification nationale des professions (NOC_10 et NOC_4</w:t>
      </w:r>
      <w:r>
        <w:rPr>
          <w:lang w:val="fr-CA"/>
        </w:rPr>
        <w:t>3</w:t>
      </w:r>
      <w:r w:rsidRPr="00C44329">
        <w:rPr>
          <w:lang w:val="fr-CA"/>
        </w:rPr>
        <w:t>).</w:t>
      </w:r>
    </w:p>
    <w:p w14:paraId="194CA8E4" w14:textId="308A4384" w:rsidR="00607D3C" w:rsidRPr="00607D3C" w:rsidRDefault="00607D3C" w:rsidP="00607D3C">
      <w:pPr>
        <w:pStyle w:val="ListParagraph"/>
        <w:numPr>
          <w:ilvl w:val="0"/>
          <w:numId w:val="6"/>
        </w:numPr>
        <w:rPr>
          <w:lang w:val="fr-CA"/>
        </w:rPr>
      </w:pPr>
      <w:r w:rsidRPr="00607D3C">
        <w:rPr>
          <w:lang w:val="fr-CA"/>
        </w:rPr>
        <w:t>Les données ont été révisées pour utiliser le genre de la personne au lieu du sexe</w:t>
      </w:r>
      <w:r w:rsidR="00C44329">
        <w:rPr>
          <w:lang w:val="fr-CA"/>
        </w:rPr>
        <w:t xml:space="preserve"> (GENDER)</w:t>
      </w:r>
      <w:r w:rsidRPr="00607D3C">
        <w:rPr>
          <w:lang w:val="fr-CA"/>
        </w:rPr>
        <w:t>.</w:t>
      </w:r>
    </w:p>
    <w:p w14:paraId="2CF7EFBF" w14:textId="0C76A0A6" w:rsidR="00607D3C" w:rsidRPr="00607D3C" w:rsidRDefault="00607D3C" w:rsidP="00607D3C">
      <w:pPr>
        <w:rPr>
          <w:lang w:val="fr-CA"/>
        </w:rPr>
      </w:pPr>
      <w:r w:rsidRPr="00607D3C">
        <w:rPr>
          <w:lang w:val="fr-CA"/>
        </w:rPr>
        <w:t xml:space="preserve">Lorsque des informations supplémentaires sont rendues disponibles concernant le FMGD - par exemple, une nouvelle publication des mêmes données, avec des changements géographiques mineurs - cela augmente le risque de divulgation, et des mesures de confidentialité supplémentaires doivent être prises. Statistique Canada s'efforce de trouver un juste équilibre entre la fourniture d'un ensemble de données riche en potentiel analytique et la minimisation des distorsions appliquées aux données pour </w:t>
      </w:r>
      <w:r w:rsidR="00DE1A13">
        <w:rPr>
          <w:lang w:val="fr-CA"/>
        </w:rPr>
        <w:t>en assurer</w:t>
      </w:r>
      <w:r w:rsidRPr="00607D3C">
        <w:rPr>
          <w:lang w:val="fr-CA"/>
        </w:rPr>
        <w:t xml:space="preserve"> la confidentialité.</w:t>
      </w:r>
    </w:p>
    <w:p w14:paraId="69BC64DB" w14:textId="1C04B0CC" w:rsidR="00607D3C" w:rsidRPr="00607D3C" w:rsidRDefault="00607D3C" w:rsidP="00607D3C">
      <w:pPr>
        <w:spacing w:after="0" w:line="240" w:lineRule="auto"/>
        <w:rPr>
          <w:rFonts w:cs="Arial"/>
          <w:lang w:val="fr-CA"/>
        </w:rPr>
      </w:pPr>
      <w:r w:rsidRPr="00607D3C">
        <w:rPr>
          <w:rFonts w:cs="Arial"/>
          <w:lang w:val="fr-CA"/>
        </w:rPr>
        <w:t xml:space="preserve">Comme le </w:t>
      </w:r>
      <w:r w:rsidR="000766A3">
        <w:rPr>
          <w:rFonts w:cs="Arial"/>
          <w:lang w:val="fr-CA"/>
        </w:rPr>
        <w:t>FMGD</w:t>
      </w:r>
      <w:r w:rsidRPr="00607D3C">
        <w:rPr>
          <w:rFonts w:cs="Arial"/>
          <w:lang w:val="fr-CA"/>
        </w:rPr>
        <w:t xml:space="preserve"> est un fichier de </w:t>
      </w:r>
      <w:proofErr w:type="spellStart"/>
      <w:r w:rsidRPr="00607D3C">
        <w:rPr>
          <w:rFonts w:cs="Arial"/>
          <w:lang w:val="fr-CA"/>
        </w:rPr>
        <w:t>microdonnées</w:t>
      </w:r>
      <w:proofErr w:type="spellEnd"/>
      <w:r w:rsidRPr="00607D3C">
        <w:rPr>
          <w:rFonts w:cs="Arial"/>
          <w:lang w:val="fr-CA"/>
        </w:rPr>
        <w:t xml:space="preserve"> accessible au public, plusieurs mesures sont mises en place pour s'assurer que les répondants individuels ne peuvent pas être identifiés. Les perturbations du fichier sont appliquées </w:t>
      </w:r>
      <w:proofErr w:type="gramStart"/>
      <w:r w:rsidRPr="00607D3C">
        <w:rPr>
          <w:rFonts w:cs="Arial"/>
          <w:lang w:val="fr-CA"/>
        </w:rPr>
        <w:t>de manière à ce</w:t>
      </w:r>
      <w:proofErr w:type="gramEnd"/>
      <w:r w:rsidRPr="00607D3C">
        <w:rPr>
          <w:rFonts w:cs="Arial"/>
          <w:lang w:val="fr-CA"/>
        </w:rPr>
        <w:t xml:space="preserve"> que la distribution des variables clés et les relations entre elles soient préservées autant que possible.</w:t>
      </w:r>
    </w:p>
    <w:p w14:paraId="7B76102E" w14:textId="77777777" w:rsidR="00607D3C" w:rsidRPr="00607D3C" w:rsidRDefault="00607D3C" w:rsidP="00607D3C">
      <w:pPr>
        <w:spacing w:after="0" w:line="240" w:lineRule="auto"/>
        <w:rPr>
          <w:rFonts w:cs="Arial"/>
          <w:lang w:val="fr-CA"/>
        </w:rPr>
      </w:pPr>
    </w:p>
    <w:p w14:paraId="7B57A0C1" w14:textId="240B50F8" w:rsidR="00607D3C" w:rsidRPr="00607D3C" w:rsidRDefault="00607D3C" w:rsidP="00607D3C">
      <w:pPr>
        <w:spacing w:after="0" w:line="240" w:lineRule="auto"/>
        <w:rPr>
          <w:rFonts w:cs="Arial"/>
          <w:lang w:val="fr-CA"/>
        </w:rPr>
      </w:pPr>
      <w:r w:rsidRPr="00607D3C">
        <w:rPr>
          <w:rFonts w:cs="Arial"/>
          <w:lang w:val="fr-CA"/>
        </w:rPr>
        <w:t>Il est important de noter que ces mesures prises pour protéger la confidentialité des répondants n'ont pas un impact important sur les estimations produites à l'aide du FMGD. Les différences qui en résultent sont bien en deçà des différences qui peuvent être attribuées à la variabilité de l'échantillonnage. En cas de doute sur un résultat analytique, les utilisateurs sont encouragés à vérifier les résultats avec les fichiers maîtres de l'E</w:t>
      </w:r>
      <w:r w:rsidR="000766A3">
        <w:rPr>
          <w:rFonts w:cs="Arial"/>
          <w:lang w:val="fr-CA"/>
        </w:rPr>
        <w:t>PA</w:t>
      </w:r>
      <w:r w:rsidRPr="00607D3C">
        <w:rPr>
          <w:rFonts w:cs="Arial"/>
          <w:lang w:val="fr-CA"/>
        </w:rPr>
        <w:t>, en utilisant les centres de données de recherche (CDR) pour les analyses complexes ou les totalisations personnalisées à partir du service d'accès à distance en temps réel (</w:t>
      </w:r>
      <w:r>
        <w:rPr>
          <w:rFonts w:cs="Arial"/>
          <w:lang w:val="fr-CA"/>
        </w:rPr>
        <w:t>ADTR</w:t>
      </w:r>
      <w:r w:rsidRPr="00607D3C">
        <w:rPr>
          <w:rFonts w:cs="Arial"/>
          <w:lang w:val="fr-CA"/>
        </w:rPr>
        <w:t>) ou d'une demande personnalisée.</w:t>
      </w:r>
    </w:p>
    <w:p w14:paraId="6BBF099E" w14:textId="77777777" w:rsidR="00607D3C" w:rsidRPr="00607D3C" w:rsidRDefault="00607D3C" w:rsidP="00607D3C">
      <w:pPr>
        <w:spacing w:after="0" w:line="240" w:lineRule="auto"/>
        <w:rPr>
          <w:rFonts w:cs="Arial"/>
          <w:lang w:val="fr-CA"/>
        </w:rPr>
      </w:pPr>
    </w:p>
    <w:sectPr w:rsidR="00607D3C" w:rsidRPr="0060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3B98"/>
    <w:multiLevelType w:val="hybridMultilevel"/>
    <w:tmpl w:val="5C0A69DE"/>
    <w:lvl w:ilvl="0" w:tplc="366077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E1A25"/>
    <w:multiLevelType w:val="multilevel"/>
    <w:tmpl w:val="6E2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47BF2"/>
    <w:multiLevelType w:val="hybridMultilevel"/>
    <w:tmpl w:val="39A24AF6"/>
    <w:lvl w:ilvl="0" w:tplc="17DA73C2">
      <w:start w:val="2"/>
      <w:numFmt w:val="bullet"/>
      <w:lvlText w:val="-"/>
      <w:lvlJc w:val="left"/>
      <w:pPr>
        <w:ind w:left="720" w:hanging="360"/>
      </w:pPr>
      <w:rPr>
        <w:rFonts w:ascii="Calibri" w:eastAsiaTheme="minorHAnsi"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3A37DA"/>
    <w:multiLevelType w:val="hybridMultilevel"/>
    <w:tmpl w:val="84C4D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01573"/>
    <w:multiLevelType w:val="hybridMultilevel"/>
    <w:tmpl w:val="E500E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95B91"/>
    <w:multiLevelType w:val="hybridMultilevel"/>
    <w:tmpl w:val="100E6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732095">
    <w:abstractNumId w:val="2"/>
  </w:num>
  <w:num w:numId="2" w16cid:durableId="1359041500">
    <w:abstractNumId w:val="1"/>
  </w:num>
  <w:num w:numId="3" w16cid:durableId="869102863">
    <w:abstractNumId w:val="4"/>
  </w:num>
  <w:num w:numId="4" w16cid:durableId="1686246576">
    <w:abstractNumId w:val="3"/>
  </w:num>
  <w:num w:numId="5" w16cid:durableId="973634406">
    <w:abstractNumId w:val="5"/>
  </w:num>
  <w:num w:numId="6" w16cid:durableId="149378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37"/>
    <w:rsid w:val="00020075"/>
    <w:rsid w:val="000766A3"/>
    <w:rsid w:val="00081520"/>
    <w:rsid w:val="000F2597"/>
    <w:rsid w:val="0011608E"/>
    <w:rsid w:val="001772C2"/>
    <w:rsid w:val="00197FA4"/>
    <w:rsid w:val="001C32C1"/>
    <w:rsid w:val="002D3B6C"/>
    <w:rsid w:val="00356B3D"/>
    <w:rsid w:val="003E40F8"/>
    <w:rsid w:val="003F2A2E"/>
    <w:rsid w:val="0040705D"/>
    <w:rsid w:val="00463C41"/>
    <w:rsid w:val="005C125A"/>
    <w:rsid w:val="005C2F3C"/>
    <w:rsid w:val="00607D3C"/>
    <w:rsid w:val="0067598D"/>
    <w:rsid w:val="006A0C42"/>
    <w:rsid w:val="006E6F1C"/>
    <w:rsid w:val="008F75C8"/>
    <w:rsid w:val="00912C51"/>
    <w:rsid w:val="009C4FE5"/>
    <w:rsid w:val="009D7946"/>
    <w:rsid w:val="00A43DB1"/>
    <w:rsid w:val="00AD7B1F"/>
    <w:rsid w:val="00B117F8"/>
    <w:rsid w:val="00B20195"/>
    <w:rsid w:val="00BA1537"/>
    <w:rsid w:val="00BD6FCD"/>
    <w:rsid w:val="00BE2F1D"/>
    <w:rsid w:val="00C07D06"/>
    <w:rsid w:val="00C44329"/>
    <w:rsid w:val="00CA430B"/>
    <w:rsid w:val="00CE08C3"/>
    <w:rsid w:val="00DA427C"/>
    <w:rsid w:val="00DB6865"/>
    <w:rsid w:val="00DE1A13"/>
    <w:rsid w:val="00DF6D09"/>
    <w:rsid w:val="00E23CFE"/>
    <w:rsid w:val="00E24A6B"/>
    <w:rsid w:val="00E95D54"/>
    <w:rsid w:val="00FC7E9B"/>
    <w:rsid w:val="00FF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49DB"/>
  <w15:chartTrackingRefBased/>
  <w15:docId w15:val="{DED94083-BF40-4EBF-B0BD-B3155423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37"/>
    <w:pPr>
      <w:ind w:left="720"/>
      <w:contextualSpacing/>
    </w:pPr>
    <w:rPr>
      <w:lang w:val="en-CA"/>
    </w:rPr>
  </w:style>
  <w:style w:type="paragraph" w:styleId="NormalWeb">
    <w:name w:val="Normal (Web)"/>
    <w:basedOn w:val="Normal"/>
    <w:uiPriority w:val="99"/>
    <w:semiHidden/>
    <w:unhideWhenUsed/>
    <w:rsid w:val="00BA153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7D06"/>
    <w:rPr>
      <w:sz w:val="16"/>
      <w:szCs w:val="16"/>
    </w:rPr>
  </w:style>
  <w:style w:type="paragraph" w:styleId="CommentText">
    <w:name w:val="annotation text"/>
    <w:basedOn w:val="Normal"/>
    <w:link w:val="CommentTextChar"/>
    <w:uiPriority w:val="99"/>
    <w:unhideWhenUsed/>
    <w:rsid w:val="00C07D06"/>
    <w:pPr>
      <w:spacing w:line="240" w:lineRule="auto"/>
    </w:pPr>
    <w:rPr>
      <w:sz w:val="20"/>
      <w:szCs w:val="20"/>
    </w:rPr>
  </w:style>
  <w:style w:type="character" w:customStyle="1" w:styleId="CommentTextChar">
    <w:name w:val="Comment Text Char"/>
    <w:basedOn w:val="DefaultParagraphFont"/>
    <w:link w:val="CommentText"/>
    <w:uiPriority w:val="99"/>
    <w:rsid w:val="00C07D06"/>
    <w:rPr>
      <w:sz w:val="20"/>
      <w:szCs w:val="20"/>
    </w:rPr>
  </w:style>
  <w:style w:type="paragraph" w:styleId="CommentSubject">
    <w:name w:val="annotation subject"/>
    <w:basedOn w:val="CommentText"/>
    <w:next w:val="CommentText"/>
    <w:link w:val="CommentSubjectChar"/>
    <w:uiPriority w:val="99"/>
    <w:semiHidden/>
    <w:unhideWhenUsed/>
    <w:rsid w:val="00C07D06"/>
    <w:rPr>
      <w:b/>
      <w:bCs/>
    </w:rPr>
  </w:style>
  <w:style w:type="character" w:customStyle="1" w:styleId="CommentSubjectChar">
    <w:name w:val="Comment Subject Char"/>
    <w:basedOn w:val="CommentTextChar"/>
    <w:link w:val="CommentSubject"/>
    <w:uiPriority w:val="99"/>
    <w:semiHidden/>
    <w:rsid w:val="00C07D06"/>
    <w:rPr>
      <w:b/>
      <w:bCs/>
      <w:sz w:val="20"/>
      <w:szCs w:val="20"/>
    </w:rPr>
  </w:style>
  <w:style w:type="paragraph" w:styleId="Revision">
    <w:name w:val="Revision"/>
    <w:hidden/>
    <w:uiPriority w:val="99"/>
    <w:semiHidden/>
    <w:rsid w:val="006A0C42"/>
    <w:pPr>
      <w:spacing w:after="0" w:line="240" w:lineRule="auto"/>
    </w:pPr>
  </w:style>
  <w:style w:type="character" w:styleId="Hyperlink">
    <w:name w:val="Hyperlink"/>
    <w:basedOn w:val="DefaultParagraphFont"/>
    <w:uiPriority w:val="99"/>
    <w:unhideWhenUsed/>
    <w:rsid w:val="00FC7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35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50.statcan.gc.ca/n1/fr/catalogue/71F0031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Roston, Emily (she, her | elle, la) (StatCan)</dc:creator>
  <cp:keywords/>
  <dc:description/>
  <cp:lastModifiedBy>Howlett, Erin (she | elle) (StatCan)</cp:lastModifiedBy>
  <cp:revision>4</cp:revision>
  <dcterms:created xsi:type="dcterms:W3CDTF">2025-01-31T17:46:00Z</dcterms:created>
  <dcterms:modified xsi:type="dcterms:W3CDTF">2025-01-31T17:54:00Z</dcterms:modified>
</cp:coreProperties>
</file>