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FE64" w14:textId="6390A9E1" w:rsidR="00BC4B90" w:rsidRDefault="00A674BD">
      <w:pPr>
        <w:pStyle w:val="Title"/>
        <w:spacing w:before="1200"/>
      </w:pPr>
      <w:r w:rsidRPr="00A674BD">
        <w:rPr>
          <w:noProof/>
        </w:rPr>
        <w:drawing>
          <wp:anchor distT="0" distB="0" distL="114300" distR="114300" simplePos="0" relativeHeight="251658240" behindDoc="1" locked="0" layoutInCell="1" allowOverlap="1" wp14:anchorId="6083DEBF" wp14:editId="3FD2138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275756" cy="716280"/>
            <wp:effectExtent l="0" t="0" r="0" b="7620"/>
            <wp:wrapNone/>
            <wp:docPr id="10" name="Imagen 10" descr="Nuevo Miembro de CBUES – KEY INSTITUTE – CBUES">
              <a:extLst xmlns:a="http://schemas.openxmlformats.org/drawingml/2006/main">
                <a:ext uri="{FF2B5EF4-FFF2-40B4-BE49-F238E27FC236}">
                  <a16:creationId xmlns:a16="http://schemas.microsoft.com/office/drawing/2014/main" id="{7D3B25A4-A128-1BAD-8D2A-C742CADFB0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Nuevo Miembro de CBUES – KEY INSTITUTE – CBUES">
                      <a:extLst>
                        <a:ext uri="{FF2B5EF4-FFF2-40B4-BE49-F238E27FC236}">
                          <a16:creationId xmlns:a16="http://schemas.microsoft.com/office/drawing/2014/main" id="{7D3B25A4-A128-1BAD-8D2A-C742CADFB0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585" cy="717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 w:rsidR="00C540CB">
        <w:t>Prueba Técnica</w:t>
      </w:r>
    </w:p>
    <w:p w14:paraId="6638FE65" w14:textId="627EAC16" w:rsidR="00BC4B90" w:rsidRDefault="00C540CB">
      <w:pPr>
        <w:spacing w:after="80"/>
      </w:pPr>
      <w:r>
        <w:rPr>
          <w:b/>
          <w:bCs/>
          <w:color w:val="1751C9"/>
          <w:sz w:val="30"/>
          <w:szCs w:val="30"/>
        </w:rPr>
        <w:t>Full Stack</w:t>
      </w:r>
      <w:r w:rsidR="004245E6">
        <w:rPr>
          <w:b/>
          <w:bCs/>
          <w:color w:val="1751C9"/>
          <w:sz w:val="30"/>
          <w:szCs w:val="30"/>
        </w:rPr>
        <w:t xml:space="preserve"> </w:t>
      </w:r>
      <w:r>
        <w:rPr>
          <w:b/>
          <w:bCs/>
          <w:color w:val="1751C9"/>
          <w:sz w:val="30"/>
          <w:szCs w:val="30"/>
        </w:rPr>
        <w:t>— NestJS + Next.js</w:t>
      </w:r>
    </w:p>
    <w:p w14:paraId="6638FE66" w14:textId="77777777" w:rsidR="00BC4B90" w:rsidRDefault="00C540CB">
      <w:pPr>
        <w:spacing w:after="600"/>
      </w:pPr>
      <w:r>
        <w:rPr>
          <w:i/>
          <w:iCs/>
          <w:color w:val="595959"/>
          <w:sz w:val="24"/>
          <w:szCs w:val="24"/>
        </w:rPr>
        <w:t>Bot universitario por WhatsApp + Dashboard de casos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C4B90" w14:paraId="6638FE69" w14:textId="77777777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6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67" w14:textId="77777777" w:rsidR="00BC4B90" w:rsidRDefault="00C540CB">
            <w:r>
              <w:rPr>
                <w:b/>
                <w:bCs/>
                <w:color w:val="FFFFFF"/>
              </w:rPr>
              <w:t>Dato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6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68" w14:textId="77777777" w:rsidR="00BC4B90" w:rsidRDefault="00C540CB">
            <w:r>
              <w:rPr>
                <w:b/>
                <w:bCs/>
                <w:color w:val="FFFFFF"/>
              </w:rPr>
              <w:t>Detalle</w:t>
            </w:r>
          </w:p>
        </w:tc>
      </w:tr>
      <w:tr w:rsidR="00BC4B90" w14:paraId="6638FE6C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6A" w14:textId="77777777" w:rsidR="00BC4B90" w:rsidRDefault="00C540CB">
            <w:r>
              <w:t>Duración estimada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6B" w14:textId="77777777" w:rsidR="00BC4B90" w:rsidRDefault="00C540CB">
            <w:r>
              <w:t>4 a 8 horas (take-home). No esperamos que pulas todo; prioriza.</w:t>
            </w:r>
          </w:p>
        </w:tc>
      </w:tr>
      <w:tr w:rsidR="00BC4B90" w14:paraId="6638FE6F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6D" w14:textId="77777777" w:rsidR="00BC4B90" w:rsidRDefault="00C540CB">
            <w:r>
              <w:t>Modalidad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6E" w14:textId="77777777" w:rsidR="00BC4B90" w:rsidRDefault="00C540CB">
            <w:r>
              <w:t>Entrega de un repositorio Git (GitHub/GitLab) público o por invitación.</w:t>
            </w:r>
          </w:p>
        </w:tc>
      </w:tr>
      <w:tr w:rsidR="00BC4B90" w:rsidRPr="004245E6" w14:paraId="6638FE72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70" w14:textId="77777777" w:rsidR="00BC4B90" w:rsidRDefault="00C540CB">
            <w:r>
              <w:t>Stack obligatorio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71" w14:textId="77777777" w:rsidR="00BC4B90" w:rsidRPr="00A674BD" w:rsidRDefault="00C540CB">
            <w:pPr>
              <w:rPr>
                <w:lang w:val="en-US"/>
              </w:rPr>
            </w:pPr>
            <w:r w:rsidRPr="00A674BD">
              <w:rPr>
                <w:lang w:val="en-US"/>
              </w:rPr>
              <w:t>Backend: NestJS (TypeScript). Frontend: Next.js (React, TypeScript).</w:t>
            </w:r>
          </w:p>
        </w:tc>
      </w:tr>
      <w:tr w:rsidR="00BC4B90" w14:paraId="6638FE75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73" w14:textId="77777777" w:rsidR="00BC4B90" w:rsidRDefault="00C540CB">
            <w:r>
              <w:t>Integración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74" w14:textId="77777777" w:rsidR="00BC4B90" w:rsidRDefault="00C540CB">
            <w:r>
              <w:t>Twilio WhatsApp Sandbox (gratuito).</w:t>
            </w:r>
          </w:p>
        </w:tc>
      </w:tr>
      <w:tr w:rsidR="00BC4B90" w14:paraId="6638FE78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76" w14:textId="77777777" w:rsidR="00BC4B90" w:rsidRDefault="00C540CB">
            <w:r>
              <w:t>Pruebas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77" w14:textId="77777777" w:rsidR="00BC4B90" w:rsidRDefault="00C540CB">
            <w:r>
              <w:t>Unitarias (Jest) + 1 prueba E2E (Playwright).</w:t>
            </w:r>
          </w:p>
        </w:tc>
      </w:tr>
      <w:tr w:rsidR="00BC4B90" w14:paraId="6638FE7B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79" w14:textId="77777777" w:rsidR="00BC4B90" w:rsidRDefault="00C540CB">
            <w:r>
              <w:t>Entrega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7A" w14:textId="77777777" w:rsidR="00BC4B90" w:rsidRDefault="00C540CB">
            <w:r>
              <w:t>Link al repo + breve nota (Loom o texto) explicando decisiones.</w:t>
            </w:r>
          </w:p>
        </w:tc>
      </w:tr>
    </w:tbl>
    <w:p w14:paraId="6638FE7C" w14:textId="516B060A" w:rsidR="00BC4B90" w:rsidRDefault="00C540CB">
      <w:r>
        <w:br w:type="page"/>
      </w:r>
    </w:p>
    <w:p w14:paraId="6638FE7D" w14:textId="77777777" w:rsidR="00BC4B90" w:rsidRDefault="00C540CB">
      <w:pPr>
        <w:pStyle w:val="Heading1"/>
      </w:pPr>
      <w:bookmarkStart w:id="0" w:name="_Toc233620861"/>
      <w:r>
        <w:lastRenderedPageBreak/>
        <w:t>Contenido</w:t>
      </w:r>
      <w:bookmarkEnd w:id="0"/>
    </w:p>
    <w:sdt>
      <w:sdtPr>
        <w:alias w:val="Tabla de contenido"/>
        <w:id w:val="490448062"/>
      </w:sdtPr>
      <w:sdtEndPr/>
      <w:sdtContent>
        <w:p w14:paraId="52472206" w14:textId="051F9E68" w:rsidR="00AD049A" w:rsidRDefault="00C540C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620861" w:history="1">
            <w:r w:rsidR="00AD049A" w:rsidRPr="005D56E5">
              <w:rPr>
                <w:rStyle w:val="Hyperlink"/>
                <w:noProof/>
              </w:rPr>
              <w:t>Contenido</w:t>
            </w:r>
            <w:r w:rsidR="00AD049A">
              <w:rPr>
                <w:noProof/>
              </w:rPr>
              <w:tab/>
            </w:r>
            <w:r w:rsidR="00AD049A">
              <w:rPr>
                <w:noProof/>
              </w:rPr>
              <w:fldChar w:fldCharType="begin"/>
            </w:r>
            <w:r w:rsidR="00AD049A">
              <w:rPr>
                <w:noProof/>
              </w:rPr>
              <w:instrText xml:space="preserve"> PAGEREF _Toc233620861 \h </w:instrText>
            </w:r>
            <w:r w:rsidR="00AD049A">
              <w:rPr>
                <w:noProof/>
              </w:rPr>
            </w:r>
            <w:r w:rsidR="00AD049A">
              <w:rPr>
                <w:noProof/>
              </w:rPr>
              <w:fldChar w:fldCharType="separate"/>
            </w:r>
            <w:r w:rsidR="00AD049A">
              <w:rPr>
                <w:noProof/>
              </w:rPr>
              <w:t>1</w:t>
            </w:r>
            <w:r w:rsidR="00AD049A">
              <w:rPr>
                <w:noProof/>
              </w:rPr>
              <w:fldChar w:fldCharType="end"/>
            </w:r>
          </w:hyperlink>
        </w:p>
        <w:p w14:paraId="0DF10FAF" w14:textId="6716A3DC" w:rsidR="00AD049A" w:rsidRDefault="00AD04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20862" w:history="1">
            <w:r w:rsidRPr="005D56E5">
              <w:rPr>
                <w:rStyle w:val="Hyperlink"/>
                <w:noProof/>
              </w:rPr>
              <w:t>1. Contexto y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_Toc233620862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F35555" w14:textId="11C5CF65" w:rsidR="00AD049A" w:rsidRDefault="00AD04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20863" w:history="1">
            <w:r w:rsidRPr="005D56E5">
              <w:rPr>
                <w:rStyle w:val="Hyperlink"/>
                <w:noProof/>
              </w:rPr>
              <w:t>2. Qué vas a construir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_Toc233620863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1D96E3" w14:textId="067258A6" w:rsidR="00AD049A" w:rsidRDefault="00AD04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20864" w:history="1">
            <w:r w:rsidRPr="005D56E5">
              <w:rPr>
                <w:rStyle w:val="Hyperlink"/>
                <w:noProof/>
              </w:rPr>
              <w:t>2.1 El bot (backend NestJS)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_Toc233620864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3269CA" w14:textId="2E56C9D9" w:rsidR="00AD049A" w:rsidRDefault="00AD04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20865" w:history="1">
            <w:r w:rsidRPr="005D56E5">
              <w:rPr>
                <w:rStyle w:val="Hyperlink"/>
                <w:noProof/>
              </w:rPr>
              <w:t>2.2 El concepto de «caso»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_Toc233620865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1156BB" w14:textId="1ECBB570" w:rsidR="00AD049A" w:rsidRDefault="00AD04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20866" w:history="1">
            <w:r w:rsidRPr="005D56E5">
              <w:rPr>
                <w:rStyle w:val="Hyperlink"/>
                <w:noProof/>
              </w:rPr>
              <w:t>2.3 El dashboard (frontend Next.js)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_Toc233620866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391070" w14:textId="7746D1F0" w:rsidR="00AD049A" w:rsidRDefault="00AD04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20867" w:history="1">
            <w:r w:rsidRPr="005D56E5">
              <w:rPr>
                <w:rStyle w:val="Hyperlink"/>
                <w:noProof/>
              </w:rPr>
              <w:t>3. Requisitos 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_Toc233620867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385DA0" w14:textId="1D572F03" w:rsidR="00AD049A" w:rsidRDefault="00AD04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20868" w:history="1">
            <w:r w:rsidRPr="005D56E5">
              <w:rPr>
                <w:rStyle w:val="Hyperlink"/>
                <w:noProof/>
              </w:rPr>
              <w:t>4. Pruebas requeridas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_Toc233620868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6C7ACC" w14:textId="5A35C709" w:rsidR="00AD049A" w:rsidRDefault="00AD04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20869" w:history="1">
            <w:r w:rsidRPr="005D56E5">
              <w:rPr>
                <w:rStyle w:val="Hyperlink"/>
                <w:noProof/>
              </w:rPr>
              <w:t>4.1 Pruebas unitarias (Jest)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_Toc233620869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AFBC5F" w14:textId="100BDA84" w:rsidR="00AD049A" w:rsidRDefault="00AD04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20870" w:history="1">
            <w:r w:rsidRPr="005D56E5">
              <w:rPr>
                <w:rStyle w:val="Hyperlink"/>
                <w:noProof/>
              </w:rPr>
              <w:t>4.2 Prueba E2E (Playwright)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_Toc233620870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DA87AB" w14:textId="45893C5C" w:rsidR="00AD049A" w:rsidRDefault="00AD04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20871" w:history="1">
            <w:r w:rsidRPr="005D56E5">
              <w:rPr>
                <w:rStyle w:val="Hyperlink"/>
                <w:noProof/>
              </w:rPr>
              <w:t>5. Pasos sugeridos y resultados esperados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_Toc233620871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93680A" w14:textId="1635ECB0" w:rsidR="00AD049A" w:rsidRDefault="00AD04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20872" w:history="1">
            <w:r w:rsidRPr="005D56E5">
              <w:rPr>
                <w:rStyle w:val="Hyperlink"/>
                <w:noProof/>
              </w:rPr>
              <w:t>6. Entregables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_Toc233620872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0B14F5" w14:textId="19036390" w:rsidR="00AD049A" w:rsidRDefault="00AD04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20873" w:history="1">
            <w:r w:rsidRPr="005D56E5">
              <w:rPr>
                <w:rStyle w:val="Hyperlink"/>
                <w:noProof/>
              </w:rPr>
              <w:t>7. Qué evaluamos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_Toc233620873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2FE63A" w14:textId="0DCBDE5A" w:rsidR="00AD049A" w:rsidRDefault="00AD04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20874" w:history="1">
            <w:r w:rsidRPr="005D56E5">
              <w:rPr>
                <w:rStyle w:val="Hyperlink"/>
                <w:noProof/>
              </w:rPr>
              <w:t>8. Plus opcionales (no obligatorios)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_Toc233620874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A01636" w14:textId="510A2384" w:rsidR="00AD049A" w:rsidRDefault="00AD04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20875" w:history="1">
            <w:r w:rsidRPr="005D56E5">
              <w:rPr>
                <w:rStyle w:val="Hyperlink"/>
                <w:noProof/>
              </w:rPr>
              <w:t>9. Recursos útiles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_Toc233620875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38FE7F" w14:textId="6D80F8F8" w:rsidR="00BC4B90" w:rsidRDefault="00C540CB">
          <w:r>
            <w:fldChar w:fldCharType="end"/>
          </w:r>
        </w:p>
      </w:sdtContent>
    </w:sdt>
    <w:p w14:paraId="6638FE80" w14:textId="77777777" w:rsidR="00BC4B90" w:rsidRDefault="00C540CB">
      <w:r>
        <w:br w:type="page"/>
      </w:r>
    </w:p>
    <w:p w14:paraId="6638FE81" w14:textId="77777777" w:rsidR="00BC4B90" w:rsidRDefault="00C540CB">
      <w:pPr>
        <w:pStyle w:val="Heading1"/>
      </w:pPr>
      <w:bookmarkStart w:id="1" w:name="_Toc233620862"/>
      <w:r>
        <w:lastRenderedPageBreak/>
        <w:t>1. Contexto y objetivo</w:t>
      </w:r>
      <w:bookmarkEnd w:id="1"/>
    </w:p>
    <w:p w14:paraId="6638FE82" w14:textId="77777777" w:rsidR="00BC4B90" w:rsidRDefault="00C540CB">
      <w:pPr>
        <w:spacing w:after="120"/>
      </w:pPr>
      <w:r>
        <w:t>Una universidad quiere atender consultas frecuentes de aspirantes y estudiantes a través de WhatsApp, sin saturar al personal de admisiones. La idea: un asistente que responde preguntas generales y, cuando hace falta seguimiento humano (por ejemplo un reclamo), abre un «caso» que el equipo administrativo gestiona desde un panel web.</w:t>
      </w:r>
    </w:p>
    <w:p w14:paraId="6638FE83" w14:textId="77777777" w:rsidR="00BC4B90" w:rsidRDefault="00C540CB">
      <w:pPr>
        <w:spacing w:after="120"/>
      </w:pPr>
      <w:r>
        <w:t>Tu objetivo es construir un prototipo funcional de ese sistema: un bot conversacional sobre el Sandbox de WhatsApp de Twilio que clasifica cada mensaje entrante, responde con la información adecuada y registra los casos; más un dashboard en Next.js para visualizarlos y gestionarlos.</w:t>
      </w:r>
    </w:p>
    <w:p w14:paraId="6638FE84" w14:textId="77777777" w:rsidR="00BC4B90" w:rsidRDefault="00C540CB">
      <w:pPr>
        <w:spacing w:after="120"/>
      </w:pPr>
      <w:r>
        <w:rPr>
          <w:b/>
          <w:bCs/>
        </w:rPr>
        <w:t xml:space="preserve">Importante: </w:t>
      </w:r>
      <w:r>
        <w:t>valoramos más un alcance acotado bien resuelto (código limpio, tipado, probado) que muchas funciones a medias. Si te quedas sin tiempo, documenta qué dejarías pendiente y cómo lo abordarías.</w:t>
      </w:r>
    </w:p>
    <w:p w14:paraId="6638FE85" w14:textId="77777777" w:rsidR="00BC4B90" w:rsidRDefault="00C540CB">
      <w:pPr>
        <w:pStyle w:val="Heading1"/>
      </w:pPr>
      <w:bookmarkStart w:id="2" w:name="_Toc233620863"/>
      <w:r>
        <w:t>2. Qué vas a construir</w:t>
      </w:r>
      <w:bookmarkEnd w:id="2"/>
    </w:p>
    <w:p w14:paraId="6638FE86" w14:textId="77777777" w:rsidR="00BC4B90" w:rsidRDefault="00C540CB">
      <w:pPr>
        <w:pStyle w:val="Heading2"/>
      </w:pPr>
      <w:bookmarkStart w:id="3" w:name="_Toc233620864"/>
      <w:r>
        <w:t>2.1 El bot (backend NestJS)</w:t>
      </w:r>
      <w:bookmarkEnd w:id="3"/>
    </w:p>
    <w:p w14:paraId="6638FE87" w14:textId="77777777" w:rsidR="00BC4B90" w:rsidRDefault="00C540CB">
      <w:pPr>
        <w:spacing w:after="120"/>
      </w:pPr>
      <w:r>
        <w:t>Un endpoint webhook que recibe los mensajes que Twilio reenvía cuando un usuario escribe al número del Sandbox de WhatsApp. Por cada mensaje, el backend debe:</w:t>
      </w:r>
    </w:p>
    <w:p w14:paraId="6638FE88" w14:textId="77777777" w:rsidR="00BC4B90" w:rsidRDefault="00C540CB">
      <w:pPr>
        <w:pStyle w:val="ListParagraph"/>
        <w:numPr>
          <w:ilvl w:val="0"/>
          <w:numId w:val="2"/>
        </w:numPr>
        <w:spacing w:after="60"/>
      </w:pPr>
      <w:r>
        <w:t>Detectar la intención del mensaje (ver catálogo abajo).</w:t>
      </w:r>
    </w:p>
    <w:p w14:paraId="6638FE89" w14:textId="77777777" w:rsidR="00BC4B90" w:rsidRDefault="00C540CB">
      <w:pPr>
        <w:pStyle w:val="ListParagraph"/>
        <w:numPr>
          <w:ilvl w:val="0"/>
          <w:numId w:val="2"/>
        </w:numPr>
        <w:spacing w:after="60"/>
      </w:pPr>
      <w:r>
        <w:t>Responder por WhatsApp con la información correspondiente (puede salir de una base de conocimiento estática/seed).</w:t>
      </w:r>
    </w:p>
    <w:p w14:paraId="6638FE8A" w14:textId="77777777" w:rsidR="00BC4B90" w:rsidRDefault="00C540CB">
      <w:pPr>
        <w:pStyle w:val="ListParagraph"/>
        <w:numPr>
          <w:ilvl w:val="0"/>
          <w:numId w:val="2"/>
        </w:numPr>
        <w:spacing w:after="60"/>
      </w:pPr>
      <w:r>
        <w:t>Registrar o actualizar un «caso» asociado al número del usuario, guardando el historial de mensajes.</w:t>
      </w:r>
    </w:p>
    <w:p w14:paraId="6638FE8B" w14:textId="77777777" w:rsidR="00BC4B90" w:rsidRDefault="00BC4B90">
      <w:pPr>
        <w:spacing w:after="80"/>
      </w:pPr>
    </w:p>
    <w:p w14:paraId="6638FE8C" w14:textId="77777777" w:rsidR="00BC4B90" w:rsidRDefault="00C540CB">
      <w:pPr>
        <w:spacing w:after="120"/>
      </w:pPr>
      <w:r>
        <w:t>Catálogo mínimo de intenciones a soportar: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260"/>
        <w:gridCol w:w="4000"/>
      </w:tblGrid>
      <w:tr w:rsidR="00BC4B90" w14:paraId="6638FE90" w14:textId="77777777">
        <w:trPr>
          <w:tblHeader/>
        </w:trPr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6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8D" w14:textId="77777777" w:rsidR="00BC4B90" w:rsidRDefault="00C540CB">
            <w:r>
              <w:rPr>
                <w:b/>
                <w:bCs/>
                <w:color w:val="FFFFFF"/>
              </w:rPr>
              <w:t>Intención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6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8E" w14:textId="77777777" w:rsidR="00BC4B90" w:rsidRDefault="00C540CB">
            <w:r>
              <w:rPr>
                <w:b/>
                <w:bCs/>
                <w:color w:val="FFFFFF"/>
              </w:rPr>
              <w:t>Ejemplo de mensaje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6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8F" w14:textId="77777777" w:rsidR="00BC4B90" w:rsidRDefault="00C540CB">
            <w:r>
              <w:rPr>
                <w:b/>
                <w:bCs/>
                <w:color w:val="FFFFFF"/>
              </w:rPr>
              <w:t>Comportamiento esperado</w:t>
            </w:r>
          </w:p>
        </w:tc>
      </w:tr>
      <w:tr w:rsidR="00BC4B90" w14:paraId="6638FE94" w14:textId="77777777"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91" w14:textId="77777777" w:rsidR="00BC4B90" w:rsidRDefault="00C540CB">
            <w:r>
              <w:t>Fechas de ciclos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92" w14:textId="77777777" w:rsidR="00BC4B90" w:rsidRDefault="00C540CB">
            <w:r>
              <w:t>¿cuándo empieza el ciclo?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93" w14:textId="77777777" w:rsidR="00BC4B90" w:rsidRDefault="00C540CB">
            <w:r>
              <w:t>Responde fechas de inicio/fin del ciclo vigente (datos seed).</w:t>
            </w:r>
          </w:p>
        </w:tc>
      </w:tr>
      <w:tr w:rsidR="00BC4B90" w14:paraId="6638FE98" w14:textId="77777777"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95" w14:textId="77777777" w:rsidR="00BC4B90" w:rsidRDefault="00C540CB">
            <w:r>
              <w:t>Fechas de pago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96" w14:textId="77777777" w:rsidR="00BC4B90" w:rsidRDefault="00C540CB">
            <w:r>
              <w:t>fechas de pago de matrícula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97" w14:textId="77777777" w:rsidR="00BC4B90" w:rsidRDefault="00C540CB">
            <w:r>
              <w:t>Responde calendario de pagos y fechas límite.</w:t>
            </w:r>
          </w:p>
        </w:tc>
      </w:tr>
      <w:tr w:rsidR="00BC4B90" w14:paraId="6638FE9C" w14:textId="77777777"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99" w14:textId="77777777" w:rsidR="00BC4B90" w:rsidRDefault="00C540CB">
            <w:r>
              <w:t>Inscripción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9A" w14:textId="77777777" w:rsidR="00BC4B90" w:rsidRDefault="00C540CB">
            <w:r>
              <w:t>cómo me inscribo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9B" w14:textId="77777777" w:rsidR="00BC4B90" w:rsidRDefault="00C540CB">
            <w:r>
              <w:t>Responde requisitos y pasos generales de inscripción.</w:t>
            </w:r>
          </w:p>
        </w:tc>
      </w:tr>
      <w:tr w:rsidR="00BC4B90" w14:paraId="6638FEA0" w14:textId="77777777"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9D" w14:textId="77777777" w:rsidR="00BC4B90" w:rsidRDefault="00C540CB">
            <w:r>
              <w:t>Admisiones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9E" w14:textId="77777777" w:rsidR="00BC4B90" w:rsidRDefault="00C540CB">
            <w:r>
              <w:t>info sobre admisión a ingeniería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9F" w14:textId="77777777" w:rsidR="00BC4B90" w:rsidRDefault="00C540CB">
            <w:r>
              <w:t>Responde info general de admisiones (carreras, contacto).</w:t>
            </w:r>
          </w:p>
        </w:tc>
      </w:tr>
      <w:tr w:rsidR="00BC4B90" w14:paraId="6638FEA4" w14:textId="77777777"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A1" w14:textId="77777777" w:rsidR="00BC4B90" w:rsidRDefault="00C540CB">
            <w:r>
              <w:t>Reclamo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A2" w14:textId="77777777" w:rsidR="00BC4B90" w:rsidRDefault="00C540CB">
            <w:r>
              <w:t>quiero poner un reclamo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A3" w14:textId="77777777" w:rsidR="00BC4B90" w:rsidRDefault="00C540CB">
            <w:r>
              <w:t>Abre un caso tipo RECLAMO en estado ABIERTO y confirma al usuario.</w:t>
            </w:r>
          </w:p>
        </w:tc>
      </w:tr>
      <w:tr w:rsidR="00BC4B90" w14:paraId="6638FEA8" w14:textId="77777777"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A5" w14:textId="77777777" w:rsidR="00BC4B90" w:rsidRDefault="00C540CB">
            <w:r>
              <w:t>Desconocida / fallback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A6" w14:textId="77777777" w:rsidR="00BC4B90" w:rsidRDefault="00C540CB">
            <w:r>
              <w:t>hola, ¿qué tal?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A7" w14:textId="77777777" w:rsidR="00BC4B90" w:rsidRDefault="00C540CB">
            <w:r>
              <w:t>Mensaje de menú con las opciones disponibles.</w:t>
            </w:r>
          </w:p>
        </w:tc>
      </w:tr>
    </w:tbl>
    <w:p w14:paraId="6638FEA9" w14:textId="77777777" w:rsidR="00BC4B90" w:rsidRDefault="00BC4B90">
      <w:pPr>
        <w:spacing w:after="80"/>
      </w:pPr>
    </w:p>
    <w:p w14:paraId="6638FEAA" w14:textId="77777777" w:rsidR="00BC4B90" w:rsidRDefault="00C540CB">
      <w:pPr>
        <w:spacing w:after="120"/>
      </w:pPr>
      <w:r>
        <w:rPr>
          <w:b/>
          <w:bCs/>
        </w:rPr>
        <w:lastRenderedPageBreak/>
        <w:t xml:space="preserve">Sobre la detección de intención: </w:t>
      </w:r>
      <w:r>
        <w:t>basta con un enfoque por reglas/palabras clave bien estructurado y testeable. Integrar un LLM o un clasificador es un plus opcional, no un requisito.</w:t>
      </w:r>
    </w:p>
    <w:p w14:paraId="6638FEAB" w14:textId="77777777" w:rsidR="00BC4B90" w:rsidRDefault="00C540CB">
      <w:pPr>
        <w:pStyle w:val="Heading2"/>
      </w:pPr>
      <w:bookmarkStart w:id="4" w:name="_Toc233620865"/>
      <w:r>
        <w:t>2.2 El concepto de «caso»</w:t>
      </w:r>
      <w:bookmarkEnd w:id="4"/>
    </w:p>
    <w:p w14:paraId="6638FEAC" w14:textId="77777777" w:rsidR="00BC4B90" w:rsidRDefault="00C540CB">
      <w:pPr>
        <w:spacing w:after="120"/>
      </w:pPr>
      <w:r>
        <w:t>Un caso representa la interacción de un usuario con el sistema. Modelo sugerido (puedes ajustarlo):</w:t>
      </w:r>
    </w:p>
    <w:p w14:paraId="6638FEAD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id, telefono</w:t>
      </w:r>
      <w:r>
        <w:t xml:space="preserve"> del usuario.</w:t>
      </w:r>
    </w:p>
    <w:p w14:paraId="6638FEAE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tipo</w:t>
      </w:r>
      <w:r>
        <w:t>: CONSULTA o RECLAMO (u otras categorías que definas).</w:t>
      </w:r>
    </w:p>
    <w:p w14:paraId="6638FEAF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estado</w:t>
      </w:r>
      <w:r>
        <w:t>: ABIERTO, EN_PROCESO, CERRADO.</w:t>
      </w:r>
    </w:p>
    <w:p w14:paraId="6638FEB0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intencion</w:t>
      </w:r>
      <w:r>
        <w:t xml:space="preserve"> detectada del último mensaje.</w:t>
      </w:r>
    </w:p>
    <w:p w14:paraId="6638FEB1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mensajes</w:t>
      </w:r>
      <w:r>
        <w:t>: historial (entrante/saliente, texto, timestamp).</w:t>
      </w:r>
    </w:p>
    <w:p w14:paraId="6638FEB2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createdAt / updatedAt</w:t>
      </w:r>
      <w:r>
        <w:t>.</w:t>
      </w:r>
    </w:p>
    <w:p w14:paraId="6638FEB3" w14:textId="77777777" w:rsidR="00BC4B90" w:rsidRDefault="00BC4B90">
      <w:pPr>
        <w:spacing w:after="80"/>
      </w:pPr>
    </w:p>
    <w:p w14:paraId="6638FEB4" w14:textId="77777777" w:rsidR="00BC4B90" w:rsidRDefault="00C540CB">
      <w:pPr>
        <w:spacing w:after="120"/>
      </w:pPr>
      <w:r>
        <w:t>Criterio de creación: cada conversación (número) genera o reutiliza un caso. Una consulta general puede agruparse como caso tipo CONSULTA; un reclamo crea (o eleva) un caso tipo RECLAMO en estado ABIERTO. Documenta la regla que elijas.</w:t>
      </w:r>
    </w:p>
    <w:p w14:paraId="6638FEB5" w14:textId="77777777" w:rsidR="00BC4B90" w:rsidRDefault="00C540CB">
      <w:pPr>
        <w:pStyle w:val="Heading2"/>
      </w:pPr>
      <w:bookmarkStart w:id="5" w:name="_Toc233620866"/>
      <w:r>
        <w:t>2.3 El dashboard (frontend Next.js)</w:t>
      </w:r>
      <w:bookmarkEnd w:id="5"/>
    </w:p>
    <w:p w14:paraId="6638FEB6" w14:textId="77777777" w:rsidR="00BC4B90" w:rsidRDefault="00C540CB">
      <w:pPr>
        <w:spacing w:after="120"/>
      </w:pPr>
      <w:r>
        <w:t>Un panel web para el equipo administrativo que consume la API del backend y permite:</w:t>
      </w:r>
    </w:p>
    <w:p w14:paraId="6638FEB7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Listar los casos con columnas clave (teléfono, tipo, estado, intención, última actualización).</w:t>
      </w:r>
    </w:p>
    <w:p w14:paraId="6638FEB8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Filtrar por tipo y/o estado.</w:t>
      </w:r>
    </w:p>
    <w:p w14:paraId="6638FEB9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Ver el detalle de un caso con el hilo completo de mensajes.</w:t>
      </w:r>
    </w:p>
    <w:p w14:paraId="6638FEBA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Cambiar el estado de un caso (p. ej. ABIERTO → EN_PROCESO → CERRADO).</w:t>
      </w:r>
    </w:p>
    <w:p w14:paraId="6638FEBB" w14:textId="77777777" w:rsidR="00BC4B90" w:rsidRDefault="00BC4B90">
      <w:pPr>
        <w:spacing w:after="80"/>
      </w:pPr>
    </w:p>
    <w:p w14:paraId="6638FEBC" w14:textId="77777777" w:rsidR="00BC4B90" w:rsidRDefault="00C540CB">
      <w:pPr>
        <w:spacing w:after="120"/>
      </w:pPr>
      <w:r>
        <w:t>No buscamos un diseño pixel-perfect: una UI limpia y usable es suficiente. Valoramos buen manejo de estados de carga/error y componentes ordenados.</w:t>
      </w:r>
    </w:p>
    <w:p w14:paraId="6638FEBD" w14:textId="77777777" w:rsidR="00BC4B90" w:rsidRDefault="00C540CB">
      <w:pPr>
        <w:pStyle w:val="Heading1"/>
      </w:pPr>
      <w:bookmarkStart w:id="6" w:name="_Toc233620867"/>
      <w:r>
        <w:t>3. Requisitos técnicos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BC4B90" w14:paraId="6638FEC0" w14:textId="77777777"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6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BE" w14:textId="77777777" w:rsidR="00BC4B90" w:rsidRDefault="00C540CB">
            <w:r>
              <w:rPr>
                <w:b/>
                <w:bCs/>
                <w:color w:val="FFFFFF"/>
              </w:rPr>
              <w:t>Área</w:t>
            </w:r>
          </w:p>
        </w:tc>
        <w:tc>
          <w:tcPr>
            <w:tcW w:w="7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6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BF" w14:textId="77777777" w:rsidR="00BC4B90" w:rsidRDefault="00C540CB">
            <w:r>
              <w:rPr>
                <w:b/>
                <w:bCs/>
                <w:color w:val="FFFFFF"/>
              </w:rPr>
              <w:t>Requisito</w:t>
            </w:r>
          </w:p>
        </w:tc>
      </w:tr>
      <w:tr w:rsidR="00BC4B90" w14:paraId="6638FEC3" w14:textId="77777777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C1" w14:textId="77777777" w:rsidR="00BC4B90" w:rsidRDefault="00C540CB">
            <w:r>
              <w:t>Lenguaje</w:t>
            </w:r>
          </w:p>
        </w:tc>
        <w:tc>
          <w:tcPr>
            <w:tcW w:w="7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C2" w14:textId="77777777" w:rsidR="00BC4B90" w:rsidRDefault="00C540CB">
            <w:r>
              <w:t>TypeScript en backend y frontend, con tipado estricto.</w:t>
            </w:r>
          </w:p>
        </w:tc>
      </w:tr>
      <w:tr w:rsidR="00BC4B90" w14:paraId="6638FEC6" w14:textId="77777777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C4" w14:textId="77777777" w:rsidR="00BC4B90" w:rsidRDefault="00C540CB">
            <w:r>
              <w:t>Backend</w:t>
            </w:r>
          </w:p>
        </w:tc>
        <w:tc>
          <w:tcPr>
            <w:tcW w:w="7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C5" w14:textId="77777777" w:rsidR="00BC4B90" w:rsidRDefault="00C540CB">
            <w:r>
              <w:t>NestJS con arquitectura por módulos (controller / service / provider). Inyección de dependencias.</w:t>
            </w:r>
          </w:p>
        </w:tc>
      </w:tr>
      <w:tr w:rsidR="00BC4B90" w14:paraId="6638FEC9" w14:textId="77777777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C7" w14:textId="77777777" w:rsidR="00BC4B90" w:rsidRDefault="00C540CB">
            <w:r>
              <w:t>Persistencia</w:t>
            </w:r>
          </w:p>
        </w:tc>
        <w:tc>
          <w:tcPr>
            <w:tcW w:w="7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C8" w14:textId="77777777" w:rsidR="00BC4B90" w:rsidRDefault="00C540CB">
            <w:r>
              <w:t>Cualquier almacenamiento real: SQLite/Postgres con Prisma o TypeORM. Evita guardar en memoria salvo lo justificado.</w:t>
            </w:r>
          </w:p>
        </w:tc>
      </w:tr>
      <w:tr w:rsidR="00BC4B90" w:rsidRPr="004245E6" w14:paraId="6638FECC" w14:textId="77777777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CA" w14:textId="77777777" w:rsidR="00BC4B90" w:rsidRDefault="00C540CB">
            <w:r>
              <w:t>Frontend</w:t>
            </w:r>
          </w:p>
        </w:tc>
        <w:tc>
          <w:tcPr>
            <w:tcW w:w="7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CB" w14:textId="77777777" w:rsidR="00BC4B90" w:rsidRPr="00A674BD" w:rsidRDefault="00C540CB">
            <w:pPr>
              <w:rPr>
                <w:lang w:val="en-US"/>
              </w:rPr>
            </w:pPr>
            <w:r w:rsidRPr="00A674BD">
              <w:rPr>
                <w:lang w:val="en-US"/>
              </w:rPr>
              <w:t>Next.js (App Router o Pages Router) con TypeScript.</w:t>
            </w:r>
          </w:p>
        </w:tc>
      </w:tr>
      <w:tr w:rsidR="00BC4B90" w14:paraId="6638FECF" w14:textId="77777777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CD" w14:textId="77777777" w:rsidR="00BC4B90" w:rsidRDefault="00C540CB">
            <w:r>
              <w:t>Twilio</w:t>
            </w:r>
          </w:p>
        </w:tc>
        <w:tc>
          <w:tcPr>
            <w:tcW w:w="7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CE" w14:textId="77777777" w:rsidR="00BC4B90" w:rsidRDefault="00C540CB">
            <w:r>
              <w:t>Webhook funcional contra el Sandbox de WhatsApp. Respuestas vía TwiML o API REST de Twilio.</w:t>
            </w:r>
          </w:p>
        </w:tc>
      </w:tr>
      <w:tr w:rsidR="00BC4B90" w14:paraId="6638FED2" w14:textId="77777777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D0" w14:textId="77777777" w:rsidR="00BC4B90" w:rsidRDefault="00C540CB">
            <w:r>
              <w:t>Config</w:t>
            </w:r>
          </w:p>
        </w:tc>
        <w:tc>
          <w:tcPr>
            <w:tcW w:w="7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D1" w14:textId="77777777" w:rsidR="00BC4B90" w:rsidRDefault="00C540CB">
            <w:r>
              <w:t>Variables sensibles por entorno (.env). Incluye un .env.example. Nunca commitees credenciales.</w:t>
            </w:r>
          </w:p>
        </w:tc>
      </w:tr>
      <w:tr w:rsidR="00BC4B90" w14:paraId="6638FED5" w14:textId="77777777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D3" w14:textId="77777777" w:rsidR="00BC4B90" w:rsidRDefault="00C540CB">
            <w:r>
              <w:t>Calidad</w:t>
            </w:r>
          </w:p>
        </w:tc>
        <w:tc>
          <w:tcPr>
            <w:tcW w:w="7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D4" w14:textId="77777777" w:rsidR="00BC4B90" w:rsidRDefault="00C540CB">
            <w:r>
              <w:t>ESLint/Prettier configurados. Commits con historia legible.</w:t>
            </w:r>
          </w:p>
        </w:tc>
      </w:tr>
      <w:tr w:rsidR="00BC4B90" w14:paraId="6638FED8" w14:textId="77777777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D6" w14:textId="77777777" w:rsidR="00BC4B90" w:rsidRDefault="00C540CB">
            <w:r>
              <w:lastRenderedPageBreak/>
              <w:t>Docker (plus)</w:t>
            </w:r>
          </w:p>
        </w:tc>
        <w:tc>
          <w:tcPr>
            <w:tcW w:w="7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D7" w14:textId="77777777" w:rsidR="00BC4B90" w:rsidRDefault="00C540CB">
            <w:r>
              <w:t>docker-compose para levantar todo con un comando es un plus, no obligatorio.</w:t>
            </w:r>
          </w:p>
        </w:tc>
      </w:tr>
    </w:tbl>
    <w:p w14:paraId="6638FED9" w14:textId="77777777" w:rsidR="00BC4B90" w:rsidRDefault="00C540CB">
      <w:pPr>
        <w:pStyle w:val="Heading1"/>
      </w:pPr>
      <w:bookmarkStart w:id="7" w:name="_Toc233620868"/>
      <w:r>
        <w:t>4. Pruebas requeridas</w:t>
      </w:r>
      <w:bookmarkEnd w:id="7"/>
    </w:p>
    <w:p w14:paraId="6638FEDA" w14:textId="77777777" w:rsidR="00BC4B90" w:rsidRDefault="00C540CB">
      <w:pPr>
        <w:spacing w:after="120"/>
      </w:pPr>
      <w:r>
        <w:t>Esta sección es parte central de la evaluación: queremos ver cómo razonas la testabilidad.</w:t>
      </w:r>
    </w:p>
    <w:p w14:paraId="6638FEDB" w14:textId="77777777" w:rsidR="00BC4B90" w:rsidRDefault="00C540CB">
      <w:pPr>
        <w:pStyle w:val="Heading2"/>
      </w:pPr>
      <w:bookmarkStart w:id="8" w:name="_Toc233620869"/>
      <w:r>
        <w:t>4.1 Pruebas unitarias (Jest)</w:t>
      </w:r>
      <w:bookmarkEnd w:id="8"/>
    </w:p>
    <w:p w14:paraId="6638FEDC" w14:textId="77777777" w:rsidR="00BC4B90" w:rsidRDefault="00C540CB">
      <w:pPr>
        <w:spacing w:after="120"/>
      </w:pPr>
      <w:r>
        <w:t>Como mínimo, cubre con tests unitarios:</w:t>
      </w:r>
    </w:p>
    <w:p w14:paraId="6638FEDD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El servicio de detección de intención: dado un texto, devuelve la intención correcta (incluye casos límite y el fallback).</w:t>
      </w:r>
    </w:p>
    <w:p w14:paraId="6638FEDE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El servicio de casos: crear un caso, añadir un mensaje, y la regla que decide cuándo se abre un RECLAMO.</w:t>
      </w:r>
    </w:p>
    <w:p w14:paraId="6638FEDF" w14:textId="77777777" w:rsidR="00BC4B90" w:rsidRDefault="00C540CB">
      <w:pPr>
        <w:spacing w:after="120"/>
      </w:pPr>
      <w:r>
        <w:t>Mockea dependencias externas (Twilio, base de datos) en estas pruebas.</w:t>
      </w:r>
    </w:p>
    <w:p w14:paraId="6638FEE0" w14:textId="77777777" w:rsidR="00BC4B90" w:rsidRDefault="00C540CB">
      <w:pPr>
        <w:pStyle w:val="Heading2"/>
      </w:pPr>
      <w:bookmarkStart w:id="9" w:name="_Toc233620870"/>
      <w:r>
        <w:t>4.2 Prueba E2E (Playwright)</w:t>
      </w:r>
      <w:bookmarkEnd w:id="9"/>
    </w:p>
    <w:p w14:paraId="6638FEE1" w14:textId="77777777" w:rsidR="00BC4B90" w:rsidRDefault="00C540CB">
      <w:pPr>
        <w:spacing w:after="120"/>
      </w:pPr>
      <w:r>
        <w:t>Al menos un test end-to-end sobre el dashboard que verifique el flujo principal. Sugerencia de escenario:</w:t>
      </w:r>
    </w:p>
    <w:p w14:paraId="6638FEE2" w14:textId="77777777" w:rsidR="00BC4B90" w:rsidRDefault="00C540CB">
      <w:pPr>
        <w:pStyle w:val="ListParagraph"/>
        <w:numPr>
          <w:ilvl w:val="0"/>
          <w:numId w:val="4"/>
        </w:numPr>
        <w:spacing w:after="60"/>
      </w:pPr>
      <w:r>
        <w:t>Simular la llegada de un mensaje de reclamo (llamando al webhook o sembrando un caso vía API).</w:t>
      </w:r>
    </w:p>
    <w:p w14:paraId="6638FEE3" w14:textId="77777777" w:rsidR="00BC4B90" w:rsidRDefault="00C540CB">
      <w:pPr>
        <w:pStyle w:val="ListParagraph"/>
        <w:numPr>
          <w:ilvl w:val="0"/>
          <w:numId w:val="4"/>
        </w:numPr>
        <w:spacing w:after="60"/>
      </w:pPr>
      <w:r>
        <w:t>Abrir el dashboard.</w:t>
      </w:r>
    </w:p>
    <w:p w14:paraId="6638FEE4" w14:textId="77777777" w:rsidR="00BC4B90" w:rsidRDefault="00C540CB">
      <w:pPr>
        <w:pStyle w:val="ListParagraph"/>
        <w:numPr>
          <w:ilvl w:val="0"/>
          <w:numId w:val="4"/>
        </w:numPr>
        <w:spacing w:after="60"/>
      </w:pPr>
      <w:r>
        <w:t>Verificar que el nuevo caso RECLAMO aparece en la lista.</w:t>
      </w:r>
    </w:p>
    <w:p w14:paraId="6638FEE5" w14:textId="77777777" w:rsidR="00BC4B90" w:rsidRDefault="00C540CB">
      <w:pPr>
        <w:pStyle w:val="ListParagraph"/>
        <w:numPr>
          <w:ilvl w:val="0"/>
          <w:numId w:val="4"/>
        </w:numPr>
        <w:spacing w:after="60"/>
      </w:pPr>
      <w:r>
        <w:t>Filtrar por estado ABIERTO y comprobar que sigue visible.</w:t>
      </w:r>
    </w:p>
    <w:p w14:paraId="6638FEE6" w14:textId="77777777" w:rsidR="00BC4B90" w:rsidRDefault="00C540CB">
      <w:pPr>
        <w:pStyle w:val="ListParagraph"/>
        <w:numPr>
          <w:ilvl w:val="0"/>
          <w:numId w:val="4"/>
        </w:numPr>
        <w:spacing w:after="60"/>
      </w:pPr>
      <w:r>
        <w:t>Abrir el detalle y verificar que se muestra el hilo de mensajes.</w:t>
      </w:r>
    </w:p>
    <w:p w14:paraId="6638FEE7" w14:textId="77777777" w:rsidR="00BC4B90" w:rsidRDefault="00C540CB">
      <w:pPr>
        <w:pStyle w:val="Heading1"/>
      </w:pPr>
      <w:bookmarkStart w:id="10" w:name="_Toc233620871"/>
      <w:r>
        <w:t>5. Pasos sugeridos y resultados esperados</w:t>
      </w:r>
      <w:bookmarkEnd w:id="10"/>
    </w:p>
    <w:p w14:paraId="6638FEE8" w14:textId="77777777" w:rsidR="00BC4B90" w:rsidRDefault="00C540CB">
      <w:pPr>
        <w:spacing w:after="120"/>
      </w:pPr>
      <w:r>
        <w:t>Esta es una ruta recomendada. No es obligatoria, pero te ayuda a llegar a un entregable funcional dentro del tiempo.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6"/>
        <w:gridCol w:w="4329"/>
        <w:gridCol w:w="4265"/>
      </w:tblGrid>
      <w:tr w:rsidR="00BC4B90" w14:paraId="6638FEEC" w14:textId="77777777"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6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E9" w14:textId="77777777" w:rsidR="00BC4B90" w:rsidRDefault="00C540CB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6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EA" w14:textId="77777777" w:rsidR="00BC4B90" w:rsidRDefault="00C540CB"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6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EB" w14:textId="77777777" w:rsidR="00BC4B90" w:rsidRDefault="00C540CB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BC4B90" w14:paraId="6638FEF0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ED" w14:textId="77777777" w:rsidR="00BC4B90" w:rsidRDefault="00C540CB">
            <w:r>
              <w:t>1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EE" w14:textId="77777777" w:rsidR="00BC4B90" w:rsidRDefault="00C540CB">
            <w:r>
              <w:t>Configurar el Sandbox de WhatsApp en Twilio y conectar tu número («join &lt;código&gt;»).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EF" w14:textId="77777777" w:rsidR="00BC4B90" w:rsidRDefault="00C540CB">
            <w:r>
              <w:t>Recibes el mensaje de bienvenida del Sandbox en tu WhatsApp.</w:t>
            </w:r>
          </w:p>
        </w:tc>
      </w:tr>
      <w:tr w:rsidR="00BC4B90" w14:paraId="6638FEF4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F1" w14:textId="77777777" w:rsidR="00BC4B90" w:rsidRDefault="00C540CB">
            <w:r>
              <w:t>2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F2" w14:textId="77777777" w:rsidR="00BC4B90" w:rsidRDefault="00C540CB">
            <w:r>
              <w:t>Crear el proyecto NestJS y exponer el webhook (p. ej. POST /webhook/whatsapp). Usar ngrok o similar para exponerlo.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F3" w14:textId="77777777" w:rsidR="00BC4B90" w:rsidRDefault="00C540CB">
            <w:r>
              <w:t>Twilio entrega los mensajes; ves el payload en logs y respondes un eco.</w:t>
            </w:r>
          </w:p>
        </w:tc>
      </w:tr>
      <w:tr w:rsidR="00BC4B90" w14:paraId="6638FEF8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F5" w14:textId="77777777" w:rsidR="00BC4B90" w:rsidRDefault="00C540CB">
            <w:r>
              <w:t>3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F6" w14:textId="77777777" w:rsidR="00BC4B90" w:rsidRDefault="00C540CB">
            <w:r>
              <w:t>Modelar y persistir Caso y Mensaje (Prisma/TypeORM + migración).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F7" w14:textId="77777777" w:rsidR="00BC4B90" w:rsidRDefault="00C540CB">
            <w:r>
              <w:t>Las tablas existen; un mensaje entrante crea/actualiza un caso en BD.</w:t>
            </w:r>
          </w:p>
        </w:tc>
      </w:tr>
      <w:tr w:rsidR="00BC4B90" w14:paraId="6638FEFC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F9" w14:textId="77777777" w:rsidR="00BC4B90" w:rsidRDefault="00C540CB">
            <w:r>
              <w:lastRenderedPageBreak/>
              <w:t>4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FA" w14:textId="77777777" w:rsidR="00BC4B90" w:rsidRDefault="00C540CB">
            <w:r>
              <w:t>Implementar el servicio de intenciones y conectar respuestas de la base de conocimiento (seed).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FB" w14:textId="77777777" w:rsidR="00BC4B90" w:rsidRDefault="00C540CB">
            <w:r>
              <w:t>Cada intención del catálogo devuelve la respuesta correcta por WhatsApp.</w:t>
            </w:r>
          </w:p>
        </w:tc>
      </w:tr>
      <w:tr w:rsidR="00BC4B90" w14:paraId="6638FF00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FD" w14:textId="77777777" w:rsidR="00BC4B90" w:rsidRDefault="00C540CB">
            <w:r>
              <w:t>5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FE" w14:textId="77777777" w:rsidR="00BC4B90" w:rsidRDefault="00C540CB">
            <w:r>
              <w:t>Implementar la regla de reclamos.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EFF" w14:textId="77777777" w:rsidR="00BC4B90" w:rsidRDefault="00C540CB">
            <w:r>
              <w:t>Un mensaje de reclamo crea un caso tipo RECLAMO en estado ABIERTO.</w:t>
            </w:r>
          </w:p>
        </w:tc>
      </w:tr>
      <w:tr w:rsidR="00BC4B90" w14:paraId="6638FF04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01" w14:textId="77777777" w:rsidR="00BC4B90" w:rsidRDefault="00C540CB">
            <w:r>
              <w:t>6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02" w14:textId="77777777" w:rsidR="00BC4B90" w:rsidRDefault="00C540CB">
            <w:r>
              <w:t>Exponer API REST de casos (listar, detalle, cambiar estado).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03" w14:textId="77777777" w:rsidR="00BC4B90" w:rsidRDefault="00C540CB">
            <w:r>
              <w:t>Endpoints responden JSON correcto y documentado (README o Swagger).</w:t>
            </w:r>
          </w:p>
        </w:tc>
      </w:tr>
      <w:tr w:rsidR="00BC4B90" w14:paraId="6638FF08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05" w14:textId="77777777" w:rsidR="00BC4B90" w:rsidRDefault="00C540CB">
            <w:r>
              <w:t>7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06" w14:textId="77777777" w:rsidR="00BC4B90" w:rsidRDefault="00C540CB">
            <w:r>
              <w:t>Construir el dashboard Next.js (lista, filtros, detalle, cambio de estado).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07" w14:textId="77777777" w:rsidR="00BC4B90" w:rsidRDefault="00C540CB">
            <w:r>
              <w:t>El panel muestra y gestiona casos consumiendo la API.</w:t>
            </w:r>
          </w:p>
        </w:tc>
      </w:tr>
      <w:tr w:rsidR="00BC4B90" w14:paraId="6638FF0C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09" w14:textId="77777777" w:rsidR="00BC4B90" w:rsidRDefault="00C540CB">
            <w:r>
              <w:t>8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0A" w14:textId="77777777" w:rsidR="00BC4B90" w:rsidRDefault="00C540CB">
            <w:r>
              <w:t>Escribir pruebas unitarias (Jest).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0B" w14:textId="77777777" w:rsidR="00BC4B90" w:rsidRDefault="00C540CB">
            <w:r>
              <w:t>npm test pasa; cubre intenciones y casos.</w:t>
            </w:r>
          </w:p>
        </w:tc>
      </w:tr>
      <w:tr w:rsidR="00BC4B90" w14:paraId="6638FF10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0D" w14:textId="77777777" w:rsidR="00BC4B90" w:rsidRDefault="00C540CB">
            <w:r>
              <w:t>9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0E" w14:textId="77777777" w:rsidR="00BC4B90" w:rsidRDefault="00C540CB">
            <w:r>
              <w:t>Escribir la prueba E2E (Playwright).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0F" w14:textId="77777777" w:rsidR="00BC4B90" w:rsidRDefault="00C540CB">
            <w:r>
              <w:t>El test E2E pasa y valida el flujo del dashboard.</w:t>
            </w:r>
          </w:p>
        </w:tc>
      </w:tr>
      <w:tr w:rsidR="00BC4B90" w14:paraId="6638FF14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11" w14:textId="77777777" w:rsidR="00BC4B90" w:rsidRDefault="00C540CB">
            <w:r>
              <w:t>10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12" w14:textId="77777777" w:rsidR="00BC4B90" w:rsidRDefault="00C540CB">
            <w:r>
              <w:t>Documentar (README) y dejar .env.example.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FF13" w14:textId="77777777" w:rsidR="00BC4B90" w:rsidRDefault="00C540CB">
            <w:r>
              <w:t>Cualquiera puede clonar y levantar el proyecto siguiendo el README.</w:t>
            </w:r>
          </w:p>
        </w:tc>
      </w:tr>
    </w:tbl>
    <w:p w14:paraId="6638FF15" w14:textId="77777777" w:rsidR="00BC4B90" w:rsidRDefault="00C540CB">
      <w:pPr>
        <w:pStyle w:val="Heading1"/>
      </w:pPr>
      <w:bookmarkStart w:id="11" w:name="_Toc233620872"/>
      <w:r>
        <w:t>6. Entregables</w:t>
      </w:r>
      <w:bookmarkEnd w:id="11"/>
    </w:p>
    <w:p w14:paraId="6638FF16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Repositorio Git con el código del backend y el frontend (monorepo o dos carpetas).</w:t>
      </w:r>
    </w:p>
    <w:p w14:paraId="6638FF17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README con: requisitos, cómo configurar Twilio Sandbox, cómo levantar backend y frontend, cómo correr las pruebas, y variables de entorno (.env.example).</w:t>
      </w:r>
    </w:p>
    <w:p w14:paraId="6638FF18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Las pruebas unitarias y la prueba E2E incluidas y ejecutables.</w:t>
      </w:r>
    </w:p>
    <w:p w14:paraId="6638FF19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Una nota breve (texto o video de 2-3 min) explicando decisiones de diseño, supuestos y qué dejarías para una v2.</w:t>
      </w:r>
    </w:p>
    <w:p w14:paraId="6638FF1A" w14:textId="77777777" w:rsidR="00BC4B90" w:rsidRDefault="00C540CB">
      <w:pPr>
        <w:pStyle w:val="Heading1"/>
      </w:pPr>
      <w:bookmarkStart w:id="12" w:name="_Toc233620873"/>
      <w:r>
        <w:t>7. Qué evaluamos</w:t>
      </w:r>
      <w:bookmarkEnd w:id="12"/>
    </w:p>
    <w:p w14:paraId="6638FF1B" w14:textId="77777777" w:rsidR="00BC4B90" w:rsidRDefault="00C540CB">
      <w:pPr>
        <w:spacing w:after="120"/>
      </w:pPr>
      <w:r>
        <w:t>A grandes rasgos valoramos (el detalle de puntuación es interno):</w:t>
      </w:r>
    </w:p>
    <w:p w14:paraId="6638FF1C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Arquitectura y limpieza del código (separación de responsabilidades, tipado, manejo de errores).</w:t>
      </w:r>
    </w:p>
    <w:p w14:paraId="6638FF1D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Correctitud funcional del bot y del dashboard.</w:t>
      </w:r>
    </w:p>
    <w:p w14:paraId="6638FF1E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Calidad y cobertura razonable de las pruebas.</w:t>
      </w:r>
    </w:p>
    <w:p w14:paraId="6638FF1F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Integración real con Twilio funcionando.</w:t>
      </w:r>
    </w:p>
    <w:p w14:paraId="6638FF20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Claridad de la documentación y de las decisiones técnicas.</w:t>
      </w:r>
    </w:p>
    <w:p w14:paraId="6638FF21" w14:textId="77777777" w:rsidR="00BC4B90" w:rsidRDefault="00C540CB">
      <w:pPr>
        <w:pStyle w:val="Heading1"/>
      </w:pPr>
      <w:bookmarkStart w:id="13" w:name="_Toc233620874"/>
      <w:r>
        <w:t>8. Plus opcionales (no obligatorios)</w:t>
      </w:r>
      <w:bookmarkEnd w:id="13"/>
    </w:p>
    <w:p w14:paraId="6638FF22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Clasificación de intención con un LLM o modelo, con fallback por reglas.</w:t>
      </w:r>
    </w:p>
    <w:p w14:paraId="6638FF23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Autenticación básica en el dashboard.</w:t>
      </w:r>
    </w:p>
    <w:p w14:paraId="6638FF24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Actualización en tiempo real de los casos (WebSocket/SSE).</w:t>
      </w:r>
    </w:p>
    <w:p w14:paraId="6638FF25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Docker Compose para levantar todo con un comando.</w:t>
      </w:r>
    </w:p>
    <w:p w14:paraId="6638FF26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lastRenderedPageBreak/>
        <w:t>Despliegue en un entorno público (Vercel/Render/Railway) con la URL en el README.</w:t>
      </w:r>
    </w:p>
    <w:p w14:paraId="6638FF27" w14:textId="77777777" w:rsidR="00BC4B90" w:rsidRDefault="00C540CB">
      <w:pPr>
        <w:pStyle w:val="ListParagraph"/>
        <w:numPr>
          <w:ilvl w:val="0"/>
          <w:numId w:val="3"/>
        </w:numPr>
        <w:spacing w:after="60"/>
      </w:pPr>
      <w:r>
        <w:t>Métricas simples en el dashboard (casos por tipo/estado).</w:t>
      </w:r>
    </w:p>
    <w:p w14:paraId="6638FF28" w14:textId="77777777" w:rsidR="00BC4B90" w:rsidRPr="00A674BD" w:rsidRDefault="00C540CB">
      <w:pPr>
        <w:pStyle w:val="Heading1"/>
        <w:rPr>
          <w:lang w:val="en-US"/>
        </w:rPr>
      </w:pPr>
      <w:bookmarkStart w:id="14" w:name="_Toc233620875"/>
      <w:r w:rsidRPr="00A674BD">
        <w:rPr>
          <w:lang w:val="en-US"/>
        </w:rPr>
        <w:t>9. Recursos útiles</w:t>
      </w:r>
      <w:bookmarkEnd w:id="14"/>
    </w:p>
    <w:p w14:paraId="6638FF29" w14:textId="0AE2D0F4" w:rsidR="00BC4B90" w:rsidRPr="00A674BD" w:rsidRDefault="00C540CB">
      <w:pPr>
        <w:spacing w:after="120"/>
        <w:rPr>
          <w:lang w:val="en-US"/>
        </w:rPr>
      </w:pPr>
      <w:r w:rsidRPr="00A674BD">
        <w:rPr>
          <w:lang w:val="en-US"/>
        </w:rPr>
        <w:t xml:space="preserve">Twilio WhatsApp Sandbox: </w:t>
      </w:r>
      <w:hyperlink r:id="rId8" w:history="1">
        <w:r w:rsidRPr="00A674BD">
          <w:rPr>
            <w:rStyle w:val="Hyperlink"/>
            <w:lang w:val="en-US"/>
          </w:rPr>
          <w:t>twilio.com/docs/whatsapp/sandbox</w:t>
        </w:r>
      </w:hyperlink>
    </w:p>
    <w:p w14:paraId="6638FF2A" w14:textId="79F3E8BE" w:rsidR="00BC4B90" w:rsidRPr="00A674BD" w:rsidRDefault="00C540CB">
      <w:pPr>
        <w:spacing w:after="120"/>
        <w:rPr>
          <w:lang w:val="en-US"/>
        </w:rPr>
      </w:pPr>
      <w:r w:rsidRPr="00A674BD">
        <w:rPr>
          <w:lang w:val="en-US"/>
        </w:rPr>
        <w:t xml:space="preserve">NestJS: </w:t>
      </w:r>
      <w:hyperlink r:id="rId9" w:history="1">
        <w:r w:rsidRPr="00A674BD">
          <w:rPr>
            <w:rStyle w:val="Hyperlink"/>
            <w:lang w:val="en-US"/>
          </w:rPr>
          <w:t>docs.nestjs.com</w:t>
        </w:r>
      </w:hyperlink>
    </w:p>
    <w:p w14:paraId="6638FF2B" w14:textId="0A6FF0A2" w:rsidR="00BC4B90" w:rsidRPr="00A674BD" w:rsidRDefault="00C540CB">
      <w:pPr>
        <w:spacing w:after="120"/>
        <w:rPr>
          <w:lang w:val="en-US"/>
        </w:rPr>
      </w:pPr>
      <w:r w:rsidRPr="00A674BD">
        <w:rPr>
          <w:lang w:val="en-US"/>
        </w:rPr>
        <w:t xml:space="preserve">Next.js: </w:t>
      </w:r>
      <w:hyperlink r:id="rId10" w:history="1">
        <w:r w:rsidRPr="00A674BD">
          <w:rPr>
            <w:rStyle w:val="Hyperlink"/>
            <w:lang w:val="en-US"/>
          </w:rPr>
          <w:t>nextjs.org/docs</w:t>
        </w:r>
      </w:hyperlink>
    </w:p>
    <w:p w14:paraId="6638FF2C" w14:textId="5B7E0143" w:rsidR="00BC4B90" w:rsidRDefault="00C540CB">
      <w:pPr>
        <w:spacing w:after="120"/>
      </w:pPr>
      <w:r>
        <w:t xml:space="preserve">Playwright: </w:t>
      </w:r>
      <w:hyperlink r:id="rId11" w:history="1">
        <w:r>
          <w:rPr>
            <w:rStyle w:val="Hyperlink"/>
          </w:rPr>
          <w:t>playwright.dev</w:t>
        </w:r>
      </w:hyperlink>
    </w:p>
    <w:p w14:paraId="6638FF2D" w14:textId="77777777" w:rsidR="00BC4B90" w:rsidRDefault="00BC4B90">
      <w:pPr>
        <w:spacing w:after="80"/>
      </w:pPr>
    </w:p>
    <w:p w14:paraId="6638FF2E" w14:textId="77777777" w:rsidR="00BC4B90" w:rsidRDefault="00C540CB">
      <w:pPr>
        <w:spacing w:after="120"/>
      </w:pPr>
      <w:r>
        <w:rPr>
          <w:b/>
          <w:bCs/>
        </w:rPr>
        <w:t xml:space="preserve">Sugerencia: </w:t>
      </w:r>
      <w:r>
        <w:t>usa ngrok (o el túnel que prefieras) para exponer tu webhook local a Twilio durante el desarrollo. ¡Mucho éxito!</w:t>
      </w:r>
    </w:p>
    <w:sectPr w:rsidR="00BC4B9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5C861" w14:textId="77777777" w:rsidR="00B40A56" w:rsidRDefault="00B40A56">
      <w:r>
        <w:separator/>
      </w:r>
    </w:p>
  </w:endnote>
  <w:endnote w:type="continuationSeparator" w:id="0">
    <w:p w14:paraId="6B20388C" w14:textId="77777777" w:rsidR="00B40A56" w:rsidRDefault="00B40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AFA1F" w14:textId="77777777" w:rsidR="00A34646" w:rsidRDefault="00A346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8FF2F" w14:textId="4A69193C" w:rsidR="00BC4B90" w:rsidRDefault="00C540CB">
    <w:pPr>
      <w:jc w:val="center"/>
    </w:pPr>
    <w:r>
      <w:rPr>
        <w:color w:val="808080"/>
        <w:sz w:val="18"/>
        <w:szCs w:val="18"/>
      </w:rPr>
      <w:t xml:space="preserve">Prueba Técnica Full Stack </w:t>
    </w:r>
    <w:r w:rsidR="00A34646">
      <w:rPr>
        <w:color w:val="808080"/>
        <w:sz w:val="18"/>
        <w:szCs w:val="18"/>
      </w:rPr>
      <w:t>| KEY Institute —</w:t>
    </w:r>
    <w:r>
      <w:rPr>
        <w:color w:val="808080"/>
        <w:sz w:val="18"/>
        <w:szCs w:val="18"/>
      </w:rPr>
      <w:t xml:space="preserve"> 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AD049A">
      <w:rPr>
        <w:noProof/>
        <w:color w:val="808080"/>
        <w:sz w:val="18"/>
        <w:szCs w:val="18"/>
      </w:rPr>
      <w:t>3</w:t>
    </w:r>
    <w:r>
      <w:rPr>
        <w:color w:val="80808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29B57" w14:textId="77777777" w:rsidR="00A34646" w:rsidRDefault="00A346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10259" w14:textId="77777777" w:rsidR="00B40A56" w:rsidRDefault="00B40A56">
      <w:r>
        <w:separator/>
      </w:r>
    </w:p>
  </w:footnote>
  <w:footnote w:type="continuationSeparator" w:id="0">
    <w:p w14:paraId="4D252F89" w14:textId="77777777" w:rsidR="00B40A56" w:rsidRDefault="00B40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70EE" w14:textId="77777777" w:rsidR="00A34646" w:rsidRDefault="00A346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D9F00" w14:textId="77777777" w:rsidR="00A34646" w:rsidRDefault="00A346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63AD2" w14:textId="77777777" w:rsidR="00A34646" w:rsidRDefault="00A346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73DA"/>
    <w:multiLevelType w:val="hybridMultilevel"/>
    <w:tmpl w:val="78D4F27E"/>
    <w:lvl w:ilvl="0" w:tplc="677459B2">
      <w:start w:val="1"/>
      <w:numFmt w:val="decimal"/>
      <w:lvlText w:val="%1."/>
      <w:lvlJc w:val="left"/>
      <w:pPr>
        <w:ind w:left="460" w:hanging="260"/>
      </w:pPr>
    </w:lvl>
    <w:lvl w:ilvl="1" w:tplc="69C65D3C">
      <w:numFmt w:val="decimal"/>
      <w:lvlText w:val=""/>
      <w:lvlJc w:val="left"/>
    </w:lvl>
    <w:lvl w:ilvl="2" w:tplc="32CC404E">
      <w:numFmt w:val="decimal"/>
      <w:lvlText w:val=""/>
      <w:lvlJc w:val="left"/>
    </w:lvl>
    <w:lvl w:ilvl="3" w:tplc="7A020948">
      <w:numFmt w:val="decimal"/>
      <w:lvlText w:val=""/>
      <w:lvlJc w:val="left"/>
    </w:lvl>
    <w:lvl w:ilvl="4" w:tplc="4BDA63F4">
      <w:numFmt w:val="decimal"/>
      <w:lvlText w:val=""/>
      <w:lvlJc w:val="left"/>
    </w:lvl>
    <w:lvl w:ilvl="5" w:tplc="F56A9F2A">
      <w:numFmt w:val="decimal"/>
      <w:lvlText w:val=""/>
      <w:lvlJc w:val="left"/>
    </w:lvl>
    <w:lvl w:ilvl="6" w:tplc="A762C9E6">
      <w:numFmt w:val="decimal"/>
      <w:lvlText w:val=""/>
      <w:lvlJc w:val="left"/>
    </w:lvl>
    <w:lvl w:ilvl="7" w:tplc="05F0062A">
      <w:numFmt w:val="decimal"/>
      <w:lvlText w:val=""/>
      <w:lvlJc w:val="left"/>
    </w:lvl>
    <w:lvl w:ilvl="8" w:tplc="EEB07FDE">
      <w:numFmt w:val="decimal"/>
      <w:lvlText w:val=""/>
      <w:lvlJc w:val="left"/>
    </w:lvl>
  </w:abstractNum>
  <w:abstractNum w:abstractNumId="1" w15:restartNumberingAfterBreak="0">
    <w:nsid w:val="07FD232D"/>
    <w:multiLevelType w:val="hybridMultilevel"/>
    <w:tmpl w:val="5CD4BAD8"/>
    <w:lvl w:ilvl="0" w:tplc="646E2AD8">
      <w:start w:val="1"/>
      <w:numFmt w:val="decimal"/>
      <w:lvlText w:val="%1."/>
      <w:lvlJc w:val="left"/>
      <w:pPr>
        <w:ind w:left="460" w:hanging="260"/>
      </w:pPr>
    </w:lvl>
    <w:lvl w:ilvl="1" w:tplc="0E88F016">
      <w:numFmt w:val="decimal"/>
      <w:lvlText w:val=""/>
      <w:lvlJc w:val="left"/>
    </w:lvl>
    <w:lvl w:ilvl="2" w:tplc="46964BE2">
      <w:numFmt w:val="decimal"/>
      <w:lvlText w:val=""/>
      <w:lvlJc w:val="left"/>
    </w:lvl>
    <w:lvl w:ilvl="3" w:tplc="77B85FBC">
      <w:numFmt w:val="decimal"/>
      <w:lvlText w:val=""/>
      <w:lvlJc w:val="left"/>
    </w:lvl>
    <w:lvl w:ilvl="4" w:tplc="2834E086">
      <w:numFmt w:val="decimal"/>
      <w:lvlText w:val=""/>
      <w:lvlJc w:val="left"/>
    </w:lvl>
    <w:lvl w:ilvl="5" w:tplc="FA02B6F2">
      <w:numFmt w:val="decimal"/>
      <w:lvlText w:val=""/>
      <w:lvlJc w:val="left"/>
    </w:lvl>
    <w:lvl w:ilvl="6" w:tplc="F50A3CA0">
      <w:numFmt w:val="decimal"/>
      <w:lvlText w:val=""/>
      <w:lvlJc w:val="left"/>
    </w:lvl>
    <w:lvl w:ilvl="7" w:tplc="2FFC306C">
      <w:numFmt w:val="decimal"/>
      <w:lvlText w:val=""/>
      <w:lvlJc w:val="left"/>
    </w:lvl>
    <w:lvl w:ilvl="8" w:tplc="28E2EAE4">
      <w:numFmt w:val="decimal"/>
      <w:lvlText w:val=""/>
      <w:lvlJc w:val="left"/>
    </w:lvl>
  </w:abstractNum>
  <w:abstractNum w:abstractNumId="2" w15:restartNumberingAfterBreak="0">
    <w:nsid w:val="266245B1"/>
    <w:multiLevelType w:val="hybridMultilevel"/>
    <w:tmpl w:val="AA0E76F6"/>
    <w:lvl w:ilvl="0" w:tplc="5446657E">
      <w:start w:val="1"/>
      <w:numFmt w:val="bullet"/>
      <w:lvlText w:val="•"/>
      <w:lvlJc w:val="left"/>
      <w:pPr>
        <w:ind w:left="460" w:hanging="260"/>
      </w:pPr>
    </w:lvl>
    <w:lvl w:ilvl="1" w:tplc="2BEC745E">
      <w:start w:val="1"/>
      <w:numFmt w:val="bullet"/>
      <w:lvlText w:val="◦"/>
      <w:lvlJc w:val="left"/>
      <w:pPr>
        <w:ind w:left="920" w:hanging="260"/>
      </w:pPr>
    </w:lvl>
    <w:lvl w:ilvl="2" w:tplc="C44066F4">
      <w:numFmt w:val="decimal"/>
      <w:lvlText w:val=""/>
      <w:lvlJc w:val="left"/>
    </w:lvl>
    <w:lvl w:ilvl="3" w:tplc="3884935E">
      <w:numFmt w:val="decimal"/>
      <w:lvlText w:val=""/>
      <w:lvlJc w:val="left"/>
    </w:lvl>
    <w:lvl w:ilvl="4" w:tplc="0D30586A">
      <w:numFmt w:val="decimal"/>
      <w:lvlText w:val=""/>
      <w:lvlJc w:val="left"/>
    </w:lvl>
    <w:lvl w:ilvl="5" w:tplc="62E8DCB8">
      <w:numFmt w:val="decimal"/>
      <w:lvlText w:val=""/>
      <w:lvlJc w:val="left"/>
    </w:lvl>
    <w:lvl w:ilvl="6" w:tplc="262CB506">
      <w:numFmt w:val="decimal"/>
      <w:lvlText w:val=""/>
      <w:lvlJc w:val="left"/>
    </w:lvl>
    <w:lvl w:ilvl="7" w:tplc="2FE2442C">
      <w:numFmt w:val="decimal"/>
      <w:lvlText w:val=""/>
      <w:lvlJc w:val="left"/>
    </w:lvl>
    <w:lvl w:ilvl="8" w:tplc="B3009EAA">
      <w:numFmt w:val="decimal"/>
      <w:lvlText w:val=""/>
      <w:lvlJc w:val="left"/>
    </w:lvl>
  </w:abstractNum>
  <w:abstractNum w:abstractNumId="3" w15:restartNumberingAfterBreak="0">
    <w:nsid w:val="33837135"/>
    <w:multiLevelType w:val="hybridMultilevel"/>
    <w:tmpl w:val="83306CFE"/>
    <w:lvl w:ilvl="0" w:tplc="B90C9834">
      <w:start w:val="1"/>
      <w:numFmt w:val="bullet"/>
      <w:lvlText w:val="●"/>
      <w:lvlJc w:val="left"/>
      <w:pPr>
        <w:ind w:left="720" w:hanging="360"/>
      </w:pPr>
    </w:lvl>
    <w:lvl w:ilvl="1" w:tplc="AF9EABC2">
      <w:start w:val="1"/>
      <w:numFmt w:val="bullet"/>
      <w:lvlText w:val="○"/>
      <w:lvlJc w:val="left"/>
      <w:pPr>
        <w:ind w:left="1440" w:hanging="360"/>
      </w:pPr>
    </w:lvl>
    <w:lvl w:ilvl="2" w:tplc="C988D9D0">
      <w:start w:val="1"/>
      <w:numFmt w:val="bullet"/>
      <w:lvlText w:val="■"/>
      <w:lvlJc w:val="left"/>
      <w:pPr>
        <w:ind w:left="2160" w:hanging="360"/>
      </w:pPr>
    </w:lvl>
    <w:lvl w:ilvl="3" w:tplc="C30298C4">
      <w:start w:val="1"/>
      <w:numFmt w:val="bullet"/>
      <w:lvlText w:val="●"/>
      <w:lvlJc w:val="left"/>
      <w:pPr>
        <w:ind w:left="2880" w:hanging="360"/>
      </w:pPr>
    </w:lvl>
    <w:lvl w:ilvl="4" w:tplc="306E5CBA">
      <w:start w:val="1"/>
      <w:numFmt w:val="bullet"/>
      <w:lvlText w:val="○"/>
      <w:lvlJc w:val="left"/>
      <w:pPr>
        <w:ind w:left="3600" w:hanging="360"/>
      </w:pPr>
    </w:lvl>
    <w:lvl w:ilvl="5" w:tplc="A73AE05A">
      <w:start w:val="1"/>
      <w:numFmt w:val="bullet"/>
      <w:lvlText w:val="■"/>
      <w:lvlJc w:val="left"/>
      <w:pPr>
        <w:ind w:left="4320" w:hanging="360"/>
      </w:pPr>
    </w:lvl>
    <w:lvl w:ilvl="6" w:tplc="7BDE6088">
      <w:start w:val="1"/>
      <w:numFmt w:val="bullet"/>
      <w:lvlText w:val="●"/>
      <w:lvlJc w:val="left"/>
      <w:pPr>
        <w:ind w:left="5040" w:hanging="360"/>
      </w:pPr>
    </w:lvl>
    <w:lvl w:ilvl="7" w:tplc="A5286B32">
      <w:start w:val="1"/>
      <w:numFmt w:val="bullet"/>
      <w:lvlText w:val="●"/>
      <w:lvlJc w:val="left"/>
      <w:pPr>
        <w:ind w:left="5760" w:hanging="360"/>
      </w:pPr>
    </w:lvl>
    <w:lvl w:ilvl="8" w:tplc="C79C2896">
      <w:start w:val="1"/>
      <w:numFmt w:val="bullet"/>
      <w:lvlText w:val="●"/>
      <w:lvlJc w:val="left"/>
      <w:pPr>
        <w:ind w:left="6480" w:hanging="360"/>
      </w:pPr>
    </w:lvl>
  </w:abstractNum>
  <w:num w:numId="1" w16cid:durableId="1974483766">
    <w:abstractNumId w:val="3"/>
    <w:lvlOverride w:ilvl="0">
      <w:startOverride w:val="1"/>
    </w:lvlOverride>
  </w:num>
  <w:num w:numId="2" w16cid:durableId="537163064">
    <w:abstractNumId w:val="1"/>
    <w:lvlOverride w:ilvl="0">
      <w:startOverride w:val="1"/>
    </w:lvlOverride>
  </w:num>
  <w:num w:numId="3" w16cid:durableId="648633517">
    <w:abstractNumId w:val="2"/>
    <w:lvlOverride w:ilvl="0">
      <w:startOverride w:val="1"/>
    </w:lvlOverride>
  </w:num>
  <w:num w:numId="4" w16cid:durableId="561907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B90"/>
    <w:rsid w:val="004245E6"/>
    <w:rsid w:val="00666428"/>
    <w:rsid w:val="00A34646"/>
    <w:rsid w:val="00A674BD"/>
    <w:rsid w:val="00AD049A"/>
    <w:rsid w:val="00B40A56"/>
    <w:rsid w:val="00BC4B90"/>
    <w:rsid w:val="00C5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FE64"/>
  <w15:docId w15:val="{F0822045-C21E-4622-8A92-6842E8CB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1B6CF5"/>
      </w:pBdr>
      <w:spacing w:before="280" w:after="140"/>
      <w:outlineLvl w:val="0"/>
    </w:pPr>
    <w:rPr>
      <w:b/>
      <w:bCs/>
      <w:color w:val="1B6CF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751C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B6CF5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D04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049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A3464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4646"/>
  </w:style>
  <w:style w:type="paragraph" w:styleId="Footer">
    <w:name w:val="footer"/>
    <w:basedOn w:val="Normal"/>
    <w:link w:val="FooterChar"/>
    <w:uiPriority w:val="99"/>
    <w:unhideWhenUsed/>
    <w:rsid w:val="00A3464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4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wilio.com/docs/whatsapp/sandbox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laywright.dev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nextjs.org/doc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nestjs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1546</Words>
  <Characters>8504</Characters>
  <Application>Microsoft Office Word</Application>
  <DocSecurity>0</DocSecurity>
  <Lines>70</Lines>
  <Paragraphs>20</Paragraphs>
  <ScaleCrop>false</ScaleCrop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Edgar Velasco</cp:lastModifiedBy>
  <cp:revision>5</cp:revision>
  <dcterms:created xsi:type="dcterms:W3CDTF">2026-06-29T16:17:00Z</dcterms:created>
  <dcterms:modified xsi:type="dcterms:W3CDTF">2026-06-29T16:23:00Z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3-bc88714345d2_Enabled">
    <vt:lpwstr>true</vt:lpwstr>
  </property>
  <property fmtid="{D5CDD505-2E9C-101B-9397-08002B2CF9AE}" pid="3" name="MSIP_Label_defa4170-0d19-0005-0003-bc88714345d2_SetDate">
    <vt:lpwstr>2026-06-29T16:20:56Z</vt:lpwstr>
  </property>
  <property fmtid="{D5CDD505-2E9C-101B-9397-08002B2CF9AE}" pid="4" name="MSIP_Label_defa4170-0d19-0005-0003-bc88714345d2_Method">
    <vt:lpwstr>Privileged</vt:lpwstr>
  </property>
  <property fmtid="{D5CDD505-2E9C-101B-9397-08002B2CF9AE}" pid="5" name="MSIP_Label_defa4170-0d19-0005-0003-bc88714345d2_Name">
    <vt:lpwstr>defa4170-0d19-0005-0003-bc88714345d2</vt:lpwstr>
  </property>
  <property fmtid="{D5CDD505-2E9C-101B-9397-08002B2CF9AE}" pid="6" name="MSIP_Label_defa4170-0d19-0005-0003-bc88714345d2_SiteId">
    <vt:lpwstr>14feb3b5-364b-4c9b-a136-abb271d6ee62</vt:lpwstr>
  </property>
  <property fmtid="{D5CDD505-2E9C-101B-9397-08002B2CF9AE}" pid="7" name="MSIP_Label_defa4170-0d19-0005-0003-bc88714345d2_ActionId">
    <vt:lpwstr>b337021b-e83c-40e0-a4bb-1ed184ebbc62</vt:lpwstr>
  </property>
  <property fmtid="{D5CDD505-2E9C-101B-9397-08002B2CF9AE}" pid="8" name="MSIP_Label_defa4170-0d19-0005-0003-bc88714345d2_ContentBits">
    <vt:lpwstr>0</vt:lpwstr>
  </property>
  <property fmtid="{D5CDD505-2E9C-101B-9397-08002B2CF9AE}" pid="9" name="MSIP_Label_defa4170-0d19-0005-0003-bc88714345d2_Tag">
    <vt:lpwstr>10, 0, 1, 1</vt:lpwstr>
  </property>
</Properties>
</file>