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Exercício - Avaliação primeiro App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Utilizando os tópicos abordados na primeira aula de testes mobile, escolha um aplicativo existente na loja de aplicativos (se já é usuário melhor ainda), e faça uma </w:t>
      </w:r>
      <w:r w:rsidDel="00000000" w:rsidR="00000000" w:rsidRPr="00000000">
        <w:rPr>
          <w:b w:val="1"/>
          <w:sz w:val="20"/>
          <w:szCs w:val="20"/>
          <w:rtl w:val="0"/>
        </w:rPr>
        <w:t xml:space="preserve">análise</w:t>
      </w:r>
      <w:r w:rsidDel="00000000" w:rsidR="00000000" w:rsidRPr="00000000">
        <w:rPr>
          <w:b w:val="1"/>
          <w:sz w:val="20"/>
          <w:szCs w:val="20"/>
          <w:rtl w:val="0"/>
        </w:rPr>
        <w:t xml:space="preserve"> do aplicativo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- Mapeamento das principais funcionalidades e sua primeira impressão, listando pontos importantes que você testaria ou apontaria com pontos de melhorias.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- Listar desafios que podem ser encontrados testando aplicação.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*Use o exemplo abaixo como referência para executar seu exercício.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Imagine que você foi contratado para trabalhar em uma empresa que vai desenvolver um Aplicativo de Delivery: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ANÁLISE DE APLICATIVO REFERÊNCIA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Link para download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https://play.google.com/store/apps/details?id=br.com.brainweb.ifood&amp;hl=pt_BR&amp;gl=US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Mais informações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iFood é o App que aproxima clientes, restaurantes e entregadores de forma simples e prática. Uma experiência incrível a cada um dos usuários, muito além do delivery tradicional.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- Mapeamento das principais funcionalidades e sua primeira impressão, listando pontos importantes que você testaria ou apontaria com pontos de melhorias.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AVALIAÇÃO E MAPEAMENTO DE FUNCIONALIDADES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390"/>
        <w:gridCol w:w="6785.000000000001"/>
        <w:tblGridChange w:id="0">
          <w:tblGrid>
            <w:gridCol w:w="1215"/>
            <w:gridCol w:w="1390"/>
            <w:gridCol w:w="6785.000000000001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Categoria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Tópicos para avaliação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Resultados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Funcionalidade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Primeiro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avaliação não contemplou o fluxo de criação ou login usando uma conta existente. Já partiu do princípio que o usuário existente já estava logado.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Funcionalidade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Splash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 comentários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Funcionalidade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Avaliar usar o modo escuro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Funcionalidade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Busca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Avaliar sugestão de pesquisa com base em pedidos anteriores, como por exemplo saber que é final de semana e eu gosto de pedir hamburguer ou pizza.</w:t>
            </w:r>
          </w:p>
          <w:p w:rsidR="00000000" w:rsidDel="00000000" w:rsidP="00000000" w:rsidRDefault="00000000" w:rsidRPr="00000000" w14:paraId="0000002C">
            <w:pPr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busca de espaços em branco sem fazer um tratamento ao termo buscado quando quer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Direcionar a busca (historico)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ANEXO 1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</w:rPr>
              <w:drawing>
                <wp:inline distB="114300" distT="114300" distL="114300" distR="114300">
                  <wp:extent cx="1208531" cy="2680373"/>
                  <wp:effectExtent b="0" l="0" r="0" t="0"/>
                  <wp:docPr id="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531" cy="2680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Funcionalidade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Meus 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Pedido atual, Peça de novo e o Histórico são disposições na tela muito assertivas.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Funcionalidade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Navegação de muitos cliques para chegar nos menus desejados (Perfil &gt; Scroll até o final &gt; Ajuda), Poderia ter uma pesquisa das opções na seção Perfil.</w:t>
            </w:r>
          </w:p>
          <w:p w:rsidR="00000000" w:rsidDel="00000000" w:rsidP="00000000" w:rsidRDefault="00000000" w:rsidRPr="00000000" w14:paraId="00000034">
            <w:pPr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Seção Ajuda, sempre deixa o título Ajuda com o Pedido 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ANEXO 2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</w:rPr>
              <w:drawing>
                <wp:inline distB="114300" distT="114300" distL="114300" distR="114300">
                  <wp:extent cx="850174" cy="1883029"/>
                  <wp:effectExtent b="0" l="0" r="0" t="0"/>
                  <wp:docPr id="2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174" cy="18830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Seção Ajuda sem feedback de conexão com internet 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ANEXO 3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</w:rPr>
              <w:drawing>
                <wp:inline distB="114300" distT="114300" distL="114300" distR="114300">
                  <wp:extent cx="842864" cy="1880235"/>
                  <wp:effectExtent b="0" l="0" r="0" t="0"/>
                  <wp:docPr id="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864" cy="188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Funcionalidade &gt; Integração com S.O.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Idioma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Não tem suporte a outros idiomas.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Funcionalidade &gt; Integração com S.O.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Conectividade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Mensagem amigável que - “Tivemos um problema por aqui, por favor tente outra vez”, acesso ao menu ajuda sem feedback 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ANEXO 4</w:t>
              <w:br w:type="textWrapping"/>
            </w: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1560956" cy="3481743"/>
                  <wp:effectExtent b="25400" l="25400" r="25400" t="25400"/>
                  <wp:docPr id="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956" cy="3481743"/>
                          </a:xfrm>
                          <a:prstGeom prst="rect"/>
                          <a:ln w="25400">
                            <a:solidFill>
                              <a:srgbClr val="FFFF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Funcionalidade &gt; Não funcional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 TalkBack ligado, ao apertar os botões de menu é falado corretamente o áudio do botão selecionado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- Listar desafios que podem ser encontrados testando aplicação.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DESAFIOS E SUGESTÕES QUE PODEM SER IDENTIFICADOS DURANTE OS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960"/>
        <w:tblGridChange w:id="0">
          <w:tblGrid>
            <w:gridCol w:w="2310"/>
            <w:gridCol w:w="69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Desafio ou sugestão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Resultados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Impactos nos tamanhos de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Interface responsiva, Títulos com textos cortados (...) , Categorias e menu sem impactos, informações listas responsivas, Grid responsiva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Testes colocando o “chapéu”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Pelo fato de conter um amplo ecossistema de aplicações (Back-office do iFood, Back-office do restaurante, aplicativo do client, do motoqueiro, etc) é importante avaliar participar do dia a dia dos usuário (ir entregar um pedido)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Testes integrado à funcionalidades do Smartphone e Conectividade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DESAFIO DO GPS - Pelo fato de *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possivelmente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entregadores ter um poder aquisitivo de dispositivos mais baixo, existe o desafio de ter celulares onde o GPS não seja assertivo</w:t>
              <w:br w:type="textWrapping"/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*Possibilidade precisa ser analisada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DESAFIO DA FALTA DE SINAL - Avaliar participar de entrega de um peido para fazer testes de campo junto ao entregador e ver como a aplicação se comporta 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Testes de Integração com dados ou serviços externos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DESAFIO DE PAGAMENTO COM PIX - Fluxo tradicional de pagamento de serviço usando PIX foi seguido corretamente - Código de pagamento foi gerado, instruções de como pagar foram mostradas pro usuário, tempo de cancelamento em caso o PIX não for efetivado, e reforçar para o usuário que o pagamento não foi realizado. 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ANEXO 5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</w:rPr>
              <w:drawing>
                <wp:inline distB="114300" distT="114300" distL="114300" distR="114300">
                  <wp:extent cx="724264" cy="1606550"/>
                  <wp:effectExtent b="0" l="0" r="0" t="0"/>
                  <wp:docPr id="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264" cy="1606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 de informações se sobrepondo durante o Refresh da tela seu pagamento não foi realizado 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ANEXO 6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</w:rPr>
              <w:drawing>
                <wp:inline distB="114300" distT="114300" distL="114300" distR="114300">
                  <wp:extent cx="1166841" cy="2582493"/>
                  <wp:effectExtent b="0" l="0" r="0" t="0"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41" cy="25824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Navegação de telas (back, telas sendo destruídas,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Navegação intuitiva, levando o conceito de telas pais (categorias &gt; restaurantes &gt; cardápio) até telas filhas (Descrição do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Navegação usando botão de voltar (flecha no topo superior esquerdo) e botão Back (Android)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Conceitos de I.H.C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(Facil de aprender, Facil de memorizar,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Toda navegação e uso das funcionalidades pelas categorias, restaurantes, itens de cada restaurante são fáceis de aprender e memorizar.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Fluxo de inserção e remoção de itens no carrinho, realizar o pedido, feedback visual de acompanhamento do pedido, até o fim da entrega, são intuitivos e fáceis de acompanhar.</w:t>
            </w:r>
          </w:p>
        </w:tc>
      </w:tr>
    </w:tbl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12" Type="http://schemas.openxmlformats.org/officeDocument/2006/relationships/image" Target="media/image2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br.com.brainweb.ifood&amp;hl=pt_BR&amp;gl=US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