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D55CA" w14:textId="77777777" w:rsidR="008D6B14" w:rsidRDefault="00000000">
      <w:pPr>
        <w:pStyle w:val="Ttulo1"/>
      </w:pPr>
      <w:r>
        <w:t>Informe de Aprendizaje Automático</w:t>
      </w:r>
    </w:p>
    <w:p w14:paraId="6D6125C2" w14:textId="77777777" w:rsidR="008D6B14" w:rsidRDefault="00000000">
      <w:pPr>
        <w:pStyle w:val="Ttulo2"/>
      </w:pPr>
      <w:r>
        <w:t>1. Clasificación del problema</w:t>
      </w:r>
    </w:p>
    <w:p w14:paraId="42F27B96" w14:textId="77777777" w:rsidR="008D6B14" w:rsidRDefault="00000000">
      <w:r>
        <w:t>Problema A: Predecir el monto de ventas semanales de una cadena de supermercados.</w:t>
      </w:r>
      <w:r>
        <w:br/>
        <w:t>→ Tipo de tarea: Regresión</w:t>
      </w:r>
      <w:r>
        <w:br/>
      </w:r>
      <w:r>
        <w:br/>
        <w:t>Problema B: Detectar si un cliente abandonará un servicio de streaming.</w:t>
      </w:r>
      <w:r>
        <w:br/>
        <w:t>→ Tipo de tarea: Clasificación</w:t>
      </w:r>
      <w:r>
        <w:br/>
      </w:r>
      <w:r>
        <w:br/>
        <w:t>Problema C: Agrupar a los clientes bancarios por comportamiento de gasto sin tener etiquetas.</w:t>
      </w:r>
      <w:r>
        <w:br/>
        <w:t>→ Tipo de tarea: No supervisado</w:t>
      </w:r>
    </w:p>
    <w:p w14:paraId="6B7C09EC" w14:textId="77777777" w:rsidR="008D6B14" w:rsidRDefault="00000000">
      <w:pPr>
        <w:pStyle w:val="Ttulo2"/>
      </w:pPr>
      <w:r>
        <w:t>2. Selección de modelo y justificación</w:t>
      </w:r>
    </w:p>
    <w:p w14:paraId="10959A2C" w14:textId="77777777" w:rsidR="008D6B14" w:rsidRDefault="00000000">
      <w:r>
        <w:t>Problema A: Regresión</w:t>
      </w:r>
    </w:p>
    <w:p w14:paraId="56485224" w14:textId="77777777" w:rsidR="008D6B14" w:rsidRDefault="00000000">
      <w:r>
        <w:t>Modelo: Regresión lineal o Árbol de decisión regresivo</w:t>
      </w:r>
      <w:r>
        <w:br/>
        <w:t>Justificación: Permite predecir valores continuos como el monto de ventas.</w:t>
      </w:r>
      <w:r>
        <w:br/>
        <w:t>Ventajas: Fácil de interpretar, rápido de entrenar.</w:t>
      </w:r>
      <w:r>
        <w:br/>
        <w:t>Limitaciones: Sensible a outliers, puede no capturar relaciones no lineales.</w:t>
      </w:r>
    </w:p>
    <w:p w14:paraId="2F8405D9" w14:textId="77777777" w:rsidR="008D6B14" w:rsidRDefault="00000000">
      <w:r>
        <w:t>Problema B: Clasificación</w:t>
      </w:r>
    </w:p>
    <w:p w14:paraId="76E11658" w14:textId="77777777" w:rsidR="008D6B14" w:rsidRDefault="00000000">
      <w:r>
        <w:t>Modelo: Árbol de decisión o Random Forest</w:t>
      </w:r>
      <w:r>
        <w:br/>
        <w:t>Justificación: Clasifica clientes en 'abandona' o 'no abandona'.</w:t>
      </w:r>
      <w:r>
        <w:br/>
        <w:t>Ventajas: Maneja variables categóricas, interpretable.</w:t>
      </w:r>
      <w:r>
        <w:br/>
        <w:t>Limitaciones: Puede sobreajustarse si no se poda correctamente.</w:t>
      </w:r>
    </w:p>
    <w:p w14:paraId="342316DF" w14:textId="77777777" w:rsidR="008D6B14" w:rsidRDefault="00000000">
      <w:r>
        <w:t>Problema C: No supervisado</w:t>
      </w:r>
    </w:p>
    <w:p w14:paraId="413127E0" w14:textId="77777777" w:rsidR="008D6B14" w:rsidRDefault="00000000">
      <w:r>
        <w:t>Modelo: K-means</w:t>
      </w:r>
      <w:r>
        <w:br/>
        <w:t>Justificación: Agrupa clientes según patrones de gasto sin etiquetas.</w:t>
      </w:r>
      <w:r>
        <w:br/>
        <w:t>Ventajas: Simple, eficiente en grandes volúmenes.</w:t>
      </w:r>
      <w:r>
        <w:br/>
        <w:t>Limitaciones: Sensible a la escala de datos y al número de clusters elegido.</w:t>
      </w:r>
    </w:p>
    <w:p w14:paraId="15D3A56D" w14:textId="77777777" w:rsidR="008D6B14" w:rsidRDefault="00000000">
      <w:pPr>
        <w:pStyle w:val="Ttulo2"/>
      </w:pPr>
      <w:r>
        <w:t>3. Identificación de riesgos</w:t>
      </w:r>
    </w:p>
    <w:p w14:paraId="737E1365" w14:textId="77777777" w:rsidR="008D6B14" w:rsidRDefault="00000000">
      <w:r>
        <w:t>• Maldición de la dimensionalidad: Muchos atributos pueden dificultar el aprendizaje, especialmente en clustering.</w:t>
      </w:r>
      <w:r>
        <w:br/>
        <w:t>• Overfitting: Modelos complejos pueden ajustarse demasiado a los datos de entrenamiento.</w:t>
      </w:r>
      <w:r>
        <w:br/>
        <w:t>• Datos desbalanceados: En clasificación, si hay pocos casos de abandono, el modelo puede ignorarlos.</w:t>
      </w:r>
      <w:r>
        <w:br/>
        <w:t>• Datos faltantes o ruidosos: Afectan la calidad del modelo y su capacidad predictiva.</w:t>
      </w:r>
    </w:p>
    <w:p w14:paraId="46BB10DD" w14:textId="77777777" w:rsidR="008D6B14" w:rsidRDefault="00000000">
      <w:pPr>
        <w:pStyle w:val="Ttulo2"/>
      </w:pPr>
      <w:r>
        <w:lastRenderedPageBreak/>
        <w:t>4. Reflexión personal sobre la aplicación práctica de los conceptos</w:t>
      </w:r>
    </w:p>
    <w:p w14:paraId="1182BBD7" w14:textId="77777777" w:rsidR="008D6B14" w:rsidRDefault="00000000">
      <w:r>
        <w:t>Integrar estos conceptos en proyectos reales permite tomar decisiones basadas en datos, anticipar comportamientos y optimizar recursos. La clave está en entender el problema, elegir el modelo adecuado y evaluar continuamente su desempeño. Además, la colaboración entre perfiles técnicos y de negocio es esencial para lograr soluciones efectivas y sostenibles.</w:t>
      </w:r>
    </w:p>
    <w:p w14:paraId="5F6CDA81" w14:textId="77777777" w:rsidR="008D6B14" w:rsidRDefault="00000000">
      <w:pPr>
        <w:pStyle w:val="Ttulo2"/>
      </w:pPr>
      <w:r>
        <w:t>5. Métricas de evaluación (Opcional)</w:t>
      </w:r>
    </w:p>
    <w:p w14:paraId="6E0777ED" w14:textId="77777777" w:rsidR="008D6B14" w:rsidRDefault="00000000">
      <w:r>
        <w:t>• Regresión: MAE, RMSE, R²</w:t>
      </w:r>
      <w:r>
        <w:br/>
        <w:t>• Clasificación: Accuracy, Precision, Recall, F1-score</w:t>
      </w:r>
      <w:r>
        <w:br/>
        <w:t>• Clustering: Silhouette Score, Within-cluster SSE</w:t>
      </w:r>
    </w:p>
    <w:p w14:paraId="2F90C2F9" w14:textId="77777777" w:rsidR="008D6B14" w:rsidRDefault="00000000">
      <w:pPr>
        <w:pStyle w:val="Ttulo2"/>
      </w:pPr>
      <w:r>
        <w:t>6. Esquema gráfico del flujo de trabajo para el Problema A</w:t>
      </w:r>
    </w:p>
    <w:p w14:paraId="5F94984E" w14:textId="77777777" w:rsidR="008D6B14" w:rsidRDefault="00000000">
      <w:r>
        <w:rPr>
          <w:noProof/>
        </w:rPr>
        <w:drawing>
          <wp:inline distT="0" distB="0" distL="0" distR="0" wp14:anchorId="43877A0A" wp14:editId="3F61B0A4">
            <wp:extent cx="50292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FileName_bb8715a4-f634-48b8-9348-6aa1e6fa83c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DDF9" w14:textId="77777777" w:rsidR="008D6B14" w:rsidRDefault="00000000">
      <w:r>
        <w:t>Figura: Flujo de trabajo de aprendizaje automático para predecir ventas semanales.</w:t>
      </w:r>
    </w:p>
    <w:sectPr w:rsidR="008D6B1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94663800">
    <w:abstractNumId w:val="8"/>
  </w:num>
  <w:num w:numId="2" w16cid:durableId="1062943608">
    <w:abstractNumId w:val="6"/>
  </w:num>
  <w:num w:numId="3" w16cid:durableId="922029989">
    <w:abstractNumId w:val="5"/>
  </w:num>
  <w:num w:numId="4" w16cid:durableId="1923759677">
    <w:abstractNumId w:val="4"/>
  </w:num>
  <w:num w:numId="5" w16cid:durableId="452329571">
    <w:abstractNumId w:val="7"/>
  </w:num>
  <w:num w:numId="6" w16cid:durableId="1290041819">
    <w:abstractNumId w:val="3"/>
  </w:num>
  <w:num w:numId="7" w16cid:durableId="293290556">
    <w:abstractNumId w:val="2"/>
  </w:num>
  <w:num w:numId="8" w16cid:durableId="663632409">
    <w:abstractNumId w:val="1"/>
  </w:num>
  <w:num w:numId="9" w16cid:durableId="661355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908E9"/>
    <w:rsid w:val="0029639D"/>
    <w:rsid w:val="00326F90"/>
    <w:rsid w:val="008D6B14"/>
    <w:rsid w:val="00AA1D8D"/>
    <w:rsid w:val="00B47730"/>
    <w:rsid w:val="00CB0664"/>
    <w:rsid w:val="00EA1E7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80907F1"/>
  <w14:defaultImageDpi w14:val="300"/>
  <w15:docId w15:val="{C5051CF3-049C-401B-99AB-3A5F2BE76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366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Caifal, Juan</cp:lastModifiedBy>
  <cp:revision>2</cp:revision>
  <dcterms:created xsi:type="dcterms:W3CDTF">2025-08-17T03:44:00Z</dcterms:created>
  <dcterms:modified xsi:type="dcterms:W3CDTF">2025-08-17T03:44:00Z</dcterms:modified>
  <cp:category/>
</cp:coreProperties>
</file>