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A2336"/>
          <w:sz w:val="44"/>
        </w:rPr>
        <w:t>JEREMY CAIN</w:t>
      </w:r>
    </w:p>
    <w:p>
      <w:pPr>
        <w:spacing w:after="20"/>
        <w:jc w:val="center"/>
      </w:pPr>
      <w:r>
        <w:rPr>
          <w:b/>
          <w:color w:val="22547E"/>
          <w:sz w:val="21"/>
        </w:rPr>
        <w:t>IT OPERATIONS  |  SYSTEMS ADMINISTRATION  |  IDENTITY</w:t>
      </w:r>
    </w:p>
    <w:p>
      <w:pPr>
        <w:spacing w:after="80"/>
        <w:jc w:val="center"/>
      </w:pPr>
      <w:r>
        <w:rPr>
          <w:color w:val="555B65"/>
          <w:sz w:val="18"/>
        </w:rPr>
        <w:t>Fort Worth, TX  •  (817) 716-3808  •  jeremy@jeremymcain.com  •  jeremymcain.com</w:t>
      </w:r>
    </w:p>
    <w:p>
      <w:pPr>
        <w:pStyle w:val="SectionHeading"/>
        <w:keepNext/>
        <w:pBdr>
          <w:bottom w:val="single" w:sz="10" w:space="1" w:color="22547E"/>
        </w:pBdr>
      </w:pPr>
      <w:r>
        <w:t>PROFESSIONAL SUMMARY</w:t>
      </w:r>
    </w:p>
    <w:p>
      <w:pPr>
        <w:spacing w:after="40"/>
      </w:pPr>
      <w:r>
        <w:rPr>
          <w:b/>
        </w:rPr>
        <w:t xml:space="preserve">IT operations and systems administration professional with 8+ years of experience supporting more than 1,000 enterprise users and business-critical environments. </w:t>
      </w:r>
      <w:r>
        <w:t>Hands-on experience spans Windows and Linux administration, Active Directory, Microsoft 365, endpoint management, virtualization, networking, identity, technical documentation, and complex troubleshooting. Builds and documents production-style infrastructure through enterprise support work, an independent systems lab, and a nonprofit web platform currently operating in beta.</w:t>
      </w:r>
    </w:p>
    <w:p>
      <w:pPr>
        <w:pStyle w:val="SectionHeading"/>
        <w:keepNext/>
        <w:pBdr>
          <w:bottom w:val="single" w:sz="10" w:space="1" w:color="22547E"/>
        </w:pBdr>
      </w:pPr>
      <w:r>
        <w:t>CORE TECHNOLOGIES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Systems &amp; Identity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Windows 10/11, Windows Server, Active Directory, DNS, DHCP, Group Policy, Microsoft Entra ID, Microsoft 365, Intune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Infrastructure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Ubuntu, Debian, Nginx, systemd, Proxmox VE, VMware Horizon, Citrix, Windows Cloud PC, pfSense, Cisco switching, VLANs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Operations &amp; Security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ServiceNow, BMC Remedy, SCCM, BlackBerry UEM, AirWatch, Wazuh, Suricata, backup and recovery, incident documentation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Scripting &amp; Platforms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PowerShell, Bash, ASP.NET Core, .NET, Umbraco CMS, SQLite, GitHub, DNS email security (SPF, DKIM, DMARC)</w:t>
            </w:r>
          </w:p>
        </w:tc>
      </w:tr>
    </w:tbl>
    <w:p>
      <w:pPr>
        <w:pStyle w:val="SectionHeading"/>
        <w:keepNext/>
        <w:pBdr>
          <w:bottom w:val="single" w:sz="10" w:space="1" w:color="22547E"/>
        </w:pBdr>
      </w:pPr>
      <w: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Wells Fargo | Technology Operations Associate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Feb 2022 – Present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 more than 1,000 internal employees across business-critical financial operations, resolving Windows, Microsoft 365, identity, virtual desktop, endpoint, and application issues.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Troubleshoot Windows 10/11, VMware Horizon, Citrix Virtual Desktops, Windows Cloud PCs, authentication, hardware, software, and account access through enterprise tools and remote support.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Administer mobile endpoints through Microsoft Intune and BlackBerry UEM while maintaining security and operational standards.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Maintain 100% ticket quality while documenting incidents, resolutions, and technical procedures and collaborating with multiple technology teams on complex issues.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Amentum | End User Support Specialist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Oct 2020 – Jun 2021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Supported more than 1,000 global employees across Windows workstations, Microsoft 365, Active Directory, enterprise applications, mobile devices, and multi-factor authentication.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Provisioned Active Directory and Microsoft 365 accounts with PowerShell, managed devices through AirWatch, and configured Cisco IP phones.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Bank of America | Technical Support III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Apr 2020 – Oct 2020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Delivered Level II support for enterprise laptops, virtual machines, Chromebooks, business applications, and remote users using BMC Remedy and enterprise support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Amynta Group | Service Desk Analyst I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Jul 2018 – Mar 2020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Supported Windows desktops, Active Directory accounts, printers, and business applications; managed ServiceNow incidents and helped deploy more than 600 Windows 10 workstations.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Created technical documentation that improved knowledge sharing and issue-resolution consistency.</w:t>
      </w:r>
    </w:p>
    <w:p>
      <w:pPr>
        <w:pStyle w:val="SectionHeading"/>
        <w:keepNext/>
        <w:pageBreakBefore/>
        <w:pBdr>
          <w:bottom w:val="single" w:sz="10" w:space="1" w:color="22547E"/>
        </w:pBdr>
      </w:pPr>
      <w:r>
        <w:t>SELECTED INFRASTRUCTURE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Enterprise Infrastructure Lab | Independent Systems Administration Project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Active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administer an enterprise-style environment using Windows Server 2022, Active Directory, DNS, Group Policy, PowerShell, Proxmox VE, pfSense, Cisco switching, VLANs, Wazuh, and Suricata.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Built role-based organizational units, security groups, privileged administrative separation, domain-joined systems, network segmentation, and PowerShell health-validation tools.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Diagnosed DNS resolution failures, Active Directory health warnings, DFS-R events, and Linux service connectivity issues while documenting architecture and troubleshooting outcomes.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West Freeway Church Website Infrastructure | Volunteer Webmaster / Infrastructure Administrator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Active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deployed a beta church website platform using Ubuntu Server, Nginx, ASP.NET Core, Umbraco CMS, SQLite, and systemd while maintaining the legacy production site.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Implemented integrations, operational monitoring, automated nightly database backups with integrity verification, and documented recovery and deployment procedures.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Professional Email Infrastructure | Independent Project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Complete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secured a custom email platform using Zoho Mail and managed DNS, including MX, SPF, DKIM, and DMARC configuration.</w:t>
      </w:r>
    </w:p>
    <w:p>
      <w:pPr>
        <w:pStyle w:val="SectionHeading"/>
        <w:keepNext/>
        <w:pBdr>
          <w:bottom w:val="single" w:sz="10" w:space="1" w:color="22547E"/>
        </w:pBdr>
      </w:pPr>
      <w:r>
        <w:t>EDUCATION &amp; 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5472"/>
          </w:tcPr>
          <w:p>
            <w:pPr>
              <w:spacing w:after="20"/>
            </w:pPr>
            <w:r>
              <w:rPr>
                <w:b/>
                <w:color w:val="1A2336"/>
              </w:rPr>
              <w:t>Western Governors University</w:t>
            </w:r>
            <w:r>
              <w:br/>
              <w:t>M.S., Cybersecurity and Information Assurance — In Progress</w:t>
              <w:br/>
              <w:t>B.S., Network Operations and Security — 2024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b/>
                <w:color w:val="1A2336"/>
              </w:rPr>
              <w:t>Certifications</w:t>
            </w:r>
            <w:r>
              <w:br/>
              <w:t>CCNA  •  CompTIA Security+</w:t>
              <w:br/>
              <w:t>Microsoft Azure Fundamentals (AZ-900)</w:t>
              <w:br/>
              <w:t>LPI Linux Essentials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5"/>
        <w:sz w:val="16"/>
      </w:rPr>
      <w:t>Jeremy Cain  |  IT Operations · Systems Administration · Identity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80" w:after="40"/>
    </w:pPr>
    <w:rPr>
      <w:rFonts w:ascii="Aptos" w:hAnsi="Aptos"/>
      <w:b/>
      <w:color w:val="1A2336"/>
      <w:sz w:val="21"/>
    </w:rPr>
  </w:style>
  <w:style w:type="paragraph" w:customStyle="1" w:styleId="JobHeading">
    <w:name w:val="Job Heading"/>
    <w:pPr>
      <w:spacing w:before="80" w:after="40"/>
    </w:pPr>
    <w:rPr>
      <w:rFonts w:ascii="Aptos" w:hAnsi="Aptos"/>
      <w:b/>
      <w:color w:val="1A233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