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Listado de </w:t>
      </w:r>
      <w:r>
        <w:rPr>
          <w:rFonts w:eastAsia="Liberation Mono" w:cs="Liberation Mono"/>
          <w:b/>
          <w:bCs/>
          <w:color w:val="000000"/>
          <w:kern w:val="0"/>
          <w:sz w:val="20"/>
          <w:szCs w:val="20"/>
          <w:lang w:val="es-EC" w:eastAsia="en-US" w:bidi="ar-SA"/>
        </w:rPr>
        <w:t>Sílabos que no han sido evaluados por los estudiantes</w:t>
      </w:r>
      <w:r>
        <w:rPr>
          <w:b/>
          <w:bCs/>
          <w:color w:val="000000"/>
          <w:sz w:val="20"/>
          <w:szCs w:val="20"/>
        </w:rPr>
        <w:t>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35"/>
        <w:gridCol w:w="2040"/>
        <w:gridCol w:w="1929"/>
      </w:tblGrid>
      <w:tr>
        <w:trPr/>
        <w:tc>
          <w:tcPr>
            <w:tcW w:w="10035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DENOMINACIÓN</w:t>
            </w:r>
          </w:p>
        </w:tc>
        <w:tc>
          <w:tcPr>
            <w:tcW w:w="2040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/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CICLO</w:t>
            </w:r>
          </w:p>
        </w:tc>
        <w:tc>
          <w:tcPr>
            <w:tcW w:w="1929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PARALELO</w:t>
            </w:r>
          </w:p>
        </w:tc>
      </w:tr>
      <w:tr>
        <w:trPr/>
        <w:tc>
          <w:tcPr>
            <w:tcW w:w="10035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${denominations}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2040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${numbers}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1929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 xml:space="preserve">#foreach( ${item} in ${parallels} )${item} </w:t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2805048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LibreOffice/6.4.6.2$Linux_X86_64 LibreOffice_project/40$Build-2</Application>
  <Pages>1</Pages>
  <Words>52</Words>
  <Characters>308</Characters>
  <CharactersWithSpaces>363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2021-01-31T14:34:09Z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