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09881" w14:textId="77777777" w:rsidR="001E4696" w:rsidRDefault="001E4696">
      <w:pPr>
        <w:spacing w:after="1200"/>
      </w:pPr>
    </w:p>
    <w:p w14:paraId="75E74E6C" w14:textId="77777777" w:rsidR="001E4696" w:rsidRDefault="00000000">
      <w:pPr>
        <w:spacing w:after="160"/>
      </w:pPr>
      <w:r>
        <w:rPr>
          <w:rFonts w:ascii="Arial" w:eastAsia="Arial" w:hAnsi="Arial" w:cs="Arial"/>
          <w:b/>
          <w:bCs/>
          <w:color w:val="9A9CA8"/>
          <w:spacing w:val="120"/>
          <w:sz w:val="18"/>
          <w:szCs w:val="18"/>
        </w:rPr>
        <w:t>BH-CHAT-PRD-001</w:t>
      </w:r>
    </w:p>
    <w:p w14:paraId="45B882F7" w14:textId="77777777" w:rsidR="001E4696" w:rsidRDefault="00000000">
      <w:pPr>
        <w:spacing w:after="480"/>
      </w:pPr>
      <w:r>
        <w:rPr>
          <w:rFonts w:ascii="Arial" w:eastAsia="Arial" w:hAnsi="Arial" w:cs="Arial"/>
          <w:b/>
          <w:bCs/>
          <w:color w:val="3DAEE2"/>
          <w:spacing w:val="140"/>
          <w:sz w:val="22"/>
          <w:szCs w:val="22"/>
        </w:rPr>
        <w:t>Product Requirements Document</w:t>
      </w:r>
    </w:p>
    <w:p w14:paraId="52850FA0" w14:textId="77777777" w:rsidR="001E4696" w:rsidRDefault="00000000">
      <w:pPr>
        <w:spacing w:after="240" w:line="1100" w:lineRule="atLeast"/>
      </w:pPr>
      <w:r>
        <w:rPr>
          <w:rFonts w:ascii="Arial Black" w:eastAsia="Arial Black" w:hAnsi="Arial Black" w:cs="Arial Black"/>
          <w:b/>
          <w:bCs/>
          <w:color w:val="0F0E3D"/>
          <w:sz w:val="76"/>
          <w:szCs w:val="76"/>
        </w:rPr>
        <w:t>Belize Hotels</w:t>
      </w:r>
    </w:p>
    <w:p w14:paraId="55B55B6B" w14:textId="77777777" w:rsidR="001E4696" w:rsidRDefault="00000000">
      <w:pPr>
        <w:spacing w:after="420" w:line="1100" w:lineRule="atLeast"/>
      </w:pPr>
      <w:r>
        <w:rPr>
          <w:rFonts w:ascii="Arial Black" w:eastAsia="Arial Black" w:hAnsi="Arial Black" w:cs="Arial Black"/>
          <w:b/>
          <w:bCs/>
          <w:color w:val="3DAEE2"/>
          <w:sz w:val="76"/>
          <w:szCs w:val="76"/>
        </w:rPr>
        <w:t>Chat.</w:t>
      </w:r>
    </w:p>
    <w:p w14:paraId="29810019" w14:textId="77777777" w:rsidR="001E4696" w:rsidRDefault="00000000">
      <w:pPr>
        <w:spacing w:after="1200" w:line="320" w:lineRule="auto"/>
      </w:pPr>
      <w:r>
        <w:rPr>
          <w:rFonts w:ascii="Arial" w:eastAsia="Arial" w:hAnsi="Arial" w:cs="Arial"/>
          <w:color w:val="0F0E3D"/>
          <w:sz w:val="26"/>
          <w:szCs w:val="26"/>
        </w:rPr>
        <w:t>One chat platform across the group’s Belize hotels: the same flow and systems, with a knowledge base per property. It evolves in three phases, from a lead-capturing concierge to a conversational interface that books direct in Opera.</w:t>
      </w:r>
    </w:p>
    <w:p w14:paraId="54ED8BF5" w14:textId="77777777" w:rsidR="001E4696" w:rsidRDefault="001E4696">
      <w:pPr>
        <w:pBdr>
          <w:top w:val="single" w:sz="12" w:space="0" w:color="0F0E3D"/>
        </w:pBdr>
        <w:spacing w:after="2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1E4696" w14:paraId="68ECA0A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120" w:type="dxa"/>
              <w:left w:w="0" w:type="dxa"/>
              <w:bottom w:w="120" w:type="dxa"/>
              <w:right w:w="240" w:type="dxa"/>
            </w:tcMar>
          </w:tcPr>
          <w:p w14:paraId="381F1DC8" w14:textId="77777777" w:rsidR="001E4696" w:rsidRDefault="00000000">
            <w:pPr>
              <w:spacing w:after="80"/>
            </w:pPr>
            <w:r>
              <w:rPr>
                <w:rFonts w:ascii="Arial" w:eastAsia="Arial" w:hAnsi="Arial" w:cs="Arial"/>
                <w:b/>
                <w:bCs/>
                <w:color w:val="9A9CA8"/>
                <w:spacing w:val="100"/>
                <w:sz w:val="15"/>
                <w:szCs w:val="15"/>
              </w:rPr>
              <w:t>PORTFOLIO</w:t>
            </w:r>
          </w:p>
          <w:p w14:paraId="1CC64B17" w14:textId="77777777" w:rsidR="001E4696" w:rsidRDefault="00000000">
            <w:pPr>
              <w:spacing w:line="280" w:lineRule="auto"/>
            </w:pPr>
            <w:r>
              <w:rPr>
                <w:rFonts w:ascii="Arial" w:eastAsia="Arial" w:hAnsi="Arial" w:cs="Arial"/>
                <w:b/>
                <w:bCs/>
                <w:color w:val="0F0E3D"/>
                <w:sz w:val="21"/>
                <w:szCs w:val="21"/>
              </w:rPr>
              <w:t>The group’s Belize hotels</w:t>
            </w:r>
          </w:p>
        </w:tc>
        <w:tc>
          <w:tcPr>
            <w:tcW w:w="4680" w:type="dxa"/>
            <w:tcBorders>
              <w:top w:val="none" w:sz="0" w:space="0" w:color="FFFFFF"/>
              <w:left w:val="none" w:sz="0" w:space="0" w:color="FFFFFF"/>
              <w:bottom w:val="none" w:sz="0" w:space="0" w:color="FFFFFF"/>
              <w:right w:val="none" w:sz="0" w:space="0" w:color="FFFFFF"/>
            </w:tcBorders>
            <w:tcMar>
              <w:top w:w="120" w:type="dxa"/>
              <w:left w:w="0" w:type="dxa"/>
              <w:bottom w:w="120" w:type="dxa"/>
              <w:right w:w="240" w:type="dxa"/>
            </w:tcMar>
          </w:tcPr>
          <w:p w14:paraId="7E3B6521" w14:textId="77777777" w:rsidR="001E4696" w:rsidRDefault="00000000">
            <w:pPr>
              <w:spacing w:after="80"/>
            </w:pPr>
            <w:r>
              <w:rPr>
                <w:rFonts w:ascii="Arial" w:eastAsia="Arial" w:hAnsi="Arial" w:cs="Arial"/>
                <w:b/>
                <w:bCs/>
                <w:color w:val="9A9CA8"/>
                <w:spacing w:val="100"/>
                <w:sz w:val="15"/>
                <w:szCs w:val="15"/>
              </w:rPr>
              <w:t>PREPARED BY</w:t>
            </w:r>
          </w:p>
          <w:p w14:paraId="47A39089" w14:textId="77777777" w:rsidR="001E4696" w:rsidRDefault="00000000">
            <w:pPr>
              <w:spacing w:line="280" w:lineRule="auto"/>
            </w:pPr>
            <w:r>
              <w:rPr>
                <w:rFonts w:ascii="Arial" w:eastAsia="Arial" w:hAnsi="Arial" w:cs="Arial"/>
                <w:b/>
                <w:bCs/>
                <w:color w:val="0F0E3D"/>
                <w:sz w:val="21"/>
                <w:szCs w:val="21"/>
              </w:rPr>
              <w:t>Growaton</w:t>
            </w:r>
          </w:p>
        </w:tc>
      </w:tr>
      <w:tr w:rsidR="001E4696" w14:paraId="3CABE19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120" w:type="dxa"/>
              <w:left w:w="0" w:type="dxa"/>
              <w:bottom w:w="120" w:type="dxa"/>
              <w:right w:w="240" w:type="dxa"/>
            </w:tcMar>
          </w:tcPr>
          <w:p w14:paraId="58DCDC92" w14:textId="77777777" w:rsidR="001E4696" w:rsidRDefault="00000000">
            <w:pPr>
              <w:spacing w:after="80"/>
            </w:pPr>
            <w:r>
              <w:rPr>
                <w:rFonts w:ascii="Arial" w:eastAsia="Arial" w:hAnsi="Arial" w:cs="Arial"/>
                <w:b/>
                <w:bCs/>
                <w:color w:val="9A9CA8"/>
                <w:spacing w:val="100"/>
                <w:sz w:val="15"/>
                <w:szCs w:val="15"/>
              </w:rPr>
              <w:t>VERSION</w:t>
            </w:r>
          </w:p>
          <w:p w14:paraId="2C06B112" w14:textId="77777777" w:rsidR="001E4696" w:rsidRDefault="00000000">
            <w:pPr>
              <w:spacing w:line="280" w:lineRule="auto"/>
            </w:pPr>
            <w:r>
              <w:rPr>
                <w:rFonts w:ascii="Arial" w:eastAsia="Arial" w:hAnsi="Arial" w:cs="Arial"/>
                <w:b/>
                <w:bCs/>
                <w:color w:val="0F0E3D"/>
                <w:sz w:val="21"/>
                <w:szCs w:val="21"/>
              </w:rPr>
              <w:t>3.2  ·  Draft</w:t>
            </w:r>
          </w:p>
        </w:tc>
        <w:tc>
          <w:tcPr>
            <w:tcW w:w="4680" w:type="dxa"/>
            <w:tcBorders>
              <w:top w:val="none" w:sz="0" w:space="0" w:color="FFFFFF"/>
              <w:left w:val="none" w:sz="0" w:space="0" w:color="FFFFFF"/>
              <w:bottom w:val="none" w:sz="0" w:space="0" w:color="FFFFFF"/>
              <w:right w:val="none" w:sz="0" w:space="0" w:color="FFFFFF"/>
            </w:tcBorders>
            <w:tcMar>
              <w:top w:w="120" w:type="dxa"/>
              <w:left w:w="0" w:type="dxa"/>
              <w:bottom w:w="120" w:type="dxa"/>
              <w:right w:w="240" w:type="dxa"/>
            </w:tcMar>
          </w:tcPr>
          <w:p w14:paraId="17C3C5D3" w14:textId="77777777" w:rsidR="001E4696" w:rsidRDefault="00000000">
            <w:pPr>
              <w:spacing w:after="80"/>
            </w:pPr>
            <w:r>
              <w:rPr>
                <w:rFonts w:ascii="Arial" w:eastAsia="Arial" w:hAnsi="Arial" w:cs="Arial"/>
                <w:b/>
                <w:bCs/>
                <w:color w:val="9A9CA8"/>
                <w:spacing w:val="100"/>
                <w:sz w:val="15"/>
                <w:szCs w:val="15"/>
              </w:rPr>
              <w:t>DATE</w:t>
            </w:r>
          </w:p>
          <w:p w14:paraId="4C88F1AA" w14:textId="77777777" w:rsidR="001E4696" w:rsidRDefault="00000000">
            <w:pPr>
              <w:spacing w:line="280" w:lineRule="auto"/>
            </w:pPr>
            <w:r>
              <w:rPr>
                <w:rFonts w:ascii="Arial" w:eastAsia="Arial" w:hAnsi="Arial" w:cs="Arial"/>
                <w:b/>
                <w:bCs/>
                <w:color w:val="0F0E3D"/>
                <w:sz w:val="21"/>
                <w:szCs w:val="21"/>
              </w:rPr>
              <w:t>May 30, 2026</w:t>
            </w:r>
          </w:p>
        </w:tc>
      </w:tr>
      <w:tr w:rsidR="001E4696" w14:paraId="6F9AA46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120" w:type="dxa"/>
              <w:left w:w="0" w:type="dxa"/>
              <w:bottom w:w="120" w:type="dxa"/>
              <w:right w:w="240" w:type="dxa"/>
            </w:tcMar>
          </w:tcPr>
          <w:p w14:paraId="28F97D93" w14:textId="77777777" w:rsidR="001E4696" w:rsidRDefault="00000000">
            <w:pPr>
              <w:spacing w:after="80"/>
            </w:pPr>
            <w:r>
              <w:rPr>
                <w:rFonts w:ascii="Arial" w:eastAsia="Arial" w:hAnsi="Arial" w:cs="Arial"/>
                <w:b/>
                <w:bCs/>
                <w:color w:val="9A9CA8"/>
                <w:spacing w:val="100"/>
                <w:sz w:val="15"/>
                <w:szCs w:val="15"/>
              </w:rPr>
              <w:t>OWNER</w:t>
            </w:r>
          </w:p>
          <w:p w14:paraId="06533A96" w14:textId="77777777" w:rsidR="001E4696" w:rsidRDefault="00000000">
            <w:pPr>
              <w:spacing w:line="280" w:lineRule="auto"/>
            </w:pPr>
            <w:r>
              <w:rPr>
                <w:rFonts w:ascii="Arial" w:eastAsia="Arial" w:hAnsi="Arial" w:cs="Arial"/>
                <w:b/>
                <w:bCs/>
                <w:color w:val="0F0E3D"/>
                <w:sz w:val="21"/>
                <w:szCs w:val="21"/>
              </w:rPr>
              <w:t>[Group product lead  ·  email]</w:t>
            </w:r>
          </w:p>
        </w:tc>
        <w:tc>
          <w:tcPr>
            <w:tcW w:w="4680" w:type="dxa"/>
            <w:tcBorders>
              <w:top w:val="none" w:sz="0" w:space="0" w:color="FFFFFF"/>
              <w:left w:val="none" w:sz="0" w:space="0" w:color="FFFFFF"/>
              <w:bottom w:val="none" w:sz="0" w:space="0" w:color="FFFFFF"/>
              <w:right w:val="none" w:sz="0" w:space="0" w:color="FFFFFF"/>
            </w:tcBorders>
            <w:tcMar>
              <w:top w:w="120" w:type="dxa"/>
              <w:left w:w="0" w:type="dxa"/>
              <w:bottom w:w="120" w:type="dxa"/>
              <w:right w:w="240" w:type="dxa"/>
            </w:tcMar>
          </w:tcPr>
          <w:p w14:paraId="41FB3939" w14:textId="77777777" w:rsidR="001E4696" w:rsidRDefault="00000000">
            <w:pPr>
              <w:spacing w:after="80"/>
            </w:pPr>
            <w:r>
              <w:rPr>
                <w:rFonts w:ascii="Arial" w:eastAsia="Arial" w:hAnsi="Arial" w:cs="Arial"/>
                <w:b/>
                <w:bCs/>
                <w:color w:val="9A9CA8"/>
                <w:spacing w:val="100"/>
                <w:sz w:val="15"/>
                <w:szCs w:val="15"/>
              </w:rPr>
              <w:t>REVIEWERS</w:t>
            </w:r>
          </w:p>
          <w:p w14:paraId="5DCF2A67" w14:textId="77777777" w:rsidR="001E4696" w:rsidRDefault="00000000">
            <w:pPr>
              <w:spacing w:line="280" w:lineRule="auto"/>
            </w:pPr>
            <w:r>
              <w:rPr>
                <w:rFonts w:ascii="Arial" w:eastAsia="Arial" w:hAnsi="Arial" w:cs="Arial"/>
                <w:b/>
                <w:bCs/>
                <w:color w:val="0F0E3D"/>
                <w:sz w:val="21"/>
                <w:szCs w:val="21"/>
              </w:rPr>
              <w:t>[Stakeholder names]</w:t>
            </w:r>
          </w:p>
        </w:tc>
      </w:tr>
    </w:tbl>
    <w:p w14:paraId="1AA30933" w14:textId="77777777" w:rsidR="001E4696" w:rsidRDefault="001E4696">
      <w:pPr>
        <w:sectPr w:rsidR="001E4696">
          <w:pgSz w:w="12240" w:h="15840"/>
          <w:pgMar w:top="1440" w:right="1440" w:bottom="1440" w:left="1440" w:header="720" w:footer="720" w:gutter="0"/>
          <w:cols w:space="720"/>
          <w:titlePg/>
          <w:docGrid w:linePitch="360"/>
        </w:sectPr>
      </w:pPr>
    </w:p>
    <w:p w14:paraId="7BA498F4" w14:textId="77777777" w:rsidR="001E4696" w:rsidRDefault="00000000">
      <w:pPr>
        <w:spacing w:after="100"/>
      </w:pPr>
      <w:r>
        <w:rPr>
          <w:rFonts w:ascii="Arial" w:eastAsia="Arial" w:hAnsi="Arial" w:cs="Arial"/>
          <w:b/>
          <w:bCs/>
          <w:color w:val="9A9CA8"/>
          <w:spacing w:val="100"/>
          <w:sz w:val="17"/>
          <w:szCs w:val="17"/>
        </w:rPr>
        <w:lastRenderedPageBreak/>
        <w:t>SECTION 00</w:t>
      </w:r>
    </w:p>
    <w:p w14:paraId="748CC804" w14:textId="77777777" w:rsidR="001E4696" w:rsidRDefault="00000000">
      <w:pPr>
        <w:pBdr>
          <w:bottom w:val="single" w:sz="6" w:space="6" w:color="5BC5EE"/>
        </w:pBdr>
        <w:spacing w:after="180" w:line="320" w:lineRule="auto"/>
      </w:pPr>
      <w:r>
        <w:rPr>
          <w:rFonts w:ascii="Arial Black" w:eastAsia="Arial Black" w:hAnsi="Arial Black" w:cs="Arial Black"/>
          <w:b/>
          <w:bCs/>
          <w:color w:val="3DAEE2"/>
          <w:sz w:val="36"/>
          <w:szCs w:val="36"/>
        </w:rPr>
        <w:t xml:space="preserve">00  </w:t>
      </w:r>
      <w:r>
        <w:rPr>
          <w:rFonts w:ascii="Arial Black" w:eastAsia="Arial Black" w:hAnsi="Arial Black" w:cs="Arial Black"/>
          <w:b/>
          <w:bCs/>
          <w:color w:val="0F0E3D"/>
          <w:sz w:val="36"/>
          <w:szCs w:val="36"/>
        </w:rPr>
        <w:t>Stakeholders &amp; RACI</w:t>
      </w:r>
    </w:p>
    <w:p w14:paraId="57E23990" w14:textId="77777777" w:rsidR="001E4696" w:rsidRDefault="001E4696">
      <w:pPr>
        <w:spacing w:after="160"/>
      </w:pPr>
    </w:p>
    <w:p w14:paraId="1CC729BF" w14:textId="77777777" w:rsidR="001E4696" w:rsidRDefault="00000000">
      <w:pPr>
        <w:spacing w:after="160" w:line="300" w:lineRule="auto"/>
      </w:pPr>
      <w:r>
        <w:rPr>
          <w:rFonts w:ascii="Arial" w:eastAsia="Arial" w:hAnsi="Arial" w:cs="Arial"/>
          <w:color w:val="0F0E3D"/>
          <w:sz w:val="22"/>
          <w:szCs w:val="22"/>
        </w:rPr>
        <w:t xml:space="preserve">Three parties deliver and run the platform: </w:t>
      </w:r>
      <w:r>
        <w:rPr>
          <w:rFonts w:ascii="Arial" w:eastAsia="Arial" w:hAnsi="Arial" w:cs="Arial"/>
          <w:b/>
          <w:bCs/>
          <w:color w:val="0F0E3D"/>
          <w:sz w:val="22"/>
          <w:szCs w:val="22"/>
        </w:rPr>
        <w:t>Growaton</w:t>
      </w:r>
      <w:r>
        <w:rPr>
          <w:rFonts w:ascii="Arial" w:eastAsia="Arial" w:hAnsi="Arial" w:cs="Arial"/>
          <w:color w:val="0F0E3D"/>
          <w:sz w:val="22"/>
          <w:szCs w:val="22"/>
        </w:rPr>
        <w:t xml:space="preserve"> owns the product, </w:t>
      </w:r>
      <w:r>
        <w:rPr>
          <w:rFonts w:ascii="Arial" w:eastAsia="Arial" w:hAnsi="Arial" w:cs="Arial"/>
          <w:b/>
          <w:bCs/>
          <w:color w:val="0F0E3D"/>
          <w:sz w:val="22"/>
          <w:szCs w:val="22"/>
        </w:rPr>
        <w:t>Redtech</w:t>
      </w:r>
      <w:r>
        <w:rPr>
          <w:rFonts w:ascii="Arial" w:eastAsia="Arial" w:hAnsi="Arial" w:cs="Arial"/>
          <w:color w:val="0F0E3D"/>
          <w:sz w:val="22"/>
          <w:szCs w:val="22"/>
        </w:rPr>
        <w:t xml:space="preserve"> builds it, and each </w:t>
      </w:r>
      <w:r>
        <w:rPr>
          <w:rFonts w:ascii="Arial" w:eastAsia="Arial" w:hAnsi="Arial" w:cs="Arial"/>
          <w:b/>
          <w:bCs/>
          <w:color w:val="0F0E3D"/>
          <w:sz w:val="22"/>
          <w:szCs w:val="22"/>
        </w:rPr>
        <w:t>hotel’s operators</w:t>
      </w:r>
      <w:r>
        <w:rPr>
          <w:rFonts w:ascii="Arial" w:eastAsia="Arial" w:hAnsi="Arial" w:cs="Arial"/>
          <w:color w:val="0F0E3D"/>
          <w:sz w:val="22"/>
          <w:szCs w:val="22"/>
        </w:rPr>
        <w:t xml:space="preserve"> run it locally.</w:t>
      </w:r>
    </w:p>
    <w:p w14:paraId="1F995576" w14:textId="77777777" w:rsidR="001E4696" w:rsidRDefault="001E469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1E4696" w14:paraId="6E3A34A5" w14:textId="77777777">
        <w:tblPrEx>
          <w:tblCellMar>
            <w:top w:w="0" w:type="dxa"/>
            <w:bottom w:w="0" w:type="dxa"/>
          </w:tblCellMar>
        </w:tblPrEx>
        <w:trPr>
          <w:tblHeader/>
        </w:trPr>
        <w:tc>
          <w:tcPr>
            <w:tcW w:w="396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587057DF" w14:textId="77777777" w:rsidR="001E4696" w:rsidRDefault="00000000">
            <w:pPr>
              <w:spacing w:line="280" w:lineRule="auto"/>
            </w:pPr>
            <w:r>
              <w:rPr>
                <w:rFonts w:ascii="Arial" w:eastAsia="Arial" w:hAnsi="Arial" w:cs="Arial"/>
                <w:b/>
                <w:bCs/>
                <w:color w:val="0F0E3D"/>
                <w:sz w:val="18"/>
                <w:szCs w:val="18"/>
              </w:rPr>
              <w:t>Workstream</w:t>
            </w:r>
          </w:p>
        </w:tc>
        <w:tc>
          <w:tcPr>
            <w:tcW w:w="18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68E7F534" w14:textId="77777777" w:rsidR="001E4696" w:rsidRDefault="00000000">
            <w:pPr>
              <w:spacing w:line="280" w:lineRule="auto"/>
            </w:pPr>
            <w:r>
              <w:rPr>
                <w:rFonts w:ascii="Arial" w:eastAsia="Arial" w:hAnsi="Arial" w:cs="Arial"/>
                <w:b/>
                <w:bCs/>
                <w:color w:val="0F0E3D"/>
                <w:sz w:val="18"/>
                <w:szCs w:val="18"/>
              </w:rPr>
              <w:t>Growaton</w:t>
            </w:r>
          </w:p>
        </w:tc>
        <w:tc>
          <w:tcPr>
            <w:tcW w:w="18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25B6BB03" w14:textId="77777777" w:rsidR="001E4696" w:rsidRDefault="00000000">
            <w:pPr>
              <w:spacing w:line="280" w:lineRule="auto"/>
            </w:pPr>
            <w:r>
              <w:rPr>
                <w:rFonts w:ascii="Arial" w:eastAsia="Arial" w:hAnsi="Arial" w:cs="Arial"/>
                <w:b/>
                <w:bCs/>
                <w:color w:val="0F0E3D"/>
                <w:sz w:val="18"/>
                <w:szCs w:val="18"/>
              </w:rPr>
              <w:t>Redtech</w:t>
            </w:r>
          </w:p>
        </w:tc>
        <w:tc>
          <w:tcPr>
            <w:tcW w:w="18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6E3123E0" w14:textId="77777777" w:rsidR="001E4696" w:rsidRDefault="00000000">
            <w:pPr>
              <w:spacing w:line="280" w:lineRule="auto"/>
            </w:pPr>
            <w:r>
              <w:rPr>
                <w:rFonts w:ascii="Arial" w:eastAsia="Arial" w:hAnsi="Arial" w:cs="Arial"/>
                <w:b/>
                <w:bCs/>
                <w:color w:val="0F0E3D"/>
                <w:sz w:val="18"/>
                <w:szCs w:val="18"/>
              </w:rPr>
              <w:t>Hotels</w:t>
            </w:r>
          </w:p>
        </w:tc>
      </w:tr>
      <w:tr w:rsidR="001E4696" w14:paraId="6EE1787A" w14:textId="77777777">
        <w:tblPrEx>
          <w:tblCellMar>
            <w:top w:w="0" w:type="dxa"/>
            <w:bottom w:w="0" w:type="dxa"/>
          </w:tblCellMar>
        </w:tblPrEx>
        <w:tc>
          <w:tcPr>
            <w:tcW w:w="39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A0289EA" w14:textId="77777777" w:rsidR="001E4696" w:rsidRDefault="00000000">
            <w:pPr>
              <w:spacing w:line="280" w:lineRule="auto"/>
            </w:pPr>
            <w:r>
              <w:rPr>
                <w:rFonts w:ascii="Arial" w:eastAsia="Arial" w:hAnsi="Arial" w:cs="Arial"/>
                <w:color w:val="0F0E3D"/>
              </w:rPr>
              <w:t>Product ownership &amp; requirements</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E71A61B" w14:textId="77777777" w:rsidR="001E4696" w:rsidRDefault="00000000">
            <w:pPr>
              <w:spacing w:line="280" w:lineRule="auto"/>
            </w:pPr>
            <w:r>
              <w:rPr>
                <w:rFonts w:ascii="Arial" w:eastAsia="Arial" w:hAnsi="Arial" w:cs="Arial"/>
                <w:color w:val="0F0E3D"/>
              </w:rPr>
              <w:t>A / R</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8FE3A51" w14:textId="77777777" w:rsidR="001E4696" w:rsidRDefault="00000000">
            <w:pPr>
              <w:spacing w:line="280" w:lineRule="auto"/>
            </w:pPr>
            <w:r>
              <w:rPr>
                <w:rFonts w:ascii="Arial" w:eastAsia="Arial" w:hAnsi="Arial" w:cs="Arial"/>
                <w:color w:val="0F0E3D"/>
              </w:rPr>
              <w:t>C</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C100D77" w14:textId="77777777" w:rsidR="001E4696" w:rsidRDefault="00000000">
            <w:pPr>
              <w:spacing w:line="280" w:lineRule="auto"/>
            </w:pPr>
            <w:r>
              <w:rPr>
                <w:rFonts w:ascii="Arial" w:eastAsia="Arial" w:hAnsi="Arial" w:cs="Arial"/>
                <w:color w:val="0F0E3D"/>
              </w:rPr>
              <w:t>C</w:t>
            </w:r>
          </w:p>
        </w:tc>
      </w:tr>
      <w:tr w:rsidR="001E4696" w14:paraId="4D7A1262" w14:textId="77777777">
        <w:tblPrEx>
          <w:tblCellMar>
            <w:top w:w="0" w:type="dxa"/>
            <w:bottom w:w="0" w:type="dxa"/>
          </w:tblCellMar>
        </w:tblPrEx>
        <w:tc>
          <w:tcPr>
            <w:tcW w:w="39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AD7CFE3" w14:textId="77777777" w:rsidR="001E4696" w:rsidRDefault="00000000">
            <w:pPr>
              <w:spacing w:line="280" w:lineRule="auto"/>
            </w:pPr>
            <w:r>
              <w:rPr>
                <w:rFonts w:ascii="Arial" w:eastAsia="Arial" w:hAnsi="Arial" w:cs="Arial"/>
                <w:color w:val="0F0E3D"/>
              </w:rPr>
              <w:t>Engineering &amp; integrations</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44F2324" w14:textId="77777777" w:rsidR="001E4696" w:rsidRDefault="00000000">
            <w:pPr>
              <w:spacing w:line="280" w:lineRule="auto"/>
            </w:pPr>
            <w:r>
              <w:rPr>
                <w:rFonts w:ascii="Arial" w:eastAsia="Arial" w:hAnsi="Arial" w:cs="Arial"/>
                <w:color w:val="0F0E3D"/>
              </w:rPr>
              <w:t>A</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B03D03B" w14:textId="77777777" w:rsidR="001E4696" w:rsidRDefault="00000000">
            <w:pPr>
              <w:spacing w:line="280" w:lineRule="auto"/>
            </w:pPr>
            <w:r>
              <w:rPr>
                <w:rFonts w:ascii="Arial" w:eastAsia="Arial" w:hAnsi="Arial" w:cs="Arial"/>
                <w:color w:val="0F0E3D"/>
              </w:rPr>
              <w:t>R</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C582B18" w14:textId="77777777" w:rsidR="001E4696" w:rsidRDefault="00000000">
            <w:pPr>
              <w:spacing w:line="280" w:lineRule="auto"/>
            </w:pPr>
            <w:r>
              <w:rPr>
                <w:rFonts w:ascii="Arial" w:eastAsia="Arial" w:hAnsi="Arial" w:cs="Arial"/>
                <w:color w:val="0F0E3D"/>
              </w:rPr>
              <w:t>I</w:t>
            </w:r>
          </w:p>
        </w:tc>
      </w:tr>
      <w:tr w:rsidR="001E4696" w14:paraId="16DCFA3C" w14:textId="77777777">
        <w:tblPrEx>
          <w:tblCellMar>
            <w:top w:w="0" w:type="dxa"/>
            <w:bottom w:w="0" w:type="dxa"/>
          </w:tblCellMar>
        </w:tblPrEx>
        <w:tc>
          <w:tcPr>
            <w:tcW w:w="39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F200B32" w14:textId="77777777" w:rsidR="001E4696" w:rsidRDefault="00000000">
            <w:pPr>
              <w:spacing w:line="280" w:lineRule="auto"/>
            </w:pPr>
            <w:r>
              <w:rPr>
                <w:rFonts w:ascii="Arial" w:eastAsia="Arial" w:hAnsi="Arial" w:cs="Arial"/>
                <w:color w:val="0F0E3D"/>
              </w:rPr>
              <w:t>Operations: knowledge base, voice, escalation</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B5A75F2" w14:textId="77777777" w:rsidR="001E4696" w:rsidRDefault="00000000">
            <w:pPr>
              <w:spacing w:line="280" w:lineRule="auto"/>
            </w:pPr>
            <w:r>
              <w:rPr>
                <w:rFonts w:ascii="Arial" w:eastAsia="Arial" w:hAnsi="Arial" w:cs="Arial"/>
                <w:color w:val="0F0E3D"/>
              </w:rPr>
              <w:t>C</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86BBDA1" w14:textId="77777777" w:rsidR="001E4696" w:rsidRDefault="00000000">
            <w:pPr>
              <w:spacing w:line="280" w:lineRule="auto"/>
            </w:pPr>
            <w:r>
              <w:rPr>
                <w:rFonts w:ascii="Arial" w:eastAsia="Arial" w:hAnsi="Arial" w:cs="Arial"/>
                <w:color w:val="0F0E3D"/>
              </w:rPr>
              <w:t>I</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8566E94" w14:textId="77777777" w:rsidR="001E4696" w:rsidRDefault="00000000">
            <w:pPr>
              <w:spacing w:line="280" w:lineRule="auto"/>
            </w:pPr>
            <w:r>
              <w:rPr>
                <w:rFonts w:ascii="Arial" w:eastAsia="Arial" w:hAnsi="Arial" w:cs="Arial"/>
                <w:color w:val="0F0E3D"/>
              </w:rPr>
              <w:t>A / R</w:t>
            </w:r>
          </w:p>
        </w:tc>
      </w:tr>
      <w:tr w:rsidR="001E4696" w14:paraId="5290CEB6" w14:textId="77777777">
        <w:tblPrEx>
          <w:tblCellMar>
            <w:top w:w="0" w:type="dxa"/>
            <w:bottom w:w="0" w:type="dxa"/>
          </w:tblCellMar>
        </w:tblPrEx>
        <w:tc>
          <w:tcPr>
            <w:tcW w:w="39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6789ACD" w14:textId="77777777" w:rsidR="001E4696" w:rsidRDefault="00000000">
            <w:pPr>
              <w:spacing w:line="280" w:lineRule="auto"/>
            </w:pPr>
            <w:r>
              <w:rPr>
                <w:rFonts w:ascii="Arial" w:eastAsia="Arial" w:hAnsi="Arial" w:cs="Arial"/>
                <w:color w:val="0F0E3D"/>
              </w:rPr>
              <w:t>Per-property rollout &amp; go-live</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BD77D7E" w14:textId="77777777" w:rsidR="001E4696" w:rsidRDefault="00000000">
            <w:pPr>
              <w:spacing w:line="280" w:lineRule="auto"/>
            </w:pPr>
            <w:r>
              <w:rPr>
                <w:rFonts w:ascii="Arial" w:eastAsia="Arial" w:hAnsi="Arial" w:cs="Arial"/>
                <w:color w:val="0F0E3D"/>
              </w:rPr>
              <w:t>R</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4F62E81" w14:textId="77777777" w:rsidR="001E4696" w:rsidRDefault="00000000">
            <w:pPr>
              <w:spacing w:line="280" w:lineRule="auto"/>
            </w:pPr>
            <w:r>
              <w:rPr>
                <w:rFonts w:ascii="Arial" w:eastAsia="Arial" w:hAnsi="Arial" w:cs="Arial"/>
                <w:color w:val="0F0E3D"/>
              </w:rPr>
              <w:t>C</w:t>
            </w:r>
          </w:p>
        </w:tc>
        <w:tc>
          <w:tcPr>
            <w:tcW w:w="18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362DBA4" w14:textId="77777777" w:rsidR="001E4696" w:rsidRDefault="00000000">
            <w:pPr>
              <w:spacing w:line="280" w:lineRule="auto"/>
            </w:pPr>
            <w:r>
              <w:rPr>
                <w:rFonts w:ascii="Arial" w:eastAsia="Arial" w:hAnsi="Arial" w:cs="Arial"/>
                <w:color w:val="0F0E3D"/>
              </w:rPr>
              <w:t>A</w:t>
            </w:r>
          </w:p>
        </w:tc>
      </w:tr>
    </w:tbl>
    <w:p w14:paraId="1856F56F" w14:textId="77777777" w:rsidR="001E4696" w:rsidRDefault="001E4696">
      <w:pPr>
        <w:spacing w:after="160"/>
      </w:pPr>
    </w:p>
    <w:p w14:paraId="5B126A94" w14:textId="77777777" w:rsidR="001E4696" w:rsidRDefault="00000000">
      <w:pPr>
        <w:spacing w:after="160" w:line="300" w:lineRule="auto"/>
      </w:pPr>
      <w:r>
        <w:rPr>
          <w:rFonts w:ascii="Arial" w:eastAsia="Arial" w:hAnsi="Arial" w:cs="Arial"/>
          <w:b/>
          <w:bCs/>
          <w:color w:val="9A9CA8"/>
          <w:sz w:val="18"/>
          <w:szCs w:val="18"/>
        </w:rPr>
        <w:t>R</w:t>
      </w:r>
      <w:r>
        <w:rPr>
          <w:rFonts w:ascii="Arial" w:eastAsia="Arial" w:hAnsi="Arial" w:cs="Arial"/>
          <w:color w:val="9A9CA8"/>
          <w:sz w:val="18"/>
          <w:szCs w:val="18"/>
        </w:rPr>
        <w:t xml:space="preserve"> = Responsible  ·  </w:t>
      </w:r>
      <w:r>
        <w:rPr>
          <w:rFonts w:ascii="Arial" w:eastAsia="Arial" w:hAnsi="Arial" w:cs="Arial"/>
          <w:b/>
          <w:bCs/>
          <w:color w:val="9A9CA8"/>
          <w:sz w:val="18"/>
          <w:szCs w:val="18"/>
        </w:rPr>
        <w:t>A</w:t>
      </w:r>
      <w:r>
        <w:rPr>
          <w:rFonts w:ascii="Arial" w:eastAsia="Arial" w:hAnsi="Arial" w:cs="Arial"/>
          <w:color w:val="9A9CA8"/>
          <w:sz w:val="18"/>
          <w:szCs w:val="18"/>
        </w:rPr>
        <w:t xml:space="preserve"> = Accountable  ·  </w:t>
      </w:r>
      <w:r>
        <w:rPr>
          <w:rFonts w:ascii="Arial" w:eastAsia="Arial" w:hAnsi="Arial" w:cs="Arial"/>
          <w:b/>
          <w:bCs/>
          <w:color w:val="9A9CA8"/>
          <w:sz w:val="18"/>
          <w:szCs w:val="18"/>
        </w:rPr>
        <w:t>C</w:t>
      </w:r>
      <w:r>
        <w:rPr>
          <w:rFonts w:ascii="Arial" w:eastAsia="Arial" w:hAnsi="Arial" w:cs="Arial"/>
          <w:color w:val="9A9CA8"/>
          <w:sz w:val="18"/>
          <w:szCs w:val="18"/>
        </w:rPr>
        <w:t xml:space="preserve"> = Consulted  ·  </w:t>
      </w:r>
      <w:r>
        <w:rPr>
          <w:rFonts w:ascii="Arial" w:eastAsia="Arial" w:hAnsi="Arial" w:cs="Arial"/>
          <w:b/>
          <w:bCs/>
          <w:color w:val="9A9CA8"/>
          <w:sz w:val="18"/>
          <w:szCs w:val="18"/>
        </w:rPr>
        <w:t>I</w:t>
      </w:r>
      <w:r>
        <w:rPr>
          <w:rFonts w:ascii="Arial" w:eastAsia="Arial" w:hAnsi="Arial" w:cs="Arial"/>
          <w:color w:val="9A9CA8"/>
          <w:sz w:val="18"/>
          <w:szCs w:val="18"/>
        </w:rPr>
        <w:t xml:space="preserve"> = Informed. Growaton owns product direction and requirements; Redtech delivers engineering and the system integrations; each hotel’s operators implement and run the platform locally: knowledge base, brand voice, and guest escalation.</w:t>
      </w:r>
    </w:p>
    <w:p w14:paraId="6C8FA600" w14:textId="77777777" w:rsidR="001E4696" w:rsidRDefault="00000000">
      <w:pPr>
        <w:pageBreakBefore/>
      </w:pPr>
      <w:r>
        <w:lastRenderedPageBreak/>
        <w:br/>
      </w:r>
    </w:p>
    <w:p w14:paraId="5DE03FF7" w14:textId="77777777" w:rsidR="001E4696" w:rsidRDefault="00000000">
      <w:pPr>
        <w:spacing w:after="100"/>
      </w:pPr>
      <w:r>
        <w:rPr>
          <w:rFonts w:ascii="Arial" w:eastAsia="Arial" w:hAnsi="Arial" w:cs="Arial"/>
          <w:b/>
          <w:bCs/>
          <w:color w:val="9A9CA8"/>
          <w:spacing w:val="100"/>
          <w:sz w:val="17"/>
          <w:szCs w:val="17"/>
        </w:rPr>
        <w:t>SECTION 01</w:t>
      </w:r>
    </w:p>
    <w:p w14:paraId="7F02CB35" w14:textId="77777777" w:rsidR="001E4696" w:rsidRDefault="00000000">
      <w:pPr>
        <w:pBdr>
          <w:bottom w:val="single" w:sz="6" w:space="6" w:color="5BC5EE"/>
        </w:pBdr>
        <w:spacing w:before="280" w:after="180" w:line="320" w:lineRule="auto"/>
      </w:pPr>
      <w:r>
        <w:rPr>
          <w:rFonts w:ascii="Arial Black" w:eastAsia="Arial Black" w:hAnsi="Arial Black" w:cs="Arial Black"/>
          <w:b/>
          <w:bCs/>
          <w:color w:val="3DAEE2"/>
          <w:sz w:val="36"/>
          <w:szCs w:val="36"/>
        </w:rPr>
        <w:t xml:space="preserve">01  </w:t>
      </w:r>
      <w:r>
        <w:rPr>
          <w:rFonts w:ascii="Arial Black" w:eastAsia="Arial Black" w:hAnsi="Arial Black" w:cs="Arial Black"/>
          <w:b/>
          <w:bCs/>
          <w:color w:val="0F0E3D"/>
          <w:sz w:val="36"/>
          <w:szCs w:val="36"/>
        </w:rPr>
        <w:t>Executive summary</w:t>
      </w:r>
    </w:p>
    <w:p w14:paraId="293AA059" w14:textId="77777777" w:rsidR="001E4696" w:rsidRDefault="00000000">
      <w:pPr>
        <w:spacing w:after="160" w:line="300" w:lineRule="auto"/>
      </w:pPr>
      <w:r>
        <w:rPr>
          <w:rFonts w:ascii="Arial" w:eastAsia="Arial" w:hAnsi="Arial" w:cs="Arial"/>
          <w:color w:val="0F0E3D"/>
          <w:sz w:val="22"/>
          <w:szCs w:val="22"/>
        </w:rPr>
        <w:t xml:space="preserve">The group operates several luxury hotels across Belize, among them Itz’ana on the coast at Placencia and Ka’ana inland near San Ignacio. All sit under the same ownership and leadership, run on the same systems, and keep their own operations team at each property. Each property’s website chat already works as a lead-capturing concierge: it qualifies guests, captures leads (including group and wedding enquiries), and routes them to the </w:t>
      </w:r>
      <w:r>
        <w:rPr>
          <w:rFonts w:ascii="Arial" w:eastAsia="Arial" w:hAnsi="Arial" w:cs="Arial"/>
          <w:b/>
          <w:bCs/>
          <w:color w:val="0F0E3D"/>
          <w:sz w:val="22"/>
          <w:szCs w:val="22"/>
        </w:rPr>
        <w:t>CRM, where a person follows up.</w:t>
      </w:r>
      <w:r>
        <w:rPr>
          <w:rFonts w:ascii="Arial" w:eastAsia="Arial" w:hAnsi="Arial" w:cs="Arial"/>
          <w:color w:val="0F0E3D"/>
          <w:sz w:val="22"/>
          <w:szCs w:val="22"/>
        </w:rPr>
        <w:t xml:space="preserve"> Nothing is automated beyond capture today.</w:t>
      </w:r>
    </w:p>
    <w:p w14:paraId="492645FB" w14:textId="77777777" w:rsidR="001E4696" w:rsidRDefault="00000000">
      <w:pPr>
        <w:spacing w:after="160" w:line="300" w:lineRule="auto"/>
      </w:pPr>
      <w:r>
        <w:rPr>
          <w:rFonts w:ascii="Arial" w:eastAsia="Arial" w:hAnsi="Arial" w:cs="Arial"/>
          <w:color w:val="0F0E3D"/>
          <w:sz w:val="22"/>
          <w:szCs w:val="22"/>
        </w:rPr>
        <w:t xml:space="preserve">This PRD defines </w:t>
      </w:r>
      <w:r>
        <w:rPr>
          <w:rFonts w:ascii="Arial" w:eastAsia="Arial" w:hAnsi="Arial" w:cs="Arial"/>
          <w:b/>
          <w:bCs/>
          <w:color w:val="0F0E3D"/>
          <w:sz w:val="22"/>
          <w:szCs w:val="22"/>
        </w:rPr>
        <w:t>one shared chat platform for the whole portfolio.</w:t>
      </w:r>
      <w:r>
        <w:rPr>
          <w:rFonts w:ascii="Arial" w:eastAsia="Arial" w:hAnsi="Arial" w:cs="Arial"/>
          <w:color w:val="0F0E3D"/>
          <w:sz w:val="22"/>
          <w:szCs w:val="22"/>
        </w:rPr>
        <w:t xml:space="preserve"> The conversation concept, the flow, and the underlying systems are built once and shared. The only thing that differs per property is the </w:t>
      </w:r>
      <w:r>
        <w:rPr>
          <w:rFonts w:ascii="Arial" w:eastAsia="Arial" w:hAnsi="Arial" w:cs="Arial"/>
          <w:b/>
          <w:bCs/>
          <w:color w:val="0F0E3D"/>
          <w:sz w:val="22"/>
          <w:szCs w:val="22"/>
        </w:rPr>
        <w:t>knowledge base</w:t>
      </w:r>
      <w:r>
        <w:rPr>
          <w:rFonts w:ascii="Arial" w:eastAsia="Arial" w:hAnsi="Arial" w:cs="Arial"/>
          <w:color w:val="0F0E3D"/>
          <w:sz w:val="22"/>
          <w:szCs w:val="22"/>
        </w:rPr>
        <w:t>, owned by that property’s operators: the rooms, activities, property facts, and brand voice. Itz’ana’s knowledge base knows beach villas and the barrier reef; Ka’ana’s knows jungle suites and the Maya sites. Same bot, same flow, different knowledge.</w:t>
      </w:r>
    </w:p>
    <w:p w14:paraId="5C578B3E" w14:textId="77777777" w:rsidR="001E4696" w:rsidRDefault="00000000">
      <w:pPr>
        <w:spacing w:after="160" w:line="300" w:lineRule="auto"/>
      </w:pPr>
      <w:r>
        <w:rPr>
          <w:rFonts w:ascii="Arial" w:eastAsia="Arial" w:hAnsi="Arial" w:cs="Arial"/>
          <w:color w:val="0F0E3D"/>
          <w:sz w:val="22"/>
          <w:szCs w:val="22"/>
        </w:rPr>
        <w:t xml:space="preserve">The work runs in </w:t>
      </w:r>
      <w:r>
        <w:rPr>
          <w:rFonts w:ascii="Arial" w:eastAsia="Arial" w:hAnsi="Arial" w:cs="Arial"/>
          <w:b/>
          <w:bCs/>
          <w:color w:val="0F0E3D"/>
          <w:sz w:val="22"/>
          <w:szCs w:val="22"/>
        </w:rPr>
        <w:t>three phases.</w:t>
      </w:r>
      <w:r>
        <w:rPr>
          <w:rFonts w:ascii="Arial" w:eastAsia="Arial" w:hAnsi="Arial" w:cs="Arial"/>
          <w:color w:val="0F0E3D"/>
          <w:sz w:val="22"/>
          <w:szCs w:val="22"/>
        </w:rPr>
        <w:t xml:space="preserve"> </w:t>
      </w:r>
      <w:r>
        <w:rPr>
          <w:rFonts w:ascii="Arial" w:eastAsia="Arial" w:hAnsi="Arial" w:cs="Arial"/>
          <w:b/>
          <w:bCs/>
          <w:color w:val="0F0E3D"/>
          <w:sz w:val="22"/>
          <w:szCs w:val="22"/>
        </w:rPr>
        <w:t>Phase 1</w:t>
      </w:r>
      <w:r>
        <w:rPr>
          <w:rFonts w:ascii="Arial" w:eastAsia="Arial" w:hAnsi="Arial" w:cs="Arial"/>
          <w:color w:val="0F0E3D"/>
          <w:sz w:val="22"/>
          <w:szCs w:val="22"/>
        </w:rPr>
        <w:t xml:space="preserve"> lets the chat guide directly, serving content-page links while a guest explores and an </w:t>
      </w:r>
      <w:r>
        <w:rPr>
          <w:rFonts w:ascii="Arial" w:eastAsia="Arial" w:hAnsi="Arial" w:cs="Arial"/>
          <w:b/>
          <w:bCs/>
          <w:color w:val="0F0E3D"/>
          <w:sz w:val="22"/>
          <w:szCs w:val="22"/>
        </w:rPr>
        <w:t>iHotelier</w:t>
      </w:r>
      <w:r>
        <w:rPr>
          <w:rFonts w:ascii="Arial" w:eastAsia="Arial" w:hAnsi="Arial" w:cs="Arial"/>
          <w:color w:val="0F0E3D"/>
          <w:sz w:val="22"/>
          <w:szCs w:val="22"/>
        </w:rPr>
        <w:t xml:space="preserve"> booking link once intent is clear, backed by a per-property knowledge base. </w:t>
      </w:r>
      <w:r>
        <w:rPr>
          <w:rFonts w:ascii="Arial" w:eastAsia="Arial" w:hAnsi="Arial" w:cs="Arial"/>
          <w:b/>
          <w:bCs/>
          <w:color w:val="0F0E3D"/>
          <w:sz w:val="22"/>
          <w:szCs w:val="22"/>
        </w:rPr>
        <w:t>Phase 2</w:t>
      </w:r>
      <w:r>
        <w:rPr>
          <w:rFonts w:ascii="Arial" w:eastAsia="Arial" w:hAnsi="Arial" w:cs="Arial"/>
          <w:color w:val="0F0E3D"/>
          <w:sz w:val="22"/>
          <w:szCs w:val="22"/>
        </w:rPr>
        <w:t xml:space="preserve"> replaces those links with </w:t>
      </w:r>
      <w:r>
        <w:rPr>
          <w:rFonts w:ascii="Arial" w:eastAsia="Arial" w:hAnsi="Arial" w:cs="Arial"/>
          <w:b/>
          <w:bCs/>
          <w:color w:val="0F0E3D"/>
          <w:sz w:val="22"/>
          <w:szCs w:val="22"/>
        </w:rPr>
        <w:t>native integration to the group’s Opera (Oracle Hospitality) PMS,</w:t>
      </w:r>
      <w:r>
        <w:rPr>
          <w:rFonts w:ascii="Arial" w:eastAsia="Arial" w:hAnsi="Arial" w:cs="Arial"/>
          <w:color w:val="0F0E3D"/>
          <w:sz w:val="22"/>
          <w:szCs w:val="22"/>
        </w:rPr>
        <w:t xml:space="preserve"> so availability and booking happen in the conversation, with payment taken through a gateway vendor’s APIs. </w:t>
      </w:r>
      <w:r>
        <w:rPr>
          <w:rFonts w:ascii="Arial" w:eastAsia="Arial" w:hAnsi="Arial" w:cs="Arial"/>
          <w:b/>
          <w:bCs/>
          <w:color w:val="0F0E3D"/>
          <w:sz w:val="22"/>
          <w:szCs w:val="22"/>
        </w:rPr>
        <w:t>Phase 3</w:t>
      </w:r>
      <w:r>
        <w:rPr>
          <w:rFonts w:ascii="Arial" w:eastAsia="Arial" w:hAnsi="Arial" w:cs="Arial"/>
          <w:color w:val="0F0E3D"/>
          <w:sz w:val="22"/>
          <w:szCs w:val="22"/>
        </w:rPr>
        <w:t xml:space="preserve"> turns the chat into the interface, a conversational canvas, and a proactive concierge.</w:t>
      </w:r>
    </w:p>
    <w:p w14:paraId="2585BA4B" w14:textId="77777777" w:rsidR="001E4696" w:rsidRDefault="001E4696">
      <w:pPr>
        <w:spacing w:after="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1E4696" w14:paraId="6C48F276" w14:textId="77777777">
        <w:tblPrEx>
          <w:tblCellMar>
            <w:top w:w="0" w:type="dxa"/>
            <w:bottom w:w="0" w:type="dxa"/>
          </w:tblCellMar>
        </w:tblPrEx>
        <w:tc>
          <w:tcPr>
            <w:tcW w:w="9360" w:type="dxa"/>
            <w:tcBorders>
              <w:top w:val="none" w:sz="0" w:space="0" w:color="F1EFF7"/>
              <w:left w:val="single" w:sz="24" w:space="0" w:color="3DAEE2"/>
              <w:bottom w:val="none" w:sz="0" w:space="0" w:color="F1EFF7"/>
              <w:right w:val="none" w:sz="0" w:space="0" w:color="F1EFF7"/>
            </w:tcBorders>
            <w:shd w:val="clear" w:color="auto" w:fill="F1EFF7"/>
            <w:tcMar>
              <w:top w:w="240" w:type="dxa"/>
              <w:left w:w="320" w:type="dxa"/>
              <w:bottom w:w="240" w:type="dxa"/>
              <w:right w:w="320" w:type="dxa"/>
            </w:tcMar>
          </w:tcPr>
          <w:p w14:paraId="164890E3" w14:textId="77777777" w:rsidR="001E4696" w:rsidRDefault="00000000">
            <w:pPr>
              <w:spacing w:after="100"/>
            </w:pPr>
            <w:r>
              <w:rPr>
                <w:rFonts w:ascii="Arial" w:eastAsia="Arial" w:hAnsi="Arial" w:cs="Arial"/>
                <w:b/>
                <w:bCs/>
                <w:color w:val="3DAEE2"/>
                <w:spacing w:val="100"/>
                <w:sz w:val="17"/>
                <w:szCs w:val="17"/>
              </w:rPr>
              <w:t>THE THESIS</w:t>
            </w:r>
          </w:p>
          <w:p w14:paraId="78EB0C6F" w14:textId="77777777" w:rsidR="001E4696" w:rsidRDefault="00000000">
            <w:pPr>
              <w:spacing w:line="300" w:lineRule="auto"/>
            </w:pPr>
            <w:r>
              <w:rPr>
                <w:rFonts w:ascii="Arial" w:eastAsia="Arial" w:hAnsi="Arial" w:cs="Arial"/>
                <w:color w:val="0F0E3D"/>
                <w:sz w:val="22"/>
                <w:szCs w:val="22"/>
              </w:rPr>
              <w:t>Build once, deploy everywhere. The engine, the booking integration, and the canvas are shared across the portfolio; only the knowledge base is per property, owned by each property’s operators. Each phase moves the group further from third-party dependence: from human-only escalation, to guided links, to booking natively in Opera.</w:t>
            </w:r>
          </w:p>
        </w:tc>
      </w:tr>
    </w:tbl>
    <w:p w14:paraId="458A8789" w14:textId="77777777" w:rsidR="001E4696" w:rsidRDefault="00000000">
      <w:pPr>
        <w:pageBreakBefore/>
      </w:pPr>
      <w:r>
        <w:lastRenderedPageBreak/>
        <w:br/>
      </w:r>
    </w:p>
    <w:p w14:paraId="6E7E778C" w14:textId="77777777" w:rsidR="001E4696" w:rsidRDefault="00000000">
      <w:pPr>
        <w:spacing w:after="100"/>
      </w:pPr>
      <w:r>
        <w:rPr>
          <w:rFonts w:ascii="Arial" w:eastAsia="Arial" w:hAnsi="Arial" w:cs="Arial"/>
          <w:b/>
          <w:bCs/>
          <w:color w:val="9A9CA8"/>
          <w:spacing w:val="100"/>
          <w:sz w:val="17"/>
          <w:szCs w:val="17"/>
        </w:rPr>
        <w:t>SECTION 02</w:t>
      </w:r>
    </w:p>
    <w:p w14:paraId="04BD1B77" w14:textId="77777777" w:rsidR="001E4696" w:rsidRDefault="00000000">
      <w:pPr>
        <w:pBdr>
          <w:bottom w:val="single" w:sz="6" w:space="6" w:color="5BC5EE"/>
        </w:pBdr>
        <w:spacing w:before="280" w:after="180" w:line="320" w:lineRule="auto"/>
      </w:pPr>
      <w:r>
        <w:rPr>
          <w:rFonts w:ascii="Arial Black" w:eastAsia="Arial Black" w:hAnsi="Arial Black" w:cs="Arial Black"/>
          <w:b/>
          <w:bCs/>
          <w:color w:val="3DAEE2"/>
          <w:sz w:val="36"/>
          <w:szCs w:val="36"/>
        </w:rPr>
        <w:t xml:space="preserve">02  </w:t>
      </w:r>
      <w:r>
        <w:rPr>
          <w:rFonts w:ascii="Arial Black" w:eastAsia="Arial Black" w:hAnsi="Arial Black" w:cs="Arial Black"/>
          <w:b/>
          <w:bCs/>
          <w:color w:val="0F0E3D"/>
          <w:sz w:val="36"/>
          <w:szCs w:val="36"/>
        </w:rPr>
        <w:t>Background &amp; context</w:t>
      </w:r>
    </w:p>
    <w:p w14:paraId="65D36365" w14:textId="77777777" w:rsidR="001E4696" w:rsidRDefault="00000000">
      <w:pPr>
        <w:spacing w:before="240" w:after="120" w:line="280" w:lineRule="auto"/>
      </w:pPr>
      <w:r>
        <w:rPr>
          <w:rFonts w:ascii="Arial Black" w:eastAsia="Arial Black" w:hAnsi="Arial Black" w:cs="Arial Black"/>
          <w:b/>
          <w:bCs/>
          <w:color w:val="0F0E3D"/>
          <w:sz w:val="26"/>
          <w:szCs w:val="26"/>
        </w:rPr>
        <w:t>The portfolio</w:t>
      </w:r>
    </w:p>
    <w:p w14:paraId="7998F83F" w14:textId="77777777" w:rsidR="001E4696" w:rsidRDefault="00000000">
      <w:pPr>
        <w:spacing w:after="160" w:line="300" w:lineRule="auto"/>
      </w:pPr>
      <w:r>
        <w:rPr>
          <w:rFonts w:ascii="Arial" w:eastAsia="Arial" w:hAnsi="Arial" w:cs="Arial"/>
          <w:color w:val="0F0E3D"/>
          <w:sz w:val="22"/>
          <w:szCs w:val="22"/>
        </w:rPr>
        <w:t xml:space="preserve">The group runs several luxury hotels in Belize, each with a distinct setting and experience. </w:t>
      </w:r>
      <w:r>
        <w:rPr>
          <w:rFonts w:ascii="Arial" w:eastAsia="Arial" w:hAnsi="Arial" w:cs="Arial"/>
          <w:b/>
          <w:bCs/>
          <w:color w:val="0F0E3D"/>
          <w:sz w:val="22"/>
          <w:szCs w:val="22"/>
        </w:rPr>
        <w:t>Itz’ana</w:t>
      </w:r>
      <w:r>
        <w:rPr>
          <w:rFonts w:ascii="Arial" w:eastAsia="Arial" w:hAnsi="Arial" w:cs="Arial"/>
          <w:color w:val="0F0E3D"/>
          <w:sz w:val="22"/>
          <w:szCs w:val="22"/>
        </w:rPr>
        <w:t xml:space="preserve"> is beachfront in Placencia, with beach villas, penthouses with plunge pools, a marina, the Coral Caye private island, and barrier-reef activities. </w:t>
      </w:r>
      <w:r>
        <w:rPr>
          <w:rFonts w:ascii="Arial" w:eastAsia="Arial" w:hAnsi="Arial" w:cs="Arial"/>
          <w:b/>
          <w:bCs/>
          <w:color w:val="0F0E3D"/>
          <w:sz w:val="22"/>
          <w:szCs w:val="22"/>
        </w:rPr>
        <w:t>Ka’ana</w:t>
      </w:r>
      <w:r>
        <w:rPr>
          <w:rFonts w:ascii="Arial" w:eastAsia="Arial" w:hAnsi="Arial" w:cs="Arial"/>
          <w:color w:val="0F0E3D"/>
          <w:sz w:val="22"/>
          <w:szCs w:val="22"/>
        </w:rPr>
        <w:t xml:space="preserve"> is an inland jungle retreat near San Ignacio: a different landscape, different activities, the same luxury standard. Other properties share the model.</w:t>
      </w:r>
    </w:p>
    <w:p w14:paraId="7C7891ED" w14:textId="77777777" w:rsidR="001E4696" w:rsidRDefault="00000000">
      <w:pPr>
        <w:spacing w:before="240" w:after="120" w:line="280" w:lineRule="auto"/>
      </w:pPr>
      <w:r>
        <w:rPr>
          <w:rFonts w:ascii="Arial Black" w:eastAsia="Arial Black" w:hAnsi="Arial Black" w:cs="Arial Black"/>
          <w:b/>
          <w:bCs/>
          <w:color w:val="0F0E3D"/>
          <w:sz w:val="26"/>
          <w:szCs w:val="26"/>
        </w:rPr>
        <w:t>Shared ownership, shared systems, different operators</w:t>
      </w:r>
    </w:p>
    <w:p w14:paraId="388339D8" w14:textId="77777777" w:rsidR="001E4696" w:rsidRDefault="00000000">
      <w:pPr>
        <w:spacing w:after="160" w:line="300" w:lineRule="auto"/>
      </w:pPr>
      <w:r>
        <w:rPr>
          <w:rFonts w:ascii="Arial" w:eastAsia="Arial" w:hAnsi="Arial" w:cs="Arial"/>
          <w:color w:val="0F0E3D"/>
          <w:sz w:val="22"/>
          <w:szCs w:val="22"/>
        </w:rPr>
        <w:t xml:space="preserve">Ownership and executive leadership are shared across the portfolio, and every property runs on the same systems: a common CRM and the Opera (Oracle Hospitality) PMS. What differs is the </w:t>
      </w:r>
      <w:r>
        <w:rPr>
          <w:rFonts w:ascii="Arial" w:eastAsia="Arial" w:hAnsi="Arial" w:cs="Arial"/>
          <w:b/>
          <w:bCs/>
          <w:color w:val="0F0E3D"/>
          <w:sz w:val="22"/>
          <w:szCs w:val="22"/>
        </w:rPr>
        <w:t>operations team at each property.</w:t>
      </w:r>
      <w:r>
        <w:rPr>
          <w:rFonts w:ascii="Arial" w:eastAsia="Arial" w:hAnsi="Arial" w:cs="Arial"/>
          <w:color w:val="0F0E3D"/>
          <w:sz w:val="22"/>
          <w:szCs w:val="22"/>
        </w:rPr>
        <w:t xml:space="preserve"> That mix is exactly why a shared platform is the right design. Shared leadership and shared systems mean the platform is decided and built once, while each property’s operators own the layer that should be local: the knowledge base, the brand voice, and guest escalation.</w:t>
      </w:r>
    </w:p>
    <w:p w14:paraId="1D4ED9FB" w14:textId="77777777" w:rsidR="001E4696" w:rsidRDefault="00000000">
      <w:pPr>
        <w:spacing w:before="240" w:after="120" w:line="280" w:lineRule="auto"/>
      </w:pPr>
      <w:r>
        <w:rPr>
          <w:rFonts w:ascii="Arial Black" w:eastAsia="Arial Black" w:hAnsi="Arial Black" w:cs="Arial Black"/>
          <w:b/>
          <w:bCs/>
          <w:color w:val="0F0E3D"/>
          <w:sz w:val="26"/>
          <w:szCs w:val="26"/>
        </w:rPr>
        <w:t>Current state (today)</w:t>
      </w:r>
    </w:p>
    <w:p w14:paraId="750D22BC" w14:textId="77777777" w:rsidR="001E4696" w:rsidRDefault="00000000">
      <w:pPr>
        <w:spacing w:after="160" w:line="300" w:lineRule="auto"/>
      </w:pPr>
      <w:r>
        <w:rPr>
          <w:rFonts w:ascii="Arial" w:eastAsia="Arial" w:hAnsi="Arial" w:cs="Arial"/>
          <w:color w:val="0F0E3D"/>
          <w:sz w:val="22"/>
          <w:szCs w:val="22"/>
        </w:rPr>
        <w:t xml:space="preserve">Each property’s chat already operates as a lead-capture concierge: it qualifies guests, captures contact details, and handles group and wedding enquiries. Every lead is pushed to the </w:t>
      </w:r>
      <w:r>
        <w:rPr>
          <w:rFonts w:ascii="Arial" w:eastAsia="Arial" w:hAnsi="Arial" w:cs="Arial"/>
          <w:b/>
          <w:bCs/>
          <w:color w:val="0F0E3D"/>
          <w:sz w:val="22"/>
          <w:szCs w:val="22"/>
        </w:rPr>
        <w:t>CRM, where the property’s team follows up.</w:t>
      </w:r>
      <w:r>
        <w:rPr>
          <w:rFonts w:ascii="Arial" w:eastAsia="Arial" w:hAnsi="Arial" w:cs="Arial"/>
          <w:color w:val="0F0E3D"/>
          <w:sz w:val="22"/>
          <w:szCs w:val="22"/>
        </w:rPr>
        <w:t xml:space="preserve"> Nothing is automated beyond capture. There is no booking integration today, and the chat does not yet send guests anywhere to book.</w:t>
      </w:r>
    </w:p>
    <w:p w14:paraId="13FA7B1D" w14:textId="77777777" w:rsidR="001E4696" w:rsidRDefault="00000000">
      <w:pPr>
        <w:spacing w:before="240" w:after="120" w:line="280" w:lineRule="auto"/>
      </w:pPr>
      <w:r>
        <w:rPr>
          <w:rFonts w:ascii="Arial Black" w:eastAsia="Arial Black" w:hAnsi="Arial Black" w:cs="Arial Black"/>
          <w:b/>
          <w:bCs/>
          <w:color w:val="0F0E3D"/>
          <w:sz w:val="26"/>
          <w:szCs w:val="26"/>
        </w:rPr>
        <w:t>The path forward</w:t>
      </w:r>
    </w:p>
    <w:p w14:paraId="0B51C1E8" w14:textId="77777777" w:rsidR="001E4696" w:rsidRDefault="00000000">
      <w:pPr>
        <w:spacing w:after="160" w:line="300" w:lineRule="auto"/>
      </w:pPr>
      <w:r>
        <w:rPr>
          <w:rFonts w:ascii="Arial" w:eastAsia="Arial" w:hAnsi="Arial" w:cs="Arial"/>
          <w:color w:val="0F0E3D"/>
          <w:sz w:val="22"/>
          <w:szCs w:val="22"/>
        </w:rPr>
        <w:t xml:space="preserve">Two moves open the way. In the near term, the chat can </w:t>
      </w:r>
      <w:r>
        <w:rPr>
          <w:rFonts w:ascii="Arial" w:eastAsia="Arial" w:hAnsi="Arial" w:cs="Arial"/>
          <w:b/>
          <w:bCs/>
          <w:color w:val="0F0E3D"/>
          <w:sz w:val="22"/>
          <w:szCs w:val="22"/>
        </w:rPr>
        <w:t>guide guests with links</w:t>
      </w:r>
      <w:r>
        <w:rPr>
          <w:rFonts w:ascii="Arial" w:eastAsia="Arial" w:hAnsi="Arial" w:cs="Arial"/>
          <w:color w:val="0F0E3D"/>
          <w:sz w:val="22"/>
          <w:szCs w:val="22"/>
        </w:rPr>
        <w:t xml:space="preserve">, sending them to content pages on the website while they explore and to </w:t>
      </w:r>
      <w:r>
        <w:rPr>
          <w:rFonts w:ascii="Arial" w:eastAsia="Arial" w:hAnsi="Arial" w:cs="Arial"/>
          <w:b/>
          <w:bCs/>
          <w:color w:val="0F0E3D"/>
          <w:sz w:val="22"/>
          <w:szCs w:val="22"/>
        </w:rPr>
        <w:t>iHotelier</w:t>
      </w:r>
      <w:r>
        <w:rPr>
          <w:rFonts w:ascii="Arial" w:eastAsia="Arial" w:hAnsi="Arial" w:cs="Arial"/>
          <w:color w:val="0F0E3D"/>
          <w:sz w:val="22"/>
          <w:szCs w:val="22"/>
        </w:rPr>
        <w:t xml:space="preserve"> (the booking engine) once booking intent is clear. This reduces how often a human is needed. In time, iHotelier is replaced by </w:t>
      </w:r>
      <w:r>
        <w:rPr>
          <w:rFonts w:ascii="Arial" w:eastAsia="Arial" w:hAnsi="Arial" w:cs="Arial"/>
          <w:b/>
          <w:bCs/>
          <w:color w:val="0F0E3D"/>
          <w:sz w:val="22"/>
          <w:szCs w:val="22"/>
        </w:rPr>
        <w:t>native integration with Opera,</w:t>
      </w:r>
      <w:r>
        <w:rPr>
          <w:rFonts w:ascii="Arial" w:eastAsia="Arial" w:hAnsi="Arial" w:cs="Arial"/>
          <w:color w:val="0F0E3D"/>
          <w:sz w:val="22"/>
          <w:szCs w:val="22"/>
        </w:rPr>
        <w:t xml:space="preserve"> bringing availability and booking into the conversation, with payment handled through a gateway vendor whose APIs give the flexibility to charge in-conversation.</w:t>
      </w:r>
    </w:p>
    <w:p w14:paraId="5A88A7DD" w14:textId="77777777" w:rsidR="001E4696" w:rsidRDefault="00000000">
      <w:pPr>
        <w:spacing w:before="240" w:after="120" w:line="280" w:lineRule="auto"/>
      </w:pPr>
      <w:r>
        <w:rPr>
          <w:rFonts w:ascii="Arial Black" w:eastAsia="Arial Black" w:hAnsi="Arial Black" w:cs="Arial Black"/>
          <w:b/>
          <w:bCs/>
          <w:color w:val="0F0E3D"/>
          <w:sz w:val="26"/>
          <w:szCs w:val="26"/>
        </w:rPr>
        <w:t>Per-property knowledge base</w:t>
      </w:r>
    </w:p>
    <w:p w14:paraId="479CA72C" w14:textId="77777777" w:rsidR="001E4696" w:rsidRDefault="00000000">
      <w:pPr>
        <w:spacing w:after="160" w:line="300" w:lineRule="auto"/>
      </w:pPr>
      <w:r>
        <w:rPr>
          <w:rFonts w:ascii="Arial" w:eastAsia="Arial" w:hAnsi="Arial" w:cs="Arial"/>
          <w:color w:val="0F0E3D"/>
          <w:sz w:val="22"/>
          <w:szCs w:val="22"/>
        </w:rPr>
        <w:t xml:space="preserve">The knowledge base is the one genuinely per-property component: rooms, rates context, activities, property facts, logistics, and brand voice, authored and kept current by each </w:t>
      </w:r>
      <w:r>
        <w:rPr>
          <w:rFonts w:ascii="Arial" w:eastAsia="Arial" w:hAnsi="Arial" w:cs="Arial"/>
          <w:color w:val="0F0E3D"/>
          <w:sz w:val="22"/>
          <w:szCs w:val="22"/>
        </w:rPr>
        <w:lastRenderedPageBreak/>
        <w:t>property’s operators. The engine that queries it, the flow that calls it, and the systems it books against are shared. Onboarding a new hotel is largely a matter of authoring its knowledge base and voice profile.</w:t>
      </w:r>
    </w:p>
    <w:p w14:paraId="5FC60D50" w14:textId="77777777" w:rsidR="001E4696" w:rsidRDefault="00000000">
      <w:pPr>
        <w:pageBreakBefore/>
      </w:pPr>
      <w:r>
        <w:lastRenderedPageBreak/>
        <w:br/>
      </w:r>
    </w:p>
    <w:p w14:paraId="4BF99718" w14:textId="77777777" w:rsidR="001E4696" w:rsidRDefault="00000000">
      <w:pPr>
        <w:spacing w:after="100"/>
      </w:pPr>
      <w:r>
        <w:rPr>
          <w:rFonts w:ascii="Arial" w:eastAsia="Arial" w:hAnsi="Arial" w:cs="Arial"/>
          <w:b/>
          <w:bCs/>
          <w:color w:val="9A9CA8"/>
          <w:spacing w:val="100"/>
          <w:sz w:val="17"/>
          <w:szCs w:val="17"/>
        </w:rPr>
        <w:t>SECTION 03</w:t>
      </w:r>
    </w:p>
    <w:p w14:paraId="4126562D" w14:textId="77777777" w:rsidR="001E4696" w:rsidRDefault="00000000">
      <w:pPr>
        <w:pBdr>
          <w:bottom w:val="single" w:sz="6" w:space="6" w:color="5BC5EE"/>
        </w:pBdr>
        <w:spacing w:before="280" w:after="180" w:line="320" w:lineRule="auto"/>
      </w:pPr>
      <w:r>
        <w:rPr>
          <w:rFonts w:ascii="Arial Black" w:eastAsia="Arial Black" w:hAnsi="Arial Black" w:cs="Arial Black"/>
          <w:b/>
          <w:bCs/>
          <w:color w:val="3DAEE2"/>
          <w:sz w:val="36"/>
          <w:szCs w:val="36"/>
        </w:rPr>
        <w:t xml:space="preserve">03  </w:t>
      </w:r>
      <w:r>
        <w:rPr>
          <w:rFonts w:ascii="Arial Black" w:eastAsia="Arial Black" w:hAnsi="Arial Black" w:cs="Arial Black"/>
          <w:b/>
          <w:bCs/>
          <w:color w:val="0F0E3D"/>
          <w:sz w:val="36"/>
          <w:szCs w:val="36"/>
        </w:rPr>
        <w:t>Problem statement &amp; opportunity</w:t>
      </w:r>
    </w:p>
    <w:p w14:paraId="76C4C9BF" w14:textId="77777777" w:rsidR="001E4696" w:rsidRDefault="00000000">
      <w:pPr>
        <w:spacing w:after="160" w:line="300" w:lineRule="auto"/>
      </w:pPr>
      <w:r>
        <w:rPr>
          <w:rFonts w:ascii="Arial" w:eastAsia="Arial" w:hAnsi="Arial" w:cs="Arial"/>
          <w:color w:val="0F0E3D"/>
          <w:sz w:val="22"/>
          <w:szCs w:val="22"/>
        </w:rPr>
        <w:t>Each property’s chat captures leads well, but the same limitations cap value across the portfolio:</w:t>
      </w:r>
    </w:p>
    <w:p w14:paraId="767C9693"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Everything escalates.</w:t>
      </w:r>
      <w:r>
        <w:rPr>
          <w:rFonts w:ascii="Arial" w:eastAsia="Arial" w:hAnsi="Arial" w:cs="Arial"/>
          <w:color w:val="0F0E3D"/>
          <w:sz w:val="22"/>
          <w:szCs w:val="22"/>
        </w:rPr>
        <w:t xml:space="preserve"> The chat captures a lead and routes it to the CRM, but every next step (answering a detailed question, pointing to the right room, moving toward a booking) waits on a person.</w:t>
      </w:r>
    </w:p>
    <w:p w14:paraId="24A97EB7"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No booking path of its own.</w:t>
      </w:r>
      <w:r>
        <w:rPr>
          <w:rFonts w:ascii="Arial" w:eastAsia="Arial" w:hAnsi="Arial" w:cs="Arial"/>
          <w:color w:val="0F0E3D"/>
          <w:sz w:val="22"/>
          <w:szCs w:val="22"/>
        </w:rPr>
        <w:t xml:space="preserve"> The chat can’t yet send a guest to the right place to book; booking happens entirely through human follow-up, losing momentum at peak intent.</w:t>
      </w:r>
    </w:p>
    <w:p w14:paraId="156EE8F5"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Blind to live data.</w:t>
      </w:r>
      <w:r>
        <w:rPr>
          <w:rFonts w:ascii="Arial" w:eastAsia="Arial" w:hAnsi="Arial" w:cs="Arial"/>
          <w:color w:val="0F0E3D"/>
          <w:sz w:val="22"/>
          <w:szCs w:val="22"/>
        </w:rPr>
        <w:t xml:space="preserve"> No availability, no returning-guest recognition, and no knowledge base to answer a specific question (“how long is the horseback ride?” at Itz’ana, or the cave-tubing trip at Ka’ana).</w:t>
      </w:r>
    </w:p>
    <w:p w14:paraId="5AEBB480"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A widget, not the interface, and impersonal.</w:t>
      </w:r>
      <w:r>
        <w:rPr>
          <w:rFonts w:ascii="Arial" w:eastAsia="Arial" w:hAnsi="Arial" w:cs="Arial"/>
          <w:color w:val="0F0E3D"/>
          <w:sz w:val="22"/>
          <w:szCs w:val="22"/>
        </w:rPr>
        <w:t xml:space="preserve"> The chat sits in a corner; it can’t show a room, surface a calendar, or guide the eye, and offers no live personalization.</w:t>
      </w:r>
    </w:p>
    <w:p w14:paraId="1F7886DE" w14:textId="77777777" w:rsidR="001E4696" w:rsidRDefault="001E4696">
      <w:pPr>
        <w:spacing w:after="120"/>
      </w:pPr>
    </w:p>
    <w:p w14:paraId="6DDAA97E" w14:textId="77777777" w:rsidR="001E4696" w:rsidRDefault="00000000">
      <w:pPr>
        <w:spacing w:after="160" w:line="300" w:lineRule="auto"/>
      </w:pPr>
      <w:r>
        <w:rPr>
          <w:rFonts w:ascii="Arial" w:eastAsia="Arial" w:hAnsi="Arial" w:cs="Arial"/>
          <w:color w:val="0F0E3D"/>
          <w:sz w:val="22"/>
          <w:szCs w:val="22"/>
        </w:rPr>
        <w:t xml:space="preserve">And one portfolio-level limitation: solving these </w:t>
      </w:r>
      <w:r>
        <w:rPr>
          <w:rFonts w:ascii="Arial" w:eastAsia="Arial" w:hAnsi="Arial" w:cs="Arial"/>
          <w:b/>
          <w:bCs/>
          <w:color w:val="0F0E3D"/>
          <w:sz w:val="22"/>
          <w:szCs w:val="22"/>
        </w:rPr>
        <w:t>per property, separately,</w:t>
      </w:r>
      <w:r>
        <w:rPr>
          <w:rFonts w:ascii="Arial" w:eastAsia="Arial" w:hAnsi="Arial" w:cs="Arial"/>
          <w:color w:val="0F0E3D"/>
          <w:sz w:val="22"/>
          <w:szCs w:val="22"/>
        </w:rPr>
        <w:t xml:space="preserve"> would multiply cost and fragment quality. The opportunity is to solve them </w:t>
      </w:r>
      <w:r>
        <w:rPr>
          <w:rFonts w:ascii="Arial" w:eastAsia="Arial" w:hAnsi="Arial" w:cs="Arial"/>
          <w:b/>
          <w:bCs/>
          <w:color w:val="0F0E3D"/>
          <w:sz w:val="22"/>
          <w:szCs w:val="22"/>
        </w:rPr>
        <w:t>once, on a shared platform,</w:t>
      </w:r>
      <w:r>
        <w:rPr>
          <w:rFonts w:ascii="Arial" w:eastAsia="Arial" w:hAnsi="Arial" w:cs="Arial"/>
          <w:color w:val="0F0E3D"/>
          <w:sz w:val="22"/>
          <w:szCs w:val="22"/>
        </w:rPr>
        <w:t xml:space="preserve"> and let every hotel inherit the result.</w:t>
      </w:r>
    </w:p>
    <w:p w14:paraId="78A54579" w14:textId="77777777" w:rsidR="001E4696" w:rsidRDefault="001E469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1E4696" w14:paraId="58169D62" w14:textId="77777777">
        <w:tblPrEx>
          <w:tblCellMar>
            <w:top w:w="0" w:type="dxa"/>
            <w:bottom w:w="0" w:type="dxa"/>
          </w:tblCellMar>
        </w:tblPrEx>
        <w:trPr>
          <w:tblHeader/>
        </w:trPr>
        <w:tc>
          <w:tcPr>
            <w:tcW w:w="22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77673927" w14:textId="77777777" w:rsidR="001E4696" w:rsidRDefault="00000000">
            <w:pPr>
              <w:spacing w:line="280" w:lineRule="auto"/>
            </w:pPr>
            <w:r>
              <w:rPr>
                <w:rFonts w:ascii="Arial" w:eastAsia="Arial" w:hAnsi="Arial" w:cs="Arial"/>
                <w:b/>
                <w:bCs/>
                <w:color w:val="0F0E3D"/>
                <w:sz w:val="18"/>
                <w:szCs w:val="18"/>
              </w:rPr>
              <w:t>Capability</w:t>
            </w:r>
          </w:p>
        </w:tc>
        <w:tc>
          <w:tcPr>
            <w:tcW w:w="33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4E08734B" w14:textId="77777777" w:rsidR="001E4696" w:rsidRDefault="00000000">
            <w:pPr>
              <w:spacing w:line="280" w:lineRule="auto"/>
            </w:pPr>
            <w:r>
              <w:rPr>
                <w:rFonts w:ascii="Arial" w:eastAsia="Arial" w:hAnsi="Arial" w:cs="Arial"/>
                <w:b/>
                <w:bCs/>
                <w:color w:val="0F0E3D"/>
                <w:sz w:val="18"/>
                <w:szCs w:val="18"/>
              </w:rPr>
              <w:t>Today</w:t>
            </w:r>
          </w:p>
        </w:tc>
        <w:tc>
          <w:tcPr>
            <w:tcW w:w="386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353BF444" w14:textId="77777777" w:rsidR="001E4696" w:rsidRDefault="00000000">
            <w:pPr>
              <w:spacing w:line="280" w:lineRule="auto"/>
            </w:pPr>
            <w:r>
              <w:rPr>
                <w:rFonts w:ascii="Arial" w:eastAsia="Arial" w:hAnsi="Arial" w:cs="Arial"/>
                <w:b/>
                <w:bCs/>
                <w:color w:val="0F0E3D"/>
                <w:sz w:val="18"/>
                <w:szCs w:val="18"/>
              </w:rPr>
              <w:t>Destination (Phase 3)</w:t>
            </w:r>
          </w:p>
        </w:tc>
      </w:tr>
      <w:tr w:rsidR="001E4696" w14:paraId="5C1213AD" w14:textId="77777777">
        <w:tblPrEx>
          <w:tblCellMar>
            <w:top w:w="0" w:type="dxa"/>
            <w:bottom w:w="0" w:type="dxa"/>
          </w:tblCellMar>
        </w:tblPrEx>
        <w:tc>
          <w:tcPr>
            <w:tcW w:w="2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6A099C8" w14:textId="77777777" w:rsidR="001E4696" w:rsidRDefault="00000000">
            <w:pPr>
              <w:spacing w:line="280" w:lineRule="auto"/>
            </w:pPr>
            <w:r>
              <w:rPr>
                <w:rFonts w:ascii="Arial" w:eastAsia="Arial" w:hAnsi="Arial" w:cs="Arial"/>
                <w:color w:val="0F0E3D"/>
              </w:rPr>
              <w:t>Next step</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A387E0D" w14:textId="77777777" w:rsidR="001E4696" w:rsidRDefault="00000000">
            <w:pPr>
              <w:spacing w:line="280" w:lineRule="auto"/>
            </w:pPr>
            <w:r>
              <w:rPr>
                <w:rFonts w:ascii="Arial" w:eastAsia="Arial" w:hAnsi="Arial" w:cs="Arial"/>
                <w:color w:val="0F0E3D"/>
              </w:rPr>
              <w:t>Always escalates to a person</w:t>
            </w:r>
          </w:p>
        </w:tc>
        <w:tc>
          <w:tcPr>
            <w:tcW w:w="38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4487DE2" w14:textId="77777777" w:rsidR="001E4696" w:rsidRDefault="00000000">
            <w:pPr>
              <w:spacing w:line="280" w:lineRule="auto"/>
            </w:pPr>
            <w:r>
              <w:rPr>
                <w:rFonts w:ascii="Arial" w:eastAsia="Arial" w:hAnsi="Arial" w:cs="Arial"/>
                <w:color w:val="0F0E3D"/>
              </w:rPr>
              <w:t>Chat guides, answers, and books</w:t>
            </w:r>
          </w:p>
        </w:tc>
      </w:tr>
      <w:tr w:rsidR="001E4696" w14:paraId="2FCD4224" w14:textId="77777777">
        <w:tblPrEx>
          <w:tblCellMar>
            <w:top w:w="0" w:type="dxa"/>
            <w:bottom w:w="0" w:type="dxa"/>
          </w:tblCellMar>
        </w:tblPrEx>
        <w:tc>
          <w:tcPr>
            <w:tcW w:w="2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C89C61D" w14:textId="77777777" w:rsidR="001E4696" w:rsidRDefault="00000000">
            <w:pPr>
              <w:spacing w:line="280" w:lineRule="auto"/>
            </w:pPr>
            <w:r>
              <w:rPr>
                <w:rFonts w:ascii="Arial" w:eastAsia="Arial" w:hAnsi="Arial" w:cs="Arial"/>
                <w:color w:val="0F0E3D"/>
              </w:rPr>
              <w:t>Knows the guest</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C822074" w14:textId="77777777" w:rsidR="001E4696" w:rsidRDefault="00000000">
            <w:pPr>
              <w:spacing w:line="280" w:lineRule="auto"/>
            </w:pPr>
            <w:r>
              <w:rPr>
                <w:rFonts w:ascii="Arial" w:eastAsia="Arial" w:hAnsi="Arial" w:cs="Arial"/>
                <w:color w:val="0F0E3D"/>
              </w:rPr>
              <w:t>Captures contact</w:t>
            </w:r>
          </w:p>
        </w:tc>
        <w:tc>
          <w:tcPr>
            <w:tcW w:w="38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723B46A" w14:textId="77777777" w:rsidR="001E4696" w:rsidRDefault="00000000">
            <w:pPr>
              <w:spacing w:line="280" w:lineRule="auto"/>
            </w:pPr>
            <w:r>
              <w:rPr>
                <w:rFonts w:ascii="Arial" w:eastAsia="Arial" w:hAnsi="Arial" w:cs="Arial"/>
                <w:color w:val="0F0E3D"/>
              </w:rPr>
              <w:t>Recognizes returning guests (name, year, room type)</w:t>
            </w:r>
          </w:p>
        </w:tc>
      </w:tr>
      <w:tr w:rsidR="001E4696" w14:paraId="6BCAF1D9" w14:textId="77777777">
        <w:tblPrEx>
          <w:tblCellMar>
            <w:top w:w="0" w:type="dxa"/>
            <w:bottom w:w="0" w:type="dxa"/>
          </w:tblCellMar>
        </w:tblPrEx>
        <w:tc>
          <w:tcPr>
            <w:tcW w:w="2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06F2DAD" w14:textId="77777777" w:rsidR="001E4696" w:rsidRDefault="00000000">
            <w:pPr>
              <w:spacing w:line="280" w:lineRule="auto"/>
            </w:pPr>
            <w:r>
              <w:rPr>
                <w:rFonts w:ascii="Arial" w:eastAsia="Arial" w:hAnsi="Arial" w:cs="Arial"/>
                <w:color w:val="0F0E3D"/>
              </w:rPr>
              <w:t>Sees inventory</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4383470" w14:textId="77777777" w:rsidR="001E4696" w:rsidRDefault="00000000">
            <w:pPr>
              <w:spacing w:line="280" w:lineRule="auto"/>
            </w:pPr>
            <w:r>
              <w:rPr>
                <w:rFonts w:ascii="Arial" w:eastAsia="Arial" w:hAnsi="Arial" w:cs="Arial"/>
                <w:color w:val="0F0E3D"/>
              </w:rPr>
              <w:t>No</w:t>
            </w:r>
          </w:p>
        </w:tc>
        <w:tc>
          <w:tcPr>
            <w:tcW w:w="38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B40B0CA" w14:textId="77777777" w:rsidR="001E4696" w:rsidRDefault="00000000">
            <w:pPr>
              <w:spacing w:line="280" w:lineRule="auto"/>
            </w:pPr>
            <w:r>
              <w:rPr>
                <w:rFonts w:ascii="Arial" w:eastAsia="Arial" w:hAnsi="Arial" w:cs="Arial"/>
                <w:color w:val="0F0E3D"/>
              </w:rPr>
              <w:t>Live in Opera: rooms and rates, per property</w:t>
            </w:r>
          </w:p>
        </w:tc>
      </w:tr>
      <w:tr w:rsidR="001E4696" w14:paraId="0991E297" w14:textId="77777777">
        <w:tblPrEx>
          <w:tblCellMar>
            <w:top w:w="0" w:type="dxa"/>
            <w:bottom w:w="0" w:type="dxa"/>
          </w:tblCellMar>
        </w:tblPrEx>
        <w:tc>
          <w:tcPr>
            <w:tcW w:w="2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3AD0213" w14:textId="77777777" w:rsidR="001E4696" w:rsidRDefault="00000000">
            <w:pPr>
              <w:spacing w:line="280" w:lineRule="auto"/>
            </w:pPr>
            <w:r>
              <w:rPr>
                <w:rFonts w:ascii="Arial" w:eastAsia="Arial" w:hAnsi="Arial" w:cs="Arial"/>
                <w:color w:val="0F0E3D"/>
              </w:rPr>
              <w:t>Books</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F35707C" w14:textId="77777777" w:rsidR="001E4696" w:rsidRDefault="00000000">
            <w:pPr>
              <w:spacing w:line="280" w:lineRule="auto"/>
            </w:pPr>
            <w:r>
              <w:rPr>
                <w:rFonts w:ascii="Arial" w:eastAsia="Arial" w:hAnsi="Arial" w:cs="Arial"/>
                <w:color w:val="0F0E3D"/>
              </w:rPr>
              <w:t>Human follow-up only</w:t>
            </w:r>
          </w:p>
        </w:tc>
        <w:tc>
          <w:tcPr>
            <w:tcW w:w="38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029403B" w14:textId="77777777" w:rsidR="001E4696" w:rsidRDefault="00000000">
            <w:pPr>
              <w:spacing w:line="280" w:lineRule="auto"/>
            </w:pPr>
            <w:r>
              <w:rPr>
                <w:rFonts w:ascii="Arial" w:eastAsia="Arial" w:hAnsi="Arial" w:cs="Arial"/>
                <w:color w:val="0F0E3D"/>
              </w:rPr>
              <w:t>Native in Opera, in the conversation</w:t>
            </w:r>
          </w:p>
        </w:tc>
      </w:tr>
      <w:tr w:rsidR="001E4696" w14:paraId="71288E85" w14:textId="77777777">
        <w:tblPrEx>
          <w:tblCellMar>
            <w:top w:w="0" w:type="dxa"/>
            <w:bottom w:w="0" w:type="dxa"/>
          </w:tblCellMar>
        </w:tblPrEx>
        <w:tc>
          <w:tcPr>
            <w:tcW w:w="2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CAE7573" w14:textId="77777777" w:rsidR="001E4696" w:rsidRDefault="00000000">
            <w:pPr>
              <w:spacing w:line="280" w:lineRule="auto"/>
            </w:pPr>
            <w:r>
              <w:rPr>
                <w:rFonts w:ascii="Arial" w:eastAsia="Arial" w:hAnsi="Arial" w:cs="Arial"/>
                <w:color w:val="0F0E3D"/>
              </w:rPr>
              <w:t>Interface role</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BDC9845" w14:textId="77777777" w:rsidR="001E4696" w:rsidRDefault="00000000">
            <w:pPr>
              <w:spacing w:line="280" w:lineRule="auto"/>
            </w:pPr>
            <w:r>
              <w:rPr>
                <w:rFonts w:ascii="Arial" w:eastAsia="Arial" w:hAnsi="Arial" w:cs="Arial"/>
                <w:color w:val="0F0E3D"/>
              </w:rPr>
              <w:t>Corner widget</w:t>
            </w:r>
          </w:p>
        </w:tc>
        <w:tc>
          <w:tcPr>
            <w:tcW w:w="38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8CA3A3A" w14:textId="77777777" w:rsidR="001E4696" w:rsidRDefault="00000000">
            <w:pPr>
              <w:spacing w:line="280" w:lineRule="auto"/>
            </w:pPr>
            <w:r>
              <w:rPr>
                <w:rFonts w:ascii="Arial" w:eastAsia="Arial" w:hAnsi="Arial" w:cs="Arial"/>
                <w:color w:val="0F0E3D"/>
              </w:rPr>
              <w:t>Conversational canvas that drives the whole page</w:t>
            </w:r>
          </w:p>
        </w:tc>
      </w:tr>
      <w:tr w:rsidR="001E4696" w14:paraId="4A9CA113" w14:textId="77777777">
        <w:tblPrEx>
          <w:tblCellMar>
            <w:top w:w="0" w:type="dxa"/>
            <w:bottom w:w="0" w:type="dxa"/>
          </w:tblCellMar>
        </w:tblPrEx>
        <w:tc>
          <w:tcPr>
            <w:tcW w:w="2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BF08126" w14:textId="77777777" w:rsidR="001E4696" w:rsidRDefault="00000000">
            <w:pPr>
              <w:spacing w:line="280" w:lineRule="auto"/>
            </w:pPr>
            <w:r>
              <w:rPr>
                <w:rFonts w:ascii="Arial" w:eastAsia="Arial" w:hAnsi="Arial" w:cs="Arial"/>
                <w:color w:val="0F0E3D"/>
              </w:rPr>
              <w:t>Across properties</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49759D0" w14:textId="77777777" w:rsidR="001E4696" w:rsidRDefault="00000000">
            <w:pPr>
              <w:spacing w:line="280" w:lineRule="auto"/>
            </w:pPr>
            <w:r>
              <w:rPr>
                <w:rFonts w:ascii="Arial" w:eastAsia="Arial" w:hAnsi="Arial" w:cs="Arial"/>
                <w:color w:val="0F0E3D"/>
              </w:rPr>
              <w:t>Built / tuned per site</w:t>
            </w:r>
          </w:p>
        </w:tc>
        <w:tc>
          <w:tcPr>
            <w:tcW w:w="38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D5D2D39" w14:textId="77777777" w:rsidR="001E4696" w:rsidRDefault="00000000">
            <w:pPr>
              <w:spacing w:line="280" w:lineRule="auto"/>
            </w:pPr>
            <w:r>
              <w:rPr>
                <w:rFonts w:ascii="Arial" w:eastAsia="Arial" w:hAnsi="Arial" w:cs="Arial"/>
                <w:color w:val="0F0E3D"/>
              </w:rPr>
              <w:t>One platform, per-property knowledge base</w:t>
            </w:r>
          </w:p>
        </w:tc>
      </w:tr>
    </w:tbl>
    <w:p w14:paraId="75DC26AC" w14:textId="77777777" w:rsidR="001E4696" w:rsidRDefault="00000000">
      <w:pPr>
        <w:pageBreakBefore/>
      </w:pPr>
      <w:r>
        <w:lastRenderedPageBreak/>
        <w:br/>
      </w:r>
    </w:p>
    <w:p w14:paraId="19C48D59" w14:textId="77777777" w:rsidR="001E4696" w:rsidRDefault="00000000">
      <w:pPr>
        <w:spacing w:after="100"/>
      </w:pPr>
      <w:r>
        <w:rPr>
          <w:rFonts w:ascii="Arial" w:eastAsia="Arial" w:hAnsi="Arial" w:cs="Arial"/>
          <w:b/>
          <w:bCs/>
          <w:color w:val="9A9CA8"/>
          <w:spacing w:val="100"/>
          <w:sz w:val="17"/>
          <w:szCs w:val="17"/>
        </w:rPr>
        <w:t>SECTION 04</w:t>
      </w:r>
    </w:p>
    <w:p w14:paraId="246F425C" w14:textId="77777777" w:rsidR="001E4696" w:rsidRDefault="00000000">
      <w:pPr>
        <w:pBdr>
          <w:bottom w:val="single" w:sz="6" w:space="6" w:color="5BC5EE"/>
        </w:pBdr>
        <w:spacing w:before="280" w:after="180" w:line="320" w:lineRule="auto"/>
      </w:pPr>
      <w:r>
        <w:rPr>
          <w:rFonts w:ascii="Arial Black" w:eastAsia="Arial Black" w:hAnsi="Arial Black" w:cs="Arial Black"/>
          <w:b/>
          <w:bCs/>
          <w:color w:val="3DAEE2"/>
          <w:sz w:val="36"/>
          <w:szCs w:val="36"/>
        </w:rPr>
        <w:t xml:space="preserve">04  </w:t>
      </w:r>
      <w:r>
        <w:rPr>
          <w:rFonts w:ascii="Arial Black" w:eastAsia="Arial Black" w:hAnsi="Arial Black" w:cs="Arial Black"/>
          <w:b/>
          <w:bCs/>
          <w:color w:val="0F0E3D"/>
          <w:sz w:val="36"/>
          <w:szCs w:val="36"/>
        </w:rPr>
        <w:t>Goals &amp; non-goals</w:t>
      </w:r>
    </w:p>
    <w:p w14:paraId="5B5191A5" w14:textId="77777777" w:rsidR="001E4696" w:rsidRDefault="00000000">
      <w:pPr>
        <w:spacing w:before="240" w:after="120" w:line="280" w:lineRule="auto"/>
      </w:pPr>
      <w:r>
        <w:rPr>
          <w:rFonts w:ascii="Arial Black" w:eastAsia="Arial Black" w:hAnsi="Arial Black" w:cs="Arial Black"/>
          <w:b/>
          <w:bCs/>
          <w:color w:val="0F0E3D"/>
          <w:sz w:val="26"/>
          <w:szCs w:val="26"/>
        </w:rPr>
        <w:t>Goals</w:t>
      </w:r>
    </w:p>
    <w:p w14:paraId="634D590E"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One shared platform across the portfolio.</w:t>
      </w:r>
      <w:r>
        <w:rPr>
          <w:rFonts w:ascii="Arial" w:eastAsia="Arial" w:hAnsi="Arial" w:cs="Arial"/>
          <w:color w:val="0F0E3D"/>
          <w:sz w:val="22"/>
          <w:szCs w:val="22"/>
        </w:rPr>
        <w:t xml:space="preserve"> Build the conversation engine, booking integration, and canvas once; deploy to every property.</w:t>
      </w:r>
    </w:p>
    <w:p w14:paraId="295E606E"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A knowledge base per property,</w:t>
      </w:r>
      <w:r>
        <w:rPr>
          <w:rFonts w:ascii="Arial" w:eastAsia="Arial" w:hAnsi="Arial" w:cs="Arial"/>
          <w:color w:val="0F0E3D"/>
          <w:sz w:val="22"/>
          <w:szCs w:val="22"/>
        </w:rPr>
        <w:t xml:space="preserve"> owned by that property’s operators: rooms, activities, facts, and brand voice.</w:t>
      </w:r>
    </w:p>
    <w:p w14:paraId="24A6167B"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Guide before you escalate.</w:t>
      </w:r>
      <w:r>
        <w:rPr>
          <w:rFonts w:ascii="Arial" w:eastAsia="Arial" w:hAnsi="Arial" w:cs="Arial"/>
          <w:color w:val="0F0E3D"/>
          <w:sz w:val="22"/>
          <w:szCs w:val="22"/>
        </w:rPr>
        <w:t xml:space="preserve"> Let the chat serve the right link, whether a content page or a booking, and answer questions itself, reserving escalation for high-value and complex cases.</w:t>
      </w:r>
    </w:p>
    <w:p w14:paraId="12B94135"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Native Opera booking.</w:t>
      </w:r>
      <w:r>
        <w:rPr>
          <w:rFonts w:ascii="Arial" w:eastAsia="Arial" w:hAnsi="Arial" w:cs="Arial"/>
          <w:color w:val="0F0E3D"/>
          <w:sz w:val="22"/>
          <w:szCs w:val="22"/>
        </w:rPr>
        <w:t xml:space="preserve"> Move from interim iHotelier links to direct availability and booking in Opera, with payment via a gateway vendor’s APIs.</w:t>
      </w:r>
    </w:p>
    <w:p w14:paraId="68073D88"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Conversational canvas &amp; concierge.</w:t>
      </w:r>
      <w:r>
        <w:rPr>
          <w:rFonts w:ascii="Arial" w:eastAsia="Arial" w:hAnsi="Arial" w:cs="Arial"/>
          <w:color w:val="0F0E3D"/>
          <w:sz w:val="22"/>
          <w:szCs w:val="22"/>
        </w:rPr>
        <w:t xml:space="preserve"> Turn the chat into the primary interface and a proactive concierge.</w:t>
      </w:r>
    </w:p>
    <w:p w14:paraId="78D07BD8"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Protect each property’s brand voice</w:t>
      </w:r>
      <w:r>
        <w:rPr>
          <w:rFonts w:ascii="Arial" w:eastAsia="Arial" w:hAnsi="Arial" w:cs="Arial"/>
          <w:color w:val="0F0E3D"/>
          <w:sz w:val="22"/>
          <w:szCs w:val="22"/>
        </w:rPr>
        <w:t xml:space="preserve"> and the human escape hatch for high-value moments.</w:t>
      </w:r>
    </w:p>
    <w:p w14:paraId="712C0DD1" w14:textId="77777777" w:rsidR="001E4696" w:rsidRDefault="001E4696">
      <w:pPr>
        <w:spacing w:after="240"/>
      </w:pPr>
    </w:p>
    <w:p w14:paraId="421B10F9" w14:textId="77777777" w:rsidR="001E4696" w:rsidRDefault="00000000">
      <w:pPr>
        <w:spacing w:before="240" w:after="120" w:line="280" w:lineRule="auto"/>
      </w:pPr>
      <w:r>
        <w:rPr>
          <w:rFonts w:ascii="Arial Black" w:eastAsia="Arial Black" w:hAnsi="Arial Black" w:cs="Arial Black"/>
          <w:b/>
          <w:bCs/>
          <w:color w:val="0F0E3D"/>
          <w:sz w:val="26"/>
          <w:szCs w:val="26"/>
        </w:rPr>
        <w:t>Non-goals</w:t>
      </w:r>
    </w:p>
    <w:p w14:paraId="2366F8A6"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A separate build per property.</w:t>
      </w:r>
      <w:r>
        <w:rPr>
          <w:rFonts w:ascii="Arial" w:eastAsia="Arial" w:hAnsi="Arial" w:cs="Arial"/>
          <w:color w:val="0F0E3D"/>
          <w:sz w:val="22"/>
          <w:szCs w:val="22"/>
        </w:rPr>
        <w:t xml:space="preserve"> Multi-property is the whole point, delivered as shared infrastructure rather than many projects. The per-property work is the knowledge base, not the engine.</w:t>
      </w:r>
    </w:p>
    <w:p w14:paraId="405DCA20"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Generalizing beyond the group’s portfolio.</w:t>
      </w:r>
      <w:r>
        <w:rPr>
          <w:rFonts w:ascii="Arial" w:eastAsia="Arial" w:hAnsi="Arial" w:cs="Arial"/>
          <w:color w:val="0F0E3D"/>
          <w:sz w:val="22"/>
          <w:szCs w:val="22"/>
        </w:rPr>
        <w:t xml:space="preserve"> This is a platform for these hotels, not a product to sell to other operators.</w:t>
      </w:r>
    </w:p>
    <w:p w14:paraId="692014F3"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Removing the human entirely.</w:t>
      </w:r>
      <w:r>
        <w:rPr>
          <w:rFonts w:ascii="Arial" w:eastAsia="Arial" w:hAnsi="Arial" w:cs="Arial"/>
          <w:color w:val="0F0E3D"/>
          <w:sz w:val="22"/>
          <w:szCs w:val="22"/>
        </w:rPr>
        <w:t xml:space="preserve"> Weddings, group buyouts, and milestone moments still escalate to the property’s team; the goal is to escalate </w:t>
      </w:r>
      <w:r>
        <w:rPr>
          <w:rFonts w:ascii="Arial" w:eastAsia="Arial" w:hAnsi="Arial" w:cs="Arial"/>
          <w:i/>
          <w:iCs/>
          <w:color w:val="0F0E3D"/>
          <w:sz w:val="22"/>
          <w:szCs w:val="22"/>
        </w:rPr>
        <w:t>less often</w:t>
      </w:r>
      <w:r>
        <w:rPr>
          <w:rFonts w:ascii="Arial" w:eastAsia="Arial" w:hAnsi="Arial" w:cs="Arial"/>
          <w:color w:val="0F0E3D"/>
          <w:sz w:val="22"/>
          <w:szCs w:val="22"/>
        </w:rPr>
        <w:t>, not never.</w:t>
      </w:r>
    </w:p>
    <w:p w14:paraId="0ED09AA1"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Replacing Opera or the CRM.</w:t>
      </w:r>
      <w:r>
        <w:rPr>
          <w:rFonts w:ascii="Arial" w:eastAsia="Arial" w:hAnsi="Arial" w:cs="Arial"/>
          <w:color w:val="0F0E3D"/>
          <w:sz w:val="22"/>
          <w:szCs w:val="22"/>
        </w:rPr>
        <w:t xml:space="preserve"> We integrate; we do not replace. Payment runs through a gateway vendor, not an in-house system.</w:t>
      </w:r>
    </w:p>
    <w:p w14:paraId="73C8B8A0"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Voice or audio chat</w:t>
      </w:r>
      <w:r>
        <w:rPr>
          <w:rFonts w:ascii="Arial" w:eastAsia="Arial" w:hAnsi="Arial" w:cs="Arial"/>
          <w:color w:val="0F0E3D"/>
          <w:sz w:val="22"/>
          <w:szCs w:val="22"/>
        </w:rPr>
        <w:t xml:space="preserve"> and </w:t>
      </w:r>
      <w:r>
        <w:rPr>
          <w:rFonts w:ascii="Arial" w:eastAsia="Arial" w:hAnsi="Arial" w:cs="Arial"/>
          <w:b/>
          <w:bCs/>
          <w:color w:val="0F0E3D"/>
          <w:sz w:val="22"/>
          <w:szCs w:val="22"/>
        </w:rPr>
        <w:t>a full marketing-site redesign</w:t>
      </w:r>
      <w:r>
        <w:rPr>
          <w:rFonts w:ascii="Arial" w:eastAsia="Arial" w:hAnsi="Arial" w:cs="Arial"/>
          <w:color w:val="0F0E3D"/>
          <w:sz w:val="22"/>
          <w:szCs w:val="22"/>
        </w:rPr>
        <w:t xml:space="preserve"> are both out of scope.</w:t>
      </w:r>
    </w:p>
    <w:p w14:paraId="765FBD6B" w14:textId="77777777" w:rsidR="001E4696" w:rsidRDefault="00000000">
      <w:pPr>
        <w:pageBreakBefore/>
      </w:pPr>
      <w:r>
        <w:lastRenderedPageBreak/>
        <w:br/>
      </w:r>
    </w:p>
    <w:p w14:paraId="51F2B645" w14:textId="77777777" w:rsidR="001E4696" w:rsidRDefault="00000000">
      <w:pPr>
        <w:spacing w:after="100"/>
      </w:pPr>
      <w:r>
        <w:rPr>
          <w:rFonts w:ascii="Arial" w:eastAsia="Arial" w:hAnsi="Arial" w:cs="Arial"/>
          <w:b/>
          <w:bCs/>
          <w:color w:val="9A9CA8"/>
          <w:spacing w:val="100"/>
          <w:sz w:val="17"/>
          <w:szCs w:val="17"/>
        </w:rPr>
        <w:t>SECTION 05</w:t>
      </w:r>
    </w:p>
    <w:p w14:paraId="67474D68" w14:textId="77777777" w:rsidR="001E4696" w:rsidRDefault="00000000">
      <w:pPr>
        <w:pBdr>
          <w:bottom w:val="single" w:sz="6" w:space="6" w:color="5BC5EE"/>
        </w:pBdr>
        <w:spacing w:before="280" w:after="180" w:line="320" w:lineRule="auto"/>
      </w:pPr>
      <w:r>
        <w:rPr>
          <w:rFonts w:ascii="Arial Black" w:eastAsia="Arial Black" w:hAnsi="Arial Black" w:cs="Arial Black"/>
          <w:b/>
          <w:bCs/>
          <w:color w:val="3DAEE2"/>
          <w:sz w:val="36"/>
          <w:szCs w:val="36"/>
        </w:rPr>
        <w:t xml:space="preserve">05  </w:t>
      </w:r>
      <w:r>
        <w:rPr>
          <w:rFonts w:ascii="Arial Black" w:eastAsia="Arial Black" w:hAnsi="Arial Black" w:cs="Arial Black"/>
          <w:b/>
          <w:bCs/>
          <w:color w:val="0F0E3D"/>
          <w:sz w:val="36"/>
          <w:szCs w:val="36"/>
        </w:rPr>
        <w:t>Success metrics</w:t>
      </w:r>
    </w:p>
    <w:p w14:paraId="35716E8A" w14:textId="77777777" w:rsidR="001E4696" w:rsidRDefault="00000000">
      <w:pPr>
        <w:spacing w:after="160" w:line="300" w:lineRule="auto"/>
      </w:pPr>
      <w:r>
        <w:rPr>
          <w:rFonts w:ascii="Arial" w:eastAsia="Arial" w:hAnsi="Arial" w:cs="Arial"/>
          <w:color w:val="0F0E3D"/>
          <w:sz w:val="22"/>
          <w:szCs w:val="22"/>
        </w:rPr>
        <w:t>Metrics are tracked per property and in aggregate. Lead capture is the baseline, so targets move downstream toward guidance, conversion, and control. Targets are illustrative pending a measured baseline at each property.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300"/>
        <w:gridCol w:w="1420"/>
        <w:gridCol w:w="1420"/>
        <w:gridCol w:w="1520"/>
      </w:tblGrid>
      <w:tr w:rsidR="001E4696" w14:paraId="12E9BBFA" w14:textId="77777777">
        <w:tblPrEx>
          <w:tblCellMar>
            <w:top w:w="0" w:type="dxa"/>
            <w:bottom w:w="0" w:type="dxa"/>
          </w:tblCellMar>
        </w:tblPrEx>
        <w:trPr>
          <w:tblHeader/>
        </w:trPr>
        <w:tc>
          <w:tcPr>
            <w:tcW w:w="37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5BAA8337" w14:textId="77777777" w:rsidR="001E4696" w:rsidRDefault="00000000">
            <w:pPr>
              <w:spacing w:line="280" w:lineRule="auto"/>
            </w:pPr>
            <w:r>
              <w:rPr>
                <w:rFonts w:ascii="Arial" w:eastAsia="Arial" w:hAnsi="Arial" w:cs="Arial"/>
                <w:b/>
                <w:bCs/>
                <w:color w:val="0F0E3D"/>
                <w:sz w:val="18"/>
                <w:szCs w:val="18"/>
              </w:rPr>
              <w:t>Metric</w:t>
            </w:r>
          </w:p>
        </w:tc>
        <w:tc>
          <w:tcPr>
            <w:tcW w:w="13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3778C214" w14:textId="77777777" w:rsidR="001E4696" w:rsidRDefault="00000000">
            <w:pPr>
              <w:spacing w:line="280" w:lineRule="auto"/>
            </w:pPr>
            <w:r>
              <w:rPr>
                <w:rFonts w:ascii="Arial" w:eastAsia="Arial" w:hAnsi="Arial" w:cs="Arial"/>
                <w:b/>
                <w:bCs/>
                <w:color w:val="0F0E3D"/>
                <w:sz w:val="18"/>
                <w:szCs w:val="18"/>
              </w:rPr>
              <w:t>Today</w:t>
            </w:r>
          </w:p>
        </w:tc>
        <w:tc>
          <w:tcPr>
            <w:tcW w:w="142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2EBA3EBA" w14:textId="77777777" w:rsidR="001E4696" w:rsidRDefault="00000000">
            <w:pPr>
              <w:spacing w:line="280" w:lineRule="auto"/>
            </w:pPr>
            <w:r>
              <w:rPr>
                <w:rFonts w:ascii="Arial" w:eastAsia="Arial" w:hAnsi="Arial" w:cs="Arial"/>
                <w:b/>
                <w:bCs/>
                <w:color w:val="0F0E3D"/>
                <w:sz w:val="18"/>
                <w:szCs w:val="18"/>
              </w:rPr>
              <w:t>Phase 1</w:t>
            </w:r>
          </w:p>
        </w:tc>
        <w:tc>
          <w:tcPr>
            <w:tcW w:w="142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3A0527A8" w14:textId="77777777" w:rsidR="001E4696" w:rsidRDefault="00000000">
            <w:pPr>
              <w:spacing w:line="280" w:lineRule="auto"/>
            </w:pPr>
            <w:r>
              <w:rPr>
                <w:rFonts w:ascii="Arial" w:eastAsia="Arial" w:hAnsi="Arial" w:cs="Arial"/>
                <w:b/>
                <w:bCs/>
                <w:color w:val="0F0E3D"/>
                <w:sz w:val="18"/>
                <w:szCs w:val="18"/>
              </w:rPr>
              <w:t>Phase 2</w:t>
            </w:r>
          </w:p>
        </w:tc>
        <w:tc>
          <w:tcPr>
            <w:tcW w:w="152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72CF39CF" w14:textId="77777777" w:rsidR="001E4696" w:rsidRDefault="00000000">
            <w:pPr>
              <w:spacing w:line="280" w:lineRule="auto"/>
            </w:pPr>
            <w:r>
              <w:rPr>
                <w:rFonts w:ascii="Arial" w:eastAsia="Arial" w:hAnsi="Arial" w:cs="Arial"/>
                <w:b/>
                <w:bCs/>
                <w:color w:val="0F0E3D"/>
                <w:sz w:val="18"/>
                <w:szCs w:val="18"/>
              </w:rPr>
              <w:t>Phase 3</w:t>
            </w:r>
          </w:p>
        </w:tc>
      </w:tr>
      <w:tr w:rsidR="001E4696" w14:paraId="7050AF8C" w14:textId="77777777">
        <w:tblPrEx>
          <w:tblCellMar>
            <w:top w:w="0" w:type="dxa"/>
            <w:bottom w:w="0" w:type="dxa"/>
          </w:tblCellMar>
        </w:tblPrEx>
        <w:tc>
          <w:tcPr>
            <w:tcW w:w="3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BDD3060" w14:textId="77777777" w:rsidR="001E4696" w:rsidRDefault="00000000">
            <w:pPr>
              <w:spacing w:line="280" w:lineRule="auto"/>
            </w:pPr>
            <w:r>
              <w:rPr>
                <w:rFonts w:ascii="Arial" w:eastAsia="Arial" w:hAnsi="Arial" w:cs="Arial"/>
                <w:color w:val="0F0E3D"/>
              </w:rPr>
              <w:t>Properties live on the platform</w:t>
            </w:r>
          </w:p>
        </w:tc>
        <w:tc>
          <w:tcPr>
            <w:tcW w:w="1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F95A272" w14:textId="77777777" w:rsidR="001E4696" w:rsidRDefault="00000000">
            <w:pPr>
              <w:spacing w:line="280" w:lineRule="auto"/>
            </w:pPr>
            <w:r>
              <w:rPr>
                <w:rFonts w:ascii="Arial" w:eastAsia="Arial" w:hAnsi="Arial" w:cs="Arial"/>
                <w:color w:val="0F0E3D"/>
              </w:rPr>
              <w:t>0</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A85EBE0" w14:textId="77777777" w:rsidR="001E4696" w:rsidRDefault="00000000">
            <w:pPr>
              <w:spacing w:line="280" w:lineRule="auto"/>
            </w:pPr>
            <w:r>
              <w:rPr>
                <w:rFonts w:ascii="Arial" w:eastAsia="Arial" w:hAnsi="Arial" w:cs="Arial"/>
                <w:color w:val="0F0E3D"/>
              </w:rPr>
              <w:t>1 (pilot)</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EB69889" w14:textId="77777777" w:rsidR="001E4696" w:rsidRDefault="00000000">
            <w:pPr>
              <w:spacing w:line="280" w:lineRule="auto"/>
            </w:pPr>
            <w:r>
              <w:rPr>
                <w:rFonts w:ascii="Arial" w:eastAsia="Arial" w:hAnsi="Arial" w:cs="Arial"/>
                <w:color w:val="0F0E3D"/>
              </w:rPr>
              <w:t>Majority</w:t>
            </w:r>
          </w:p>
        </w:tc>
        <w:tc>
          <w:tcPr>
            <w:tcW w:w="15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E06A765" w14:textId="77777777" w:rsidR="001E4696" w:rsidRDefault="00000000">
            <w:pPr>
              <w:spacing w:line="280" w:lineRule="auto"/>
            </w:pPr>
            <w:r>
              <w:rPr>
                <w:rFonts w:ascii="Arial" w:eastAsia="Arial" w:hAnsi="Arial" w:cs="Arial"/>
                <w:color w:val="0F0E3D"/>
              </w:rPr>
              <w:t>All</w:t>
            </w:r>
          </w:p>
        </w:tc>
      </w:tr>
      <w:tr w:rsidR="001E4696" w14:paraId="0DC70C6D" w14:textId="77777777">
        <w:tblPrEx>
          <w:tblCellMar>
            <w:top w:w="0" w:type="dxa"/>
            <w:bottom w:w="0" w:type="dxa"/>
          </w:tblCellMar>
        </w:tblPrEx>
        <w:tc>
          <w:tcPr>
            <w:tcW w:w="3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26B703D" w14:textId="77777777" w:rsidR="001E4696" w:rsidRDefault="00000000">
            <w:pPr>
              <w:spacing w:line="280" w:lineRule="auto"/>
            </w:pPr>
            <w:r>
              <w:rPr>
                <w:rFonts w:ascii="Arial" w:eastAsia="Arial" w:hAnsi="Arial" w:cs="Arial"/>
                <w:color w:val="0F0E3D"/>
              </w:rPr>
              <w:t>Conversations resolved without escalation</w:t>
            </w:r>
          </w:p>
        </w:tc>
        <w:tc>
          <w:tcPr>
            <w:tcW w:w="1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EBDC108" w14:textId="77777777" w:rsidR="001E4696" w:rsidRDefault="00000000">
            <w:pPr>
              <w:spacing w:line="280" w:lineRule="auto"/>
            </w:pPr>
            <w:r>
              <w:rPr>
                <w:rFonts w:ascii="Arial" w:eastAsia="Arial" w:hAnsi="Arial" w:cs="Arial"/>
                <w:color w:val="0F0E3D"/>
              </w:rPr>
              <w:t>~0%</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0A326D2" w14:textId="77777777" w:rsidR="001E4696" w:rsidRDefault="00000000">
            <w:pPr>
              <w:spacing w:line="280" w:lineRule="auto"/>
            </w:pPr>
            <w:r>
              <w:rPr>
                <w:rFonts w:ascii="Arial" w:eastAsia="Arial" w:hAnsi="Arial" w:cs="Arial"/>
                <w:color w:val="0F0E3D"/>
              </w:rPr>
              <w:t>&gt;40%</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E153B1A" w14:textId="77777777" w:rsidR="001E4696" w:rsidRDefault="00000000">
            <w:pPr>
              <w:spacing w:line="280" w:lineRule="auto"/>
            </w:pPr>
            <w:r>
              <w:rPr>
                <w:rFonts w:ascii="Arial" w:eastAsia="Arial" w:hAnsi="Arial" w:cs="Arial"/>
                <w:color w:val="0F0E3D"/>
              </w:rPr>
              <w:t>&gt;65%</w:t>
            </w:r>
          </w:p>
        </w:tc>
        <w:tc>
          <w:tcPr>
            <w:tcW w:w="15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F89351A" w14:textId="77777777" w:rsidR="001E4696" w:rsidRDefault="00000000">
            <w:pPr>
              <w:spacing w:line="280" w:lineRule="auto"/>
            </w:pPr>
            <w:r>
              <w:rPr>
                <w:rFonts w:ascii="Arial" w:eastAsia="Arial" w:hAnsi="Arial" w:cs="Arial"/>
                <w:color w:val="0F0E3D"/>
              </w:rPr>
              <w:t>&gt;75%</w:t>
            </w:r>
          </w:p>
        </w:tc>
      </w:tr>
      <w:tr w:rsidR="001E4696" w14:paraId="698BF865" w14:textId="77777777">
        <w:tblPrEx>
          <w:tblCellMar>
            <w:top w:w="0" w:type="dxa"/>
            <w:bottom w:w="0" w:type="dxa"/>
          </w:tblCellMar>
        </w:tblPrEx>
        <w:tc>
          <w:tcPr>
            <w:tcW w:w="3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8346D3E" w14:textId="77777777" w:rsidR="001E4696" w:rsidRDefault="00000000">
            <w:pPr>
              <w:spacing w:line="280" w:lineRule="auto"/>
            </w:pPr>
            <w:r>
              <w:rPr>
                <w:rFonts w:ascii="Arial" w:eastAsia="Arial" w:hAnsi="Arial" w:cs="Arial"/>
                <w:color w:val="0F0E3D"/>
              </w:rPr>
              <w:t>Lead quality (% with full contact)</w:t>
            </w:r>
          </w:p>
        </w:tc>
        <w:tc>
          <w:tcPr>
            <w:tcW w:w="1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E4FAD79" w14:textId="77777777" w:rsidR="001E4696" w:rsidRDefault="00000000">
            <w:pPr>
              <w:spacing w:line="280" w:lineRule="auto"/>
            </w:pPr>
            <w:r>
              <w:rPr>
                <w:rFonts w:ascii="Arial" w:eastAsia="Arial" w:hAnsi="Arial" w:cs="Arial"/>
                <w:color w:val="0F0E3D"/>
              </w:rPr>
              <w:t>Measure</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1BF05E0" w14:textId="77777777" w:rsidR="001E4696" w:rsidRDefault="00000000">
            <w:pPr>
              <w:spacing w:line="280" w:lineRule="auto"/>
            </w:pPr>
            <w:r>
              <w:rPr>
                <w:rFonts w:ascii="Arial" w:eastAsia="Arial" w:hAnsi="Arial" w:cs="Arial"/>
                <w:color w:val="0F0E3D"/>
              </w:rPr>
              <w:t>+15%</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8513313" w14:textId="77777777" w:rsidR="001E4696" w:rsidRDefault="00000000">
            <w:pPr>
              <w:spacing w:line="280" w:lineRule="auto"/>
            </w:pPr>
            <w:r>
              <w:rPr>
                <w:rFonts w:ascii="Arial" w:eastAsia="Arial" w:hAnsi="Arial" w:cs="Arial"/>
                <w:color w:val="0F0E3D"/>
              </w:rPr>
              <w:t>+25%</w:t>
            </w:r>
          </w:p>
        </w:tc>
        <w:tc>
          <w:tcPr>
            <w:tcW w:w="15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E212B6E" w14:textId="77777777" w:rsidR="001E4696" w:rsidRDefault="00000000">
            <w:pPr>
              <w:spacing w:line="280" w:lineRule="auto"/>
            </w:pPr>
            <w:r>
              <w:rPr>
                <w:rFonts w:ascii="Arial" w:eastAsia="Arial" w:hAnsi="Arial" w:cs="Arial"/>
                <w:color w:val="0F0E3D"/>
              </w:rPr>
              <w:t>+35%</w:t>
            </w:r>
          </w:p>
        </w:tc>
      </w:tr>
      <w:tr w:rsidR="001E4696" w14:paraId="4FC987AE" w14:textId="77777777">
        <w:tblPrEx>
          <w:tblCellMar>
            <w:top w:w="0" w:type="dxa"/>
            <w:bottom w:w="0" w:type="dxa"/>
          </w:tblCellMar>
        </w:tblPrEx>
        <w:tc>
          <w:tcPr>
            <w:tcW w:w="3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9C527F0" w14:textId="77777777" w:rsidR="001E4696" w:rsidRDefault="00000000">
            <w:pPr>
              <w:spacing w:line="280" w:lineRule="auto"/>
            </w:pPr>
            <w:r>
              <w:rPr>
                <w:rFonts w:ascii="Arial" w:eastAsia="Arial" w:hAnsi="Arial" w:cs="Arial"/>
                <w:color w:val="0F0E3D"/>
              </w:rPr>
              <w:t>Chat-attributed booking rate</w:t>
            </w:r>
          </w:p>
        </w:tc>
        <w:tc>
          <w:tcPr>
            <w:tcW w:w="1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B99F595" w14:textId="77777777" w:rsidR="001E4696" w:rsidRDefault="00000000">
            <w:pPr>
              <w:spacing w:line="280" w:lineRule="auto"/>
            </w:pPr>
            <w:r>
              <w:rPr>
                <w:rFonts w:ascii="Arial" w:eastAsia="Arial" w:hAnsi="Arial" w:cs="Arial"/>
                <w:color w:val="0F0E3D"/>
              </w:rPr>
              <w:t>Measure</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C6F3556" w14:textId="77777777" w:rsidR="001E4696" w:rsidRDefault="00000000">
            <w:pPr>
              <w:spacing w:line="280" w:lineRule="auto"/>
            </w:pPr>
            <w:r>
              <w:rPr>
                <w:rFonts w:ascii="Arial" w:eastAsia="Arial" w:hAnsi="Arial" w:cs="Arial"/>
                <w:color w:val="0F0E3D"/>
              </w:rPr>
              <w:t>+10%</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15E06C7" w14:textId="77777777" w:rsidR="001E4696" w:rsidRDefault="00000000">
            <w:pPr>
              <w:spacing w:line="280" w:lineRule="auto"/>
            </w:pPr>
            <w:r>
              <w:rPr>
                <w:rFonts w:ascii="Arial" w:eastAsia="Arial" w:hAnsi="Arial" w:cs="Arial"/>
                <w:color w:val="0F0E3D"/>
              </w:rPr>
              <w:t>+30%</w:t>
            </w:r>
          </w:p>
        </w:tc>
        <w:tc>
          <w:tcPr>
            <w:tcW w:w="15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F36AE4C" w14:textId="77777777" w:rsidR="001E4696" w:rsidRDefault="00000000">
            <w:pPr>
              <w:spacing w:line="280" w:lineRule="auto"/>
            </w:pPr>
            <w:r>
              <w:rPr>
                <w:rFonts w:ascii="Arial" w:eastAsia="Arial" w:hAnsi="Arial" w:cs="Arial"/>
                <w:color w:val="0F0E3D"/>
              </w:rPr>
              <w:t>+50%</w:t>
            </w:r>
          </w:p>
        </w:tc>
      </w:tr>
      <w:tr w:rsidR="001E4696" w14:paraId="7B03B173" w14:textId="77777777">
        <w:tblPrEx>
          <w:tblCellMar>
            <w:top w:w="0" w:type="dxa"/>
            <w:bottom w:w="0" w:type="dxa"/>
          </w:tblCellMar>
        </w:tblPrEx>
        <w:tc>
          <w:tcPr>
            <w:tcW w:w="3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166F189" w14:textId="77777777" w:rsidR="001E4696" w:rsidRDefault="00000000">
            <w:pPr>
              <w:spacing w:line="280" w:lineRule="auto"/>
            </w:pPr>
            <w:r>
              <w:rPr>
                <w:rFonts w:ascii="Arial" w:eastAsia="Arial" w:hAnsi="Arial" w:cs="Arial"/>
                <w:color w:val="0F0E3D"/>
              </w:rPr>
              <w:t>Bookings completed in-conversation (Opera)</w:t>
            </w:r>
          </w:p>
        </w:tc>
        <w:tc>
          <w:tcPr>
            <w:tcW w:w="1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54CC7A5" w14:textId="77777777" w:rsidR="001E4696" w:rsidRDefault="00000000">
            <w:pPr>
              <w:spacing w:line="280" w:lineRule="auto"/>
            </w:pPr>
            <w:r>
              <w:rPr>
                <w:rFonts w:ascii="Arial" w:eastAsia="Arial" w:hAnsi="Arial" w:cs="Arial"/>
                <w:color w:val="0F0E3D"/>
              </w:rPr>
              <w:t>0%</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D93EB98" w14:textId="77777777" w:rsidR="001E4696" w:rsidRDefault="00000000">
            <w:pPr>
              <w:spacing w:line="280" w:lineRule="auto"/>
            </w:pPr>
            <w:r>
              <w:rPr>
                <w:rFonts w:ascii="Arial" w:eastAsia="Arial" w:hAnsi="Arial" w:cs="Arial"/>
                <w:color w:val="0F0E3D"/>
              </w:rPr>
              <w:t>0%</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EC205AE" w14:textId="77777777" w:rsidR="001E4696" w:rsidRDefault="00000000">
            <w:pPr>
              <w:spacing w:line="280" w:lineRule="auto"/>
            </w:pPr>
            <w:r>
              <w:rPr>
                <w:rFonts w:ascii="Arial" w:eastAsia="Arial" w:hAnsi="Arial" w:cs="Arial"/>
                <w:color w:val="0F0E3D"/>
              </w:rPr>
              <w:t>&gt;60%</w:t>
            </w:r>
          </w:p>
        </w:tc>
        <w:tc>
          <w:tcPr>
            <w:tcW w:w="15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460A76C" w14:textId="77777777" w:rsidR="001E4696" w:rsidRDefault="00000000">
            <w:pPr>
              <w:spacing w:line="280" w:lineRule="auto"/>
            </w:pPr>
            <w:r>
              <w:rPr>
                <w:rFonts w:ascii="Arial" w:eastAsia="Arial" w:hAnsi="Arial" w:cs="Arial"/>
                <w:color w:val="0F0E3D"/>
              </w:rPr>
              <w:t>&gt;80%</w:t>
            </w:r>
          </w:p>
        </w:tc>
      </w:tr>
      <w:tr w:rsidR="001E4696" w14:paraId="162B7FF0" w14:textId="77777777">
        <w:tblPrEx>
          <w:tblCellMar>
            <w:top w:w="0" w:type="dxa"/>
            <w:bottom w:w="0" w:type="dxa"/>
          </w:tblCellMar>
        </w:tblPrEx>
        <w:tc>
          <w:tcPr>
            <w:tcW w:w="3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7BB7319" w14:textId="77777777" w:rsidR="001E4696" w:rsidRDefault="00000000">
            <w:pPr>
              <w:spacing w:line="280" w:lineRule="auto"/>
            </w:pPr>
            <w:r>
              <w:rPr>
                <w:rFonts w:ascii="Arial" w:eastAsia="Arial" w:hAnsi="Arial" w:cs="Arial"/>
                <w:color w:val="0F0E3D"/>
              </w:rPr>
              <w:t>Distribution-fee savings on direct bookings</w:t>
            </w:r>
          </w:p>
        </w:tc>
        <w:tc>
          <w:tcPr>
            <w:tcW w:w="1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D3B7CB1" w14:textId="77777777" w:rsidR="001E4696" w:rsidRDefault="00000000">
            <w:pPr>
              <w:spacing w:line="280" w:lineRule="auto"/>
            </w:pPr>
            <w:r>
              <w:rPr>
                <w:rFonts w:ascii="Arial" w:eastAsia="Arial" w:hAnsi="Arial" w:cs="Arial"/>
                <w:color w:val="0F0E3D"/>
              </w:rPr>
              <w:t>n/a</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E2B80BE" w14:textId="77777777" w:rsidR="001E4696" w:rsidRDefault="00000000">
            <w:pPr>
              <w:spacing w:line="280" w:lineRule="auto"/>
            </w:pPr>
            <w:r>
              <w:rPr>
                <w:rFonts w:ascii="Arial" w:eastAsia="Arial" w:hAnsi="Arial" w:cs="Arial"/>
                <w:color w:val="0F0E3D"/>
              </w:rPr>
              <w:t>n/a</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5F6EF2F" w14:textId="77777777" w:rsidR="001E4696" w:rsidRDefault="00000000">
            <w:pPr>
              <w:spacing w:line="280" w:lineRule="auto"/>
            </w:pPr>
            <w:r>
              <w:rPr>
                <w:rFonts w:ascii="Arial" w:eastAsia="Arial" w:hAnsi="Arial" w:cs="Arial"/>
                <w:color w:val="0F0E3D"/>
              </w:rPr>
              <w:t>Track</w:t>
            </w:r>
          </w:p>
        </w:tc>
        <w:tc>
          <w:tcPr>
            <w:tcW w:w="15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D42C925" w14:textId="77777777" w:rsidR="001E4696" w:rsidRDefault="00000000">
            <w:pPr>
              <w:spacing w:line="280" w:lineRule="auto"/>
            </w:pPr>
            <w:r>
              <w:rPr>
                <w:rFonts w:ascii="Arial" w:eastAsia="Arial" w:hAnsi="Arial" w:cs="Arial"/>
                <w:color w:val="0F0E3D"/>
              </w:rPr>
              <w:t>Track</w:t>
            </w:r>
          </w:p>
        </w:tc>
      </w:tr>
      <w:tr w:rsidR="001E4696" w14:paraId="14863FCF" w14:textId="77777777">
        <w:tblPrEx>
          <w:tblCellMar>
            <w:top w:w="0" w:type="dxa"/>
            <w:bottom w:w="0" w:type="dxa"/>
          </w:tblCellMar>
        </w:tblPrEx>
        <w:tc>
          <w:tcPr>
            <w:tcW w:w="3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DD7D875" w14:textId="77777777" w:rsidR="001E4696" w:rsidRDefault="00000000">
            <w:pPr>
              <w:spacing w:line="280" w:lineRule="auto"/>
            </w:pPr>
            <w:r>
              <w:rPr>
                <w:rFonts w:ascii="Arial" w:eastAsia="Arial" w:hAnsi="Arial" w:cs="Arial"/>
                <w:color w:val="0F0E3D"/>
              </w:rPr>
              <w:t>Returning-guest recognition rate</w:t>
            </w:r>
          </w:p>
        </w:tc>
        <w:tc>
          <w:tcPr>
            <w:tcW w:w="1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C97B1CE" w14:textId="77777777" w:rsidR="001E4696" w:rsidRDefault="00000000">
            <w:pPr>
              <w:spacing w:line="280" w:lineRule="auto"/>
            </w:pPr>
            <w:r>
              <w:rPr>
                <w:rFonts w:ascii="Arial" w:eastAsia="Arial" w:hAnsi="Arial" w:cs="Arial"/>
                <w:color w:val="0F0E3D"/>
              </w:rPr>
              <w:t>0%</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28D199B" w14:textId="77777777" w:rsidR="001E4696" w:rsidRDefault="00000000">
            <w:pPr>
              <w:spacing w:line="280" w:lineRule="auto"/>
            </w:pPr>
            <w:r>
              <w:rPr>
                <w:rFonts w:ascii="Arial" w:eastAsia="Arial" w:hAnsi="Arial" w:cs="Arial"/>
                <w:color w:val="0F0E3D"/>
              </w:rPr>
              <w:t>&gt;70%</w:t>
            </w:r>
          </w:p>
        </w:tc>
        <w:tc>
          <w:tcPr>
            <w:tcW w:w="14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A1C2D31" w14:textId="77777777" w:rsidR="001E4696" w:rsidRDefault="00000000">
            <w:pPr>
              <w:spacing w:line="280" w:lineRule="auto"/>
            </w:pPr>
            <w:r>
              <w:rPr>
                <w:rFonts w:ascii="Arial" w:eastAsia="Arial" w:hAnsi="Arial" w:cs="Arial"/>
                <w:color w:val="0F0E3D"/>
              </w:rPr>
              <w:t>&gt;75%</w:t>
            </w:r>
          </w:p>
        </w:tc>
        <w:tc>
          <w:tcPr>
            <w:tcW w:w="152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5FEA17F" w14:textId="77777777" w:rsidR="001E4696" w:rsidRDefault="00000000">
            <w:pPr>
              <w:spacing w:line="280" w:lineRule="auto"/>
            </w:pPr>
            <w:r>
              <w:rPr>
                <w:rFonts w:ascii="Arial" w:eastAsia="Arial" w:hAnsi="Arial" w:cs="Arial"/>
                <w:color w:val="0F0E3D"/>
              </w:rPr>
              <w:t>&gt;80%</w:t>
            </w:r>
          </w:p>
        </w:tc>
      </w:tr>
    </w:tbl>
    <w:p w14:paraId="7D4AA44A" w14:textId="77777777" w:rsidR="001E4696" w:rsidRDefault="001E4696">
      <w:pPr>
        <w:spacing w:after="200"/>
      </w:pPr>
    </w:p>
    <w:p w14:paraId="338D9EA6" w14:textId="77777777" w:rsidR="001E4696" w:rsidRDefault="00000000">
      <w:pPr>
        <w:spacing w:after="160" w:line="300" w:lineRule="auto"/>
      </w:pPr>
      <w:r>
        <w:rPr>
          <w:rFonts w:ascii="Arial" w:eastAsia="Arial" w:hAnsi="Arial" w:cs="Arial"/>
          <w:b/>
          <w:bCs/>
          <w:color w:val="9A9CA8"/>
          <w:sz w:val="18"/>
          <w:szCs w:val="18"/>
        </w:rPr>
        <w:t>Definitions.</w:t>
      </w:r>
      <w:r>
        <w:rPr>
          <w:rFonts w:ascii="Arial" w:eastAsia="Arial" w:hAnsi="Arial" w:cs="Arial"/>
          <w:color w:val="9A9CA8"/>
          <w:sz w:val="18"/>
          <w:szCs w:val="18"/>
        </w:rPr>
        <w:t xml:space="preserve"> </w:t>
      </w:r>
      <w:r>
        <w:rPr>
          <w:rFonts w:ascii="Arial" w:eastAsia="Arial" w:hAnsi="Arial" w:cs="Arial"/>
          <w:i/>
          <w:iCs/>
          <w:color w:val="9A9CA8"/>
          <w:sz w:val="18"/>
          <w:szCs w:val="18"/>
        </w:rPr>
        <w:t>Resolved without escalation</w:t>
      </w:r>
      <w:r>
        <w:rPr>
          <w:rFonts w:ascii="Arial" w:eastAsia="Arial" w:hAnsi="Arial" w:cs="Arial"/>
          <w:color w:val="9A9CA8"/>
          <w:sz w:val="18"/>
          <w:szCs w:val="18"/>
        </w:rPr>
        <w:t xml:space="preserve"> = the guest got what they needed (answer, link, or booking) without the property’s team stepping in. </w:t>
      </w:r>
      <w:r>
        <w:rPr>
          <w:rFonts w:ascii="Arial" w:eastAsia="Arial" w:hAnsi="Arial" w:cs="Arial"/>
          <w:i/>
          <w:iCs/>
          <w:color w:val="9A9CA8"/>
          <w:sz w:val="18"/>
          <w:szCs w:val="18"/>
        </w:rPr>
        <w:t>In-conversation booking</w:t>
      </w:r>
      <w:r>
        <w:rPr>
          <w:rFonts w:ascii="Arial" w:eastAsia="Arial" w:hAnsi="Arial" w:cs="Arial"/>
          <w:color w:val="9A9CA8"/>
          <w:sz w:val="18"/>
          <w:szCs w:val="18"/>
        </w:rPr>
        <w:t xml:space="preserve"> = a reservation completed natively in Opera without leaving the chat/canvas, only possible from Phase 2. </w:t>
      </w:r>
      <w:r>
        <w:rPr>
          <w:rFonts w:ascii="Arial" w:eastAsia="Arial" w:hAnsi="Arial" w:cs="Arial"/>
          <w:i/>
          <w:iCs/>
          <w:color w:val="9A9CA8"/>
          <w:sz w:val="18"/>
          <w:szCs w:val="18"/>
        </w:rPr>
        <w:t>Chat-attributed</w:t>
      </w:r>
      <w:r>
        <w:rPr>
          <w:rFonts w:ascii="Arial" w:eastAsia="Arial" w:hAnsi="Arial" w:cs="Arial"/>
          <w:color w:val="9A9CA8"/>
          <w:sz w:val="18"/>
          <w:szCs w:val="18"/>
        </w:rPr>
        <w:t xml:space="preserve"> = a booking made within 7 days of a chat by the same identifiable guest (via an iHotelier link in Phase 1, natively in Opera from Phase 2).</w:t>
      </w:r>
    </w:p>
    <w:p w14:paraId="5B0C1235" w14:textId="77777777" w:rsidR="001E4696" w:rsidRDefault="00000000">
      <w:pPr>
        <w:pageBreakBefore/>
      </w:pPr>
      <w:r>
        <w:lastRenderedPageBreak/>
        <w:br/>
      </w:r>
    </w:p>
    <w:p w14:paraId="7923552A" w14:textId="77777777" w:rsidR="001E4696" w:rsidRDefault="00000000">
      <w:pPr>
        <w:spacing w:after="100"/>
      </w:pPr>
      <w:r>
        <w:rPr>
          <w:rFonts w:ascii="Arial" w:eastAsia="Arial" w:hAnsi="Arial" w:cs="Arial"/>
          <w:b/>
          <w:bCs/>
          <w:color w:val="9A9CA8"/>
          <w:spacing w:val="100"/>
          <w:sz w:val="17"/>
          <w:szCs w:val="17"/>
        </w:rPr>
        <w:t>SECTION 06</w:t>
      </w:r>
    </w:p>
    <w:p w14:paraId="5B872B43" w14:textId="77777777" w:rsidR="001E4696" w:rsidRDefault="00000000">
      <w:pPr>
        <w:pBdr>
          <w:bottom w:val="single" w:sz="6" w:space="6" w:color="5BC5EE"/>
        </w:pBdr>
        <w:spacing w:before="280" w:after="180" w:line="320" w:lineRule="auto"/>
      </w:pPr>
      <w:r>
        <w:rPr>
          <w:rFonts w:ascii="Arial Black" w:eastAsia="Arial Black" w:hAnsi="Arial Black" w:cs="Arial Black"/>
          <w:b/>
          <w:bCs/>
          <w:color w:val="3DAEE2"/>
          <w:sz w:val="36"/>
          <w:szCs w:val="36"/>
        </w:rPr>
        <w:t xml:space="preserve">06  </w:t>
      </w:r>
      <w:r>
        <w:rPr>
          <w:rFonts w:ascii="Arial Black" w:eastAsia="Arial Black" w:hAnsi="Arial Black" w:cs="Arial Black"/>
          <w:b/>
          <w:bCs/>
          <w:color w:val="0F0E3D"/>
          <w:sz w:val="36"/>
          <w:szCs w:val="36"/>
        </w:rPr>
        <w:t>Product phases</w:t>
      </w:r>
    </w:p>
    <w:p w14:paraId="6B937EAE" w14:textId="77777777" w:rsidR="001E4696" w:rsidRDefault="00000000">
      <w:pPr>
        <w:spacing w:after="160" w:line="300" w:lineRule="auto"/>
      </w:pPr>
      <w:r>
        <w:rPr>
          <w:rFonts w:ascii="Arial" w:eastAsia="Arial" w:hAnsi="Arial" w:cs="Arial"/>
          <w:color w:val="0F0E3D"/>
          <w:sz w:val="22"/>
          <w:szCs w:val="22"/>
        </w:rPr>
        <w:t>Three phases, built once and rolled out across the portfolio. Each is typically piloted on one property, then extended, where the per-property work is the knowledge base, not the engine. Today’s starting point, in which the chat captures leads to the CRM and a person follows up, is described in Section 02.</w:t>
      </w:r>
    </w:p>
    <w:p w14:paraId="146FD525" w14:textId="77777777" w:rsidR="001E4696" w:rsidRDefault="001E4696">
      <w:pPr>
        <w:spacing w:after="180"/>
      </w:pPr>
    </w:p>
    <w:p w14:paraId="2150B08E" w14:textId="77777777" w:rsidR="001E4696" w:rsidRDefault="00000000">
      <w:pPr>
        <w:spacing w:before="240" w:after="120" w:line="280" w:lineRule="auto"/>
      </w:pPr>
      <w:r>
        <w:rPr>
          <w:rFonts w:ascii="Arial Black" w:eastAsia="Arial Black" w:hAnsi="Arial Black" w:cs="Arial Black"/>
          <w:b/>
          <w:bCs/>
          <w:color w:val="0F0E3D"/>
          <w:sz w:val="26"/>
          <w:szCs w:val="26"/>
        </w:rPr>
        <w:t>6.1  Phase 1: Guided links &amp; knowledge base</w:t>
      </w:r>
    </w:p>
    <w:p w14:paraId="2F91EF55" w14:textId="77777777" w:rsidR="001E4696" w:rsidRDefault="00000000">
      <w:pPr>
        <w:spacing w:before="160" w:after="60"/>
      </w:pPr>
      <w:r>
        <w:rPr>
          <w:rFonts w:ascii="Arial" w:eastAsia="Arial" w:hAnsi="Arial" w:cs="Arial"/>
          <w:b/>
          <w:bCs/>
          <w:color w:val="0F0E3D"/>
          <w:sz w:val="22"/>
          <w:szCs w:val="22"/>
        </w:rPr>
        <w:t>Goal.</w:t>
      </w:r>
    </w:p>
    <w:p w14:paraId="0C976F1E" w14:textId="77777777" w:rsidR="001E4696" w:rsidRDefault="00000000">
      <w:pPr>
        <w:spacing w:after="160" w:line="300" w:lineRule="auto"/>
      </w:pPr>
      <w:r>
        <w:rPr>
          <w:rFonts w:ascii="Arial" w:eastAsia="Arial" w:hAnsi="Arial" w:cs="Arial"/>
          <w:color w:val="0F0E3D"/>
          <w:sz w:val="22"/>
          <w:szCs w:val="22"/>
        </w:rPr>
        <w:t>The chat stops escalating everything. It guides the guest with the right link at the right moment (content pages while exploring, an iHotelier booking link once intent is clear) and answers questions from the property’s knowledge base, reserving human escalation for high-value and complex cases.</w:t>
      </w:r>
    </w:p>
    <w:p w14:paraId="288E8035" w14:textId="77777777" w:rsidR="001E4696" w:rsidRDefault="00000000">
      <w:pPr>
        <w:spacing w:before="160" w:after="60"/>
      </w:pPr>
      <w:r>
        <w:rPr>
          <w:rFonts w:ascii="Arial" w:eastAsia="Arial" w:hAnsi="Arial" w:cs="Arial"/>
          <w:b/>
          <w:bCs/>
          <w:color w:val="0F0E3D"/>
          <w:sz w:val="22"/>
          <w:szCs w:val="22"/>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7200"/>
        <w:gridCol w:w="1380"/>
      </w:tblGrid>
      <w:tr w:rsidR="001E4696" w14:paraId="26FEC59D" w14:textId="77777777">
        <w:tblPrEx>
          <w:tblCellMar>
            <w:top w:w="0" w:type="dxa"/>
            <w:bottom w:w="0" w:type="dxa"/>
          </w:tblCellMar>
        </w:tblPrEx>
        <w:trPr>
          <w:tblHeader/>
        </w:trPr>
        <w:tc>
          <w:tcPr>
            <w:tcW w:w="78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7DD92E78" w14:textId="77777777" w:rsidR="001E4696" w:rsidRDefault="00000000">
            <w:pPr>
              <w:spacing w:line="280" w:lineRule="auto"/>
            </w:pPr>
            <w:r>
              <w:rPr>
                <w:rFonts w:ascii="Arial" w:eastAsia="Arial" w:hAnsi="Arial" w:cs="Arial"/>
                <w:b/>
                <w:bCs/>
                <w:color w:val="0F0E3D"/>
                <w:sz w:val="18"/>
                <w:szCs w:val="18"/>
              </w:rPr>
              <w:t>ID</w:t>
            </w:r>
          </w:p>
        </w:tc>
        <w:tc>
          <w:tcPr>
            <w:tcW w:w="72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0FD89ACC" w14:textId="77777777" w:rsidR="001E4696" w:rsidRDefault="00000000">
            <w:pPr>
              <w:spacing w:line="280" w:lineRule="auto"/>
            </w:pPr>
            <w:r>
              <w:rPr>
                <w:rFonts w:ascii="Arial" w:eastAsia="Arial" w:hAnsi="Arial" w:cs="Arial"/>
                <w:b/>
                <w:bCs/>
                <w:color w:val="0F0E3D"/>
                <w:sz w:val="18"/>
                <w:szCs w:val="18"/>
              </w:rPr>
              <w:t>Requirement</w:t>
            </w:r>
          </w:p>
        </w:tc>
        <w:tc>
          <w:tcPr>
            <w:tcW w:w="138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03B7387D" w14:textId="77777777" w:rsidR="001E4696" w:rsidRDefault="00000000">
            <w:pPr>
              <w:spacing w:line="280" w:lineRule="auto"/>
            </w:pPr>
            <w:r>
              <w:rPr>
                <w:rFonts w:ascii="Arial" w:eastAsia="Arial" w:hAnsi="Arial" w:cs="Arial"/>
                <w:b/>
                <w:bCs/>
                <w:color w:val="0F0E3D"/>
                <w:sz w:val="18"/>
                <w:szCs w:val="18"/>
              </w:rPr>
              <w:t>Priority</w:t>
            </w:r>
          </w:p>
        </w:tc>
      </w:tr>
      <w:tr w:rsidR="001E4696" w14:paraId="1D8BB5C0" w14:textId="77777777">
        <w:tblPrEx>
          <w:tblCellMar>
            <w:top w:w="0" w:type="dxa"/>
            <w:bottom w:w="0" w:type="dxa"/>
          </w:tblCellMar>
        </w:tblPrEx>
        <w:tc>
          <w:tcPr>
            <w:tcW w:w="78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6EFE657" w14:textId="77777777" w:rsidR="001E4696" w:rsidRDefault="00000000">
            <w:pPr>
              <w:spacing w:line="280" w:lineRule="auto"/>
            </w:pPr>
            <w:r>
              <w:rPr>
                <w:rFonts w:ascii="Arial" w:eastAsia="Arial" w:hAnsi="Arial" w:cs="Arial"/>
                <w:color w:val="0F0E3D"/>
              </w:rPr>
              <w:t>F1.1</w:t>
            </w:r>
          </w:p>
        </w:tc>
        <w:tc>
          <w:tcPr>
            <w:tcW w:w="7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C6443F7" w14:textId="77777777" w:rsidR="001E4696" w:rsidRDefault="00000000">
            <w:pPr>
              <w:spacing w:line="280" w:lineRule="auto"/>
            </w:pPr>
            <w:r>
              <w:rPr>
                <w:rFonts w:ascii="Arial" w:eastAsia="Arial" w:hAnsi="Arial" w:cs="Arial"/>
                <w:color w:val="0F0E3D"/>
              </w:rPr>
              <w:t>Read intent and serve the right link: content page while exploring, iHotelier when booking intent is clear.</w:t>
            </w:r>
          </w:p>
        </w:tc>
        <w:tc>
          <w:tcPr>
            <w:tcW w:w="138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D902295" w14:textId="77777777" w:rsidR="001E4696" w:rsidRDefault="00000000">
            <w:pPr>
              <w:spacing w:line="280" w:lineRule="auto"/>
            </w:pPr>
            <w:r>
              <w:rPr>
                <w:rFonts w:ascii="Arial" w:eastAsia="Arial" w:hAnsi="Arial" w:cs="Arial"/>
                <w:color w:val="0F0E3D"/>
              </w:rPr>
              <w:t>Must</w:t>
            </w:r>
          </w:p>
        </w:tc>
      </w:tr>
      <w:tr w:rsidR="001E4696" w14:paraId="6FD51E9F" w14:textId="77777777">
        <w:tblPrEx>
          <w:tblCellMar>
            <w:top w:w="0" w:type="dxa"/>
            <w:bottom w:w="0" w:type="dxa"/>
          </w:tblCellMar>
        </w:tblPrEx>
        <w:tc>
          <w:tcPr>
            <w:tcW w:w="78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3C857C0" w14:textId="77777777" w:rsidR="001E4696" w:rsidRDefault="00000000">
            <w:pPr>
              <w:spacing w:line="280" w:lineRule="auto"/>
            </w:pPr>
            <w:r>
              <w:rPr>
                <w:rFonts w:ascii="Arial" w:eastAsia="Arial" w:hAnsi="Arial" w:cs="Arial"/>
                <w:color w:val="0F0E3D"/>
              </w:rPr>
              <w:t>F1.2</w:t>
            </w:r>
          </w:p>
        </w:tc>
        <w:tc>
          <w:tcPr>
            <w:tcW w:w="7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7DB21CB" w14:textId="77777777" w:rsidR="001E4696" w:rsidRDefault="00000000">
            <w:pPr>
              <w:spacing w:line="280" w:lineRule="auto"/>
            </w:pPr>
            <w:r>
              <w:rPr>
                <w:rFonts w:ascii="Arial" w:eastAsia="Arial" w:hAnsi="Arial" w:cs="Arial"/>
                <w:color w:val="0F0E3D"/>
              </w:rPr>
              <w:t>Answer room, activity, property, and logistics questions from the property knowledge base.</w:t>
            </w:r>
          </w:p>
        </w:tc>
        <w:tc>
          <w:tcPr>
            <w:tcW w:w="138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CAC0F55" w14:textId="77777777" w:rsidR="001E4696" w:rsidRDefault="00000000">
            <w:pPr>
              <w:spacing w:line="280" w:lineRule="auto"/>
            </w:pPr>
            <w:r>
              <w:rPr>
                <w:rFonts w:ascii="Arial" w:eastAsia="Arial" w:hAnsi="Arial" w:cs="Arial"/>
                <w:color w:val="0F0E3D"/>
              </w:rPr>
              <w:t>Must</w:t>
            </w:r>
          </w:p>
        </w:tc>
      </w:tr>
      <w:tr w:rsidR="001E4696" w14:paraId="1EBB67C2" w14:textId="77777777">
        <w:tblPrEx>
          <w:tblCellMar>
            <w:top w:w="0" w:type="dxa"/>
            <w:bottom w:w="0" w:type="dxa"/>
          </w:tblCellMar>
        </w:tblPrEx>
        <w:tc>
          <w:tcPr>
            <w:tcW w:w="78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E04A56F" w14:textId="77777777" w:rsidR="001E4696" w:rsidRDefault="00000000">
            <w:pPr>
              <w:spacing w:line="280" w:lineRule="auto"/>
            </w:pPr>
            <w:r>
              <w:rPr>
                <w:rFonts w:ascii="Arial" w:eastAsia="Arial" w:hAnsi="Arial" w:cs="Arial"/>
                <w:color w:val="0F0E3D"/>
              </w:rPr>
              <w:t>F1.3</w:t>
            </w:r>
          </w:p>
        </w:tc>
        <w:tc>
          <w:tcPr>
            <w:tcW w:w="7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34B6DE9" w14:textId="77777777" w:rsidR="001E4696" w:rsidRDefault="00000000">
            <w:pPr>
              <w:spacing w:line="280" w:lineRule="auto"/>
            </w:pPr>
            <w:r>
              <w:rPr>
                <w:rFonts w:ascii="Arial" w:eastAsia="Arial" w:hAnsi="Arial" w:cs="Arial"/>
                <w:color w:val="0F0E3D"/>
              </w:rPr>
              <w:t>Recognize a returning guest by name, year of last visit, and room type (and nothing more).</w:t>
            </w:r>
          </w:p>
        </w:tc>
        <w:tc>
          <w:tcPr>
            <w:tcW w:w="138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FC474A3" w14:textId="77777777" w:rsidR="001E4696" w:rsidRDefault="00000000">
            <w:pPr>
              <w:spacing w:line="280" w:lineRule="auto"/>
            </w:pPr>
            <w:r>
              <w:rPr>
                <w:rFonts w:ascii="Arial" w:eastAsia="Arial" w:hAnsi="Arial" w:cs="Arial"/>
                <w:color w:val="0F0E3D"/>
              </w:rPr>
              <w:t>Should</w:t>
            </w:r>
          </w:p>
        </w:tc>
      </w:tr>
      <w:tr w:rsidR="001E4696" w14:paraId="348452E5" w14:textId="77777777">
        <w:tblPrEx>
          <w:tblCellMar>
            <w:top w:w="0" w:type="dxa"/>
            <w:bottom w:w="0" w:type="dxa"/>
          </w:tblCellMar>
        </w:tblPrEx>
        <w:tc>
          <w:tcPr>
            <w:tcW w:w="78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6884F73" w14:textId="77777777" w:rsidR="001E4696" w:rsidRDefault="00000000">
            <w:pPr>
              <w:spacing w:line="280" w:lineRule="auto"/>
            </w:pPr>
            <w:r>
              <w:rPr>
                <w:rFonts w:ascii="Arial" w:eastAsia="Arial" w:hAnsi="Arial" w:cs="Arial"/>
                <w:color w:val="0F0E3D"/>
              </w:rPr>
              <w:t>F1.4</w:t>
            </w:r>
          </w:p>
        </w:tc>
        <w:tc>
          <w:tcPr>
            <w:tcW w:w="7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65CBDAE" w14:textId="77777777" w:rsidR="001E4696" w:rsidRDefault="00000000">
            <w:pPr>
              <w:spacing w:line="280" w:lineRule="auto"/>
            </w:pPr>
            <w:r>
              <w:rPr>
                <w:rFonts w:ascii="Arial" w:eastAsia="Arial" w:hAnsi="Arial" w:cs="Arial"/>
                <w:color w:val="0F0E3D"/>
              </w:rPr>
              <w:t>Continue capturing and enriching leads in the CRM; escalate to the property’s team when it matters.</w:t>
            </w:r>
          </w:p>
        </w:tc>
        <w:tc>
          <w:tcPr>
            <w:tcW w:w="138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EE579F4" w14:textId="77777777" w:rsidR="001E4696" w:rsidRDefault="00000000">
            <w:pPr>
              <w:spacing w:line="280" w:lineRule="auto"/>
            </w:pPr>
            <w:r>
              <w:rPr>
                <w:rFonts w:ascii="Arial" w:eastAsia="Arial" w:hAnsi="Arial" w:cs="Arial"/>
                <w:color w:val="0F0E3D"/>
              </w:rPr>
              <w:t>Must</w:t>
            </w:r>
          </w:p>
        </w:tc>
      </w:tr>
      <w:tr w:rsidR="001E4696" w14:paraId="1E236920" w14:textId="77777777">
        <w:tblPrEx>
          <w:tblCellMar>
            <w:top w:w="0" w:type="dxa"/>
            <w:bottom w:w="0" w:type="dxa"/>
          </w:tblCellMar>
        </w:tblPrEx>
        <w:tc>
          <w:tcPr>
            <w:tcW w:w="78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36CD915" w14:textId="77777777" w:rsidR="001E4696" w:rsidRDefault="00000000">
            <w:pPr>
              <w:spacing w:line="280" w:lineRule="auto"/>
            </w:pPr>
            <w:r>
              <w:rPr>
                <w:rFonts w:ascii="Arial" w:eastAsia="Arial" w:hAnsi="Arial" w:cs="Arial"/>
                <w:color w:val="0F0E3D"/>
              </w:rPr>
              <w:t>F1.5</w:t>
            </w:r>
          </w:p>
        </w:tc>
        <w:tc>
          <w:tcPr>
            <w:tcW w:w="7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1D0D5D2" w14:textId="77777777" w:rsidR="001E4696" w:rsidRDefault="00000000">
            <w:pPr>
              <w:spacing w:line="280" w:lineRule="auto"/>
            </w:pPr>
            <w:r>
              <w:rPr>
                <w:rFonts w:ascii="Arial" w:eastAsia="Arial" w:hAnsi="Arial" w:cs="Arial"/>
                <w:color w:val="0F0E3D"/>
              </w:rPr>
              <w:t>Return a local weather forecast for itinerary suggestions.</w:t>
            </w:r>
          </w:p>
        </w:tc>
        <w:tc>
          <w:tcPr>
            <w:tcW w:w="138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3A78EF1" w14:textId="77777777" w:rsidR="001E4696" w:rsidRDefault="00000000">
            <w:pPr>
              <w:spacing w:line="280" w:lineRule="auto"/>
            </w:pPr>
            <w:r>
              <w:rPr>
                <w:rFonts w:ascii="Arial" w:eastAsia="Arial" w:hAnsi="Arial" w:cs="Arial"/>
                <w:color w:val="0F0E3D"/>
              </w:rPr>
              <w:t>Could</w:t>
            </w:r>
          </w:p>
        </w:tc>
      </w:tr>
    </w:tbl>
    <w:p w14:paraId="4F84C598" w14:textId="77777777" w:rsidR="001E4696" w:rsidRDefault="00000000">
      <w:pPr>
        <w:spacing w:before="160" w:after="60"/>
      </w:pPr>
      <w:r>
        <w:rPr>
          <w:rFonts w:ascii="Arial" w:eastAsia="Arial" w:hAnsi="Arial" w:cs="Arial"/>
          <w:b/>
          <w:bCs/>
          <w:color w:val="0F0E3D"/>
          <w:sz w:val="22"/>
          <w:szCs w:val="22"/>
        </w:rPr>
        <w:t>Notes.</w:t>
      </w:r>
    </w:p>
    <w:p w14:paraId="339D314F"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Booking still happens off-site in Phase 1,</w:t>
      </w:r>
      <w:r>
        <w:rPr>
          <w:rFonts w:ascii="Arial" w:eastAsia="Arial" w:hAnsi="Arial" w:cs="Arial"/>
          <w:color w:val="0F0E3D"/>
          <w:sz w:val="22"/>
          <w:szCs w:val="22"/>
        </w:rPr>
        <w:t xml:space="preserve"> via an iHotelier link. The win is that the chat now decides </w:t>
      </w:r>
      <w:r>
        <w:rPr>
          <w:rFonts w:ascii="Arial" w:eastAsia="Arial" w:hAnsi="Arial" w:cs="Arial"/>
          <w:i/>
          <w:iCs/>
          <w:color w:val="0F0E3D"/>
          <w:sz w:val="22"/>
          <w:szCs w:val="22"/>
        </w:rPr>
        <w:t>when</w:t>
      </w:r>
      <w:r>
        <w:rPr>
          <w:rFonts w:ascii="Arial" w:eastAsia="Arial" w:hAnsi="Arial" w:cs="Arial"/>
          <w:color w:val="0F0E3D"/>
          <w:sz w:val="22"/>
          <w:szCs w:val="22"/>
        </w:rPr>
        <w:t xml:space="preserve"> to send it, and handles exploration and questions itself.</w:t>
      </w:r>
    </w:p>
    <w:p w14:paraId="30797C6A"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The knowledge base is per property; the engine is shared.</w:t>
      </w:r>
      <w:r>
        <w:rPr>
          <w:rFonts w:ascii="Arial" w:eastAsia="Arial" w:hAnsi="Arial" w:cs="Arial"/>
          <w:color w:val="0F0E3D"/>
          <w:sz w:val="22"/>
          <w:szCs w:val="22"/>
        </w:rPr>
        <w:t xml:space="preserve"> The same retrieval answers the horseback-ride question at Itz’ana and the cave-tubing question at Ka’ana; it just queries a different knowledge base.</w:t>
      </w:r>
    </w:p>
    <w:p w14:paraId="3FA6CABF" w14:textId="77777777" w:rsidR="001E4696" w:rsidRDefault="00000000">
      <w:pPr>
        <w:spacing w:after="80" w:line="290" w:lineRule="auto"/>
        <w:ind w:left="360" w:hanging="360"/>
      </w:pPr>
      <w:r>
        <w:rPr>
          <w:rFonts w:ascii="Arial" w:eastAsia="Arial" w:hAnsi="Arial" w:cs="Arial"/>
          <w:b/>
          <w:bCs/>
          <w:color w:val="5BC5EE"/>
          <w:sz w:val="18"/>
          <w:szCs w:val="18"/>
        </w:rPr>
        <w:lastRenderedPageBreak/>
        <w:t xml:space="preserve">■  </w:t>
      </w:r>
      <w:r>
        <w:rPr>
          <w:rFonts w:ascii="Arial" w:eastAsia="Arial" w:hAnsi="Arial" w:cs="Arial"/>
          <w:b/>
          <w:bCs/>
          <w:color w:val="0F0E3D"/>
          <w:sz w:val="22"/>
          <w:szCs w:val="22"/>
        </w:rPr>
        <w:t>Returning-guest recognition is deliberately narrow.</w:t>
      </w:r>
      <w:r>
        <w:rPr>
          <w:rFonts w:ascii="Arial" w:eastAsia="Arial" w:hAnsi="Arial" w:cs="Arial"/>
          <w:color w:val="0F0E3D"/>
          <w:sz w:val="22"/>
          <w:szCs w:val="22"/>
        </w:rPr>
        <w:t xml:space="preserve"> It surfaces only the guest’s name, the year of their last visit, and their room type, enough for a warm “welcome back.” It exposes no booking details, contact data, or anything else; managing an existing reservation goes through the property’s team.</w:t>
      </w:r>
    </w:p>
    <w:p w14:paraId="7CBCCBDD" w14:textId="77777777" w:rsidR="001E4696" w:rsidRDefault="00000000">
      <w:pPr>
        <w:spacing w:before="160" w:after="60"/>
      </w:pPr>
      <w:r>
        <w:rPr>
          <w:rFonts w:ascii="Arial" w:eastAsia="Arial" w:hAnsi="Arial" w:cs="Arial"/>
          <w:b/>
          <w:bCs/>
          <w:color w:val="0F0E3D"/>
          <w:sz w:val="22"/>
          <w:szCs w:val="22"/>
        </w:rPr>
        <w:t>Effort estimate:</w:t>
      </w:r>
    </w:p>
    <w:p w14:paraId="71E5CC40" w14:textId="77777777" w:rsidR="001E4696" w:rsidRDefault="00000000">
      <w:pPr>
        <w:spacing w:after="160" w:line="300" w:lineRule="auto"/>
      </w:pPr>
      <w:r>
        <w:rPr>
          <w:rFonts w:ascii="Arial" w:eastAsia="Arial" w:hAnsi="Arial" w:cs="Arial"/>
          <w:color w:val="0F0E3D"/>
          <w:sz w:val="22"/>
          <w:szCs w:val="22"/>
        </w:rPr>
        <w:t>5 to 9 weeks for the shared build on the pilot property; subsequent properties add a knowledge base, not an engine.</w:t>
      </w:r>
    </w:p>
    <w:p w14:paraId="17D9B3E8" w14:textId="77777777" w:rsidR="001E4696" w:rsidRDefault="00000000">
      <w:pPr>
        <w:pageBreakBefore/>
      </w:pPr>
      <w:r>
        <w:lastRenderedPageBreak/>
        <w:br/>
      </w:r>
    </w:p>
    <w:p w14:paraId="15D77A1D" w14:textId="77777777" w:rsidR="001E4696" w:rsidRDefault="00000000">
      <w:pPr>
        <w:spacing w:after="120" w:line="280" w:lineRule="auto"/>
      </w:pPr>
      <w:r>
        <w:rPr>
          <w:rFonts w:ascii="Arial Black" w:eastAsia="Arial Black" w:hAnsi="Arial Black" w:cs="Arial Black"/>
          <w:b/>
          <w:bCs/>
          <w:color w:val="0F0E3D"/>
          <w:sz w:val="26"/>
          <w:szCs w:val="26"/>
        </w:rPr>
        <w:t>6.2  Phase 2: Native Opera booking</w:t>
      </w:r>
    </w:p>
    <w:p w14:paraId="0674722C" w14:textId="77777777" w:rsidR="001E4696" w:rsidRDefault="00000000">
      <w:pPr>
        <w:spacing w:before="160" w:after="60"/>
      </w:pPr>
      <w:r>
        <w:rPr>
          <w:rFonts w:ascii="Arial" w:eastAsia="Arial" w:hAnsi="Arial" w:cs="Arial"/>
          <w:b/>
          <w:bCs/>
          <w:color w:val="0F0E3D"/>
          <w:sz w:val="22"/>
          <w:szCs w:val="22"/>
        </w:rPr>
        <w:t>Goal.</w:t>
      </w:r>
    </w:p>
    <w:p w14:paraId="3C4CA7F9" w14:textId="77777777" w:rsidR="001E4696" w:rsidRDefault="00000000">
      <w:pPr>
        <w:spacing w:after="160" w:line="300" w:lineRule="auto"/>
      </w:pPr>
      <w:r>
        <w:rPr>
          <w:rFonts w:ascii="Arial" w:eastAsia="Arial" w:hAnsi="Arial" w:cs="Arial"/>
          <w:color w:val="0F0E3D"/>
          <w:sz w:val="22"/>
          <w:szCs w:val="22"/>
        </w:rPr>
        <w:t>Replace the iHotelier link with native integration to the group’s Opera (Oracle Hospitality) PMS, so the guest sees live availability and completes a booking inside the conversation, with the reservation written directly to Opera and payment taken through a gateway vendor’s APIs.</w:t>
      </w:r>
    </w:p>
    <w:p w14:paraId="63D4D8D1" w14:textId="77777777" w:rsidR="001E4696" w:rsidRDefault="00000000">
      <w:pPr>
        <w:spacing w:before="160" w:after="60"/>
      </w:pPr>
      <w:r>
        <w:rPr>
          <w:rFonts w:ascii="Arial" w:eastAsia="Arial" w:hAnsi="Arial" w:cs="Arial"/>
          <w:b/>
          <w:bCs/>
          <w:color w:val="0F0E3D"/>
          <w:sz w:val="22"/>
          <w:szCs w:val="22"/>
        </w:rPr>
        <w:t>Why links give way to native integration.</w:t>
      </w:r>
    </w:p>
    <w:p w14:paraId="778EB033" w14:textId="77777777" w:rsidR="001E4696" w:rsidRDefault="00000000">
      <w:pPr>
        <w:spacing w:after="160" w:line="300" w:lineRule="auto"/>
      </w:pPr>
      <w:r>
        <w:rPr>
          <w:rFonts w:ascii="Arial" w:eastAsia="Arial" w:hAnsi="Arial" w:cs="Arial"/>
          <w:color w:val="0F0E3D"/>
          <w:sz w:val="22"/>
          <w:szCs w:val="22"/>
        </w:rPr>
        <w:t>Phase 1’s iHotelier link is an interim path: it still sends the guest off-site through a third party. Native Opera integration brings availability and booking into the conversation, for better experience, better data, and better margin on direct business. Payment runs through a gateway vendor chosen for the flexibility its APIs give to charge in-conversation.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4160"/>
      </w:tblGrid>
      <w:tr w:rsidR="001E4696" w14:paraId="267784F8" w14:textId="77777777">
        <w:tblPrEx>
          <w:tblCellMar>
            <w:top w:w="0" w:type="dxa"/>
            <w:bottom w:w="0" w:type="dxa"/>
          </w:tblCellMar>
        </w:tblPrEx>
        <w:trPr>
          <w:tblHeader/>
        </w:trPr>
        <w:tc>
          <w:tcPr>
            <w:tcW w:w="19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380A9268" w14:textId="77777777" w:rsidR="001E4696" w:rsidRDefault="00000000">
            <w:pPr>
              <w:spacing w:line="280" w:lineRule="auto"/>
            </w:pPr>
            <w:r>
              <w:rPr>
                <w:rFonts w:ascii="Arial" w:eastAsia="Arial" w:hAnsi="Arial" w:cs="Arial"/>
                <w:b/>
                <w:bCs/>
                <w:color w:val="0F0E3D"/>
                <w:sz w:val="18"/>
                <w:szCs w:val="18"/>
              </w:rPr>
              <w:t>Dimension</w:t>
            </w:r>
          </w:p>
        </w:tc>
        <w:tc>
          <w:tcPr>
            <w:tcW w:w="33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089F7F9E" w14:textId="77777777" w:rsidR="001E4696" w:rsidRDefault="00000000">
            <w:pPr>
              <w:spacing w:line="280" w:lineRule="auto"/>
            </w:pPr>
            <w:r>
              <w:rPr>
                <w:rFonts w:ascii="Arial" w:eastAsia="Arial" w:hAnsi="Arial" w:cs="Arial"/>
                <w:b/>
                <w:bCs/>
                <w:color w:val="0F0E3D"/>
                <w:sz w:val="18"/>
                <w:szCs w:val="18"/>
              </w:rPr>
              <w:t>Phase 1 (iHotelier link)</w:t>
            </w:r>
          </w:p>
        </w:tc>
        <w:tc>
          <w:tcPr>
            <w:tcW w:w="416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69EF9016" w14:textId="77777777" w:rsidR="001E4696" w:rsidRDefault="00000000">
            <w:pPr>
              <w:spacing w:line="280" w:lineRule="auto"/>
            </w:pPr>
            <w:r>
              <w:rPr>
                <w:rFonts w:ascii="Arial" w:eastAsia="Arial" w:hAnsi="Arial" w:cs="Arial"/>
                <w:b/>
                <w:bCs/>
                <w:color w:val="0F0E3D"/>
                <w:sz w:val="18"/>
                <w:szCs w:val="18"/>
              </w:rPr>
              <w:t>Phase 2 (native Opera)</w:t>
            </w:r>
          </w:p>
        </w:tc>
      </w:tr>
      <w:tr w:rsidR="001E4696" w14:paraId="704E2520" w14:textId="77777777">
        <w:tblPrEx>
          <w:tblCellMar>
            <w:top w:w="0" w:type="dxa"/>
            <w:bottom w:w="0" w:type="dxa"/>
          </w:tblCellMar>
        </w:tblPrEx>
        <w:tc>
          <w:tcPr>
            <w:tcW w:w="19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234E3ED" w14:textId="77777777" w:rsidR="001E4696" w:rsidRDefault="00000000">
            <w:pPr>
              <w:spacing w:line="280" w:lineRule="auto"/>
            </w:pPr>
            <w:r>
              <w:rPr>
                <w:rFonts w:ascii="Arial" w:eastAsia="Arial" w:hAnsi="Arial" w:cs="Arial"/>
                <w:color w:val="0F0E3D"/>
              </w:rPr>
              <w:t>Availability</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218E006" w14:textId="77777777" w:rsidR="001E4696" w:rsidRDefault="00000000">
            <w:pPr>
              <w:spacing w:line="280" w:lineRule="auto"/>
            </w:pPr>
            <w:r>
              <w:rPr>
                <w:rFonts w:ascii="Arial" w:eastAsia="Arial" w:hAnsi="Arial" w:cs="Arial"/>
                <w:color w:val="0F0E3D"/>
              </w:rPr>
              <w:t>Seen on iHotelier’s site</w:t>
            </w:r>
          </w:p>
        </w:tc>
        <w:tc>
          <w:tcPr>
            <w:tcW w:w="41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F5739B9" w14:textId="77777777" w:rsidR="001E4696" w:rsidRDefault="00000000">
            <w:pPr>
              <w:spacing w:line="280" w:lineRule="auto"/>
            </w:pPr>
            <w:r>
              <w:rPr>
                <w:rFonts w:ascii="Arial" w:eastAsia="Arial" w:hAnsi="Arial" w:cs="Arial"/>
                <w:color w:val="0F0E3D"/>
              </w:rPr>
              <w:t>Live in the conversation, from Opera</w:t>
            </w:r>
          </w:p>
        </w:tc>
      </w:tr>
      <w:tr w:rsidR="001E4696" w14:paraId="65F1F60B" w14:textId="77777777">
        <w:tblPrEx>
          <w:tblCellMar>
            <w:top w:w="0" w:type="dxa"/>
            <w:bottom w:w="0" w:type="dxa"/>
          </w:tblCellMar>
        </w:tblPrEx>
        <w:tc>
          <w:tcPr>
            <w:tcW w:w="19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0F3424D" w14:textId="77777777" w:rsidR="001E4696" w:rsidRDefault="00000000">
            <w:pPr>
              <w:spacing w:line="280" w:lineRule="auto"/>
            </w:pPr>
            <w:r>
              <w:rPr>
                <w:rFonts w:ascii="Arial" w:eastAsia="Arial" w:hAnsi="Arial" w:cs="Arial"/>
                <w:color w:val="0F0E3D"/>
              </w:rPr>
              <w:t>Booking write</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F433940" w14:textId="77777777" w:rsidR="001E4696" w:rsidRDefault="00000000">
            <w:pPr>
              <w:spacing w:line="280" w:lineRule="auto"/>
            </w:pPr>
            <w:r>
              <w:rPr>
                <w:rFonts w:ascii="Arial" w:eastAsia="Arial" w:hAnsi="Arial" w:cs="Arial"/>
                <w:color w:val="0F0E3D"/>
              </w:rPr>
              <w:t>On iHotelier</w:t>
            </w:r>
          </w:p>
        </w:tc>
        <w:tc>
          <w:tcPr>
            <w:tcW w:w="41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0F80559" w14:textId="77777777" w:rsidR="001E4696" w:rsidRDefault="00000000">
            <w:pPr>
              <w:spacing w:line="280" w:lineRule="auto"/>
            </w:pPr>
            <w:r>
              <w:rPr>
                <w:rFonts w:ascii="Arial" w:eastAsia="Arial" w:hAnsi="Arial" w:cs="Arial"/>
                <w:color w:val="0F0E3D"/>
              </w:rPr>
              <w:t>Direct to Opera (OHIP)</w:t>
            </w:r>
          </w:p>
        </w:tc>
      </w:tr>
      <w:tr w:rsidR="001E4696" w14:paraId="73B63E44" w14:textId="77777777">
        <w:tblPrEx>
          <w:tblCellMar>
            <w:top w:w="0" w:type="dxa"/>
            <w:bottom w:w="0" w:type="dxa"/>
          </w:tblCellMar>
        </w:tblPrEx>
        <w:tc>
          <w:tcPr>
            <w:tcW w:w="19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E78E9DD" w14:textId="77777777" w:rsidR="001E4696" w:rsidRDefault="00000000">
            <w:pPr>
              <w:spacing w:line="280" w:lineRule="auto"/>
            </w:pPr>
            <w:r>
              <w:rPr>
                <w:rFonts w:ascii="Arial" w:eastAsia="Arial" w:hAnsi="Arial" w:cs="Arial"/>
                <w:color w:val="0F0E3D"/>
              </w:rPr>
              <w:t>Payment</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FB087B2" w14:textId="77777777" w:rsidR="001E4696" w:rsidRDefault="00000000">
            <w:pPr>
              <w:spacing w:line="280" w:lineRule="auto"/>
            </w:pPr>
            <w:r>
              <w:rPr>
                <w:rFonts w:ascii="Arial" w:eastAsia="Arial" w:hAnsi="Arial" w:cs="Arial"/>
                <w:color w:val="0F0E3D"/>
              </w:rPr>
              <w:t>Third-party, off-site</w:t>
            </w:r>
          </w:p>
        </w:tc>
        <w:tc>
          <w:tcPr>
            <w:tcW w:w="41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2528B49" w14:textId="77777777" w:rsidR="001E4696" w:rsidRDefault="00000000">
            <w:pPr>
              <w:spacing w:line="280" w:lineRule="auto"/>
            </w:pPr>
            <w:r>
              <w:rPr>
                <w:rFonts w:ascii="Arial" w:eastAsia="Arial" w:hAnsi="Arial" w:cs="Arial"/>
                <w:color w:val="0F0E3D"/>
              </w:rPr>
              <w:t>Gateway vendor APIs, in-conversation</w:t>
            </w:r>
          </w:p>
        </w:tc>
      </w:tr>
      <w:tr w:rsidR="001E4696" w14:paraId="142DB433" w14:textId="77777777">
        <w:tblPrEx>
          <w:tblCellMar>
            <w:top w:w="0" w:type="dxa"/>
            <w:bottom w:w="0" w:type="dxa"/>
          </w:tblCellMar>
        </w:tblPrEx>
        <w:tc>
          <w:tcPr>
            <w:tcW w:w="19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17FB33C" w14:textId="77777777" w:rsidR="001E4696" w:rsidRDefault="00000000">
            <w:pPr>
              <w:spacing w:line="280" w:lineRule="auto"/>
            </w:pPr>
            <w:r>
              <w:rPr>
                <w:rFonts w:ascii="Arial" w:eastAsia="Arial" w:hAnsi="Arial" w:cs="Arial"/>
                <w:color w:val="0F0E3D"/>
              </w:rPr>
              <w:t>Experience</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B0BDA4B" w14:textId="77777777" w:rsidR="001E4696" w:rsidRDefault="00000000">
            <w:pPr>
              <w:spacing w:line="280" w:lineRule="auto"/>
            </w:pPr>
            <w:r>
              <w:rPr>
                <w:rFonts w:ascii="Arial" w:eastAsia="Arial" w:hAnsi="Arial" w:cs="Arial"/>
                <w:color w:val="0F0E3D"/>
              </w:rPr>
              <w:t>Link out of chat</w:t>
            </w:r>
          </w:p>
        </w:tc>
        <w:tc>
          <w:tcPr>
            <w:tcW w:w="41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0C22C63" w14:textId="77777777" w:rsidR="001E4696" w:rsidRDefault="00000000">
            <w:pPr>
              <w:spacing w:line="280" w:lineRule="auto"/>
            </w:pPr>
            <w:r>
              <w:rPr>
                <w:rFonts w:ascii="Arial" w:eastAsia="Arial" w:hAnsi="Arial" w:cs="Arial"/>
                <w:color w:val="0F0E3D"/>
              </w:rPr>
              <w:t>Completed in chat / canvas</w:t>
            </w:r>
          </w:p>
        </w:tc>
      </w:tr>
      <w:tr w:rsidR="001E4696" w14:paraId="10DBAD35" w14:textId="77777777">
        <w:tblPrEx>
          <w:tblCellMar>
            <w:top w:w="0" w:type="dxa"/>
            <w:bottom w:w="0" w:type="dxa"/>
          </w:tblCellMar>
        </w:tblPrEx>
        <w:tc>
          <w:tcPr>
            <w:tcW w:w="19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866C106" w14:textId="77777777" w:rsidR="001E4696" w:rsidRDefault="00000000">
            <w:pPr>
              <w:spacing w:line="280" w:lineRule="auto"/>
            </w:pPr>
            <w:r>
              <w:rPr>
                <w:rFonts w:ascii="Arial" w:eastAsia="Arial" w:hAnsi="Arial" w:cs="Arial"/>
                <w:color w:val="0F0E3D"/>
              </w:rPr>
              <w:t>Data &amp; economics</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907DB5E" w14:textId="77777777" w:rsidR="001E4696" w:rsidRDefault="00000000">
            <w:pPr>
              <w:spacing w:line="280" w:lineRule="auto"/>
            </w:pPr>
            <w:r>
              <w:rPr>
                <w:rFonts w:ascii="Arial" w:eastAsia="Arial" w:hAnsi="Arial" w:cs="Arial"/>
                <w:color w:val="0F0E3D"/>
              </w:rPr>
              <w:t>Shared with third party</w:t>
            </w:r>
          </w:p>
        </w:tc>
        <w:tc>
          <w:tcPr>
            <w:tcW w:w="41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D779D56" w14:textId="77777777" w:rsidR="001E4696" w:rsidRDefault="00000000">
            <w:pPr>
              <w:spacing w:line="280" w:lineRule="auto"/>
            </w:pPr>
            <w:r>
              <w:rPr>
                <w:rFonts w:ascii="Arial" w:eastAsia="Arial" w:hAnsi="Arial" w:cs="Arial"/>
                <w:color w:val="0F0E3D"/>
              </w:rPr>
              <w:t>Owned end-to-end; better direct margin</w:t>
            </w:r>
          </w:p>
        </w:tc>
      </w:tr>
      <w:tr w:rsidR="001E4696" w14:paraId="7CFC2A56" w14:textId="77777777">
        <w:tblPrEx>
          <w:tblCellMar>
            <w:top w:w="0" w:type="dxa"/>
            <w:bottom w:w="0" w:type="dxa"/>
          </w:tblCellMar>
        </w:tblPrEx>
        <w:tc>
          <w:tcPr>
            <w:tcW w:w="19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690903C" w14:textId="77777777" w:rsidR="001E4696" w:rsidRDefault="00000000">
            <w:pPr>
              <w:spacing w:line="280" w:lineRule="auto"/>
            </w:pPr>
            <w:r>
              <w:rPr>
                <w:rFonts w:ascii="Arial" w:eastAsia="Arial" w:hAnsi="Arial" w:cs="Arial"/>
                <w:color w:val="0F0E3D"/>
              </w:rPr>
              <w:t>Control of errors</w:t>
            </w:r>
          </w:p>
        </w:tc>
        <w:tc>
          <w:tcPr>
            <w:tcW w:w="33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2FA40AA" w14:textId="77777777" w:rsidR="001E4696" w:rsidRDefault="00000000">
            <w:pPr>
              <w:spacing w:line="280" w:lineRule="auto"/>
            </w:pPr>
            <w:r>
              <w:rPr>
                <w:rFonts w:ascii="Arial" w:eastAsia="Arial" w:hAnsi="Arial" w:cs="Arial"/>
                <w:color w:val="0F0E3D"/>
              </w:rPr>
              <w:t>Third party owns them</w:t>
            </w:r>
          </w:p>
        </w:tc>
        <w:tc>
          <w:tcPr>
            <w:tcW w:w="41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58F7EB1" w14:textId="77777777" w:rsidR="001E4696" w:rsidRDefault="00000000">
            <w:pPr>
              <w:spacing w:line="280" w:lineRule="auto"/>
            </w:pPr>
            <w:r>
              <w:rPr>
                <w:rFonts w:ascii="Arial" w:eastAsia="Arial" w:hAnsi="Arial" w:cs="Arial"/>
                <w:color w:val="0F0E3D"/>
              </w:rPr>
              <w:t>The group owns them; needs robust handling</w:t>
            </w:r>
          </w:p>
        </w:tc>
      </w:tr>
    </w:tbl>
    <w:p w14:paraId="70F11482" w14:textId="77777777" w:rsidR="001E4696" w:rsidRDefault="001E4696">
      <w:pPr>
        <w:spacing w:after="160"/>
      </w:pPr>
    </w:p>
    <w:p w14:paraId="6BACB563" w14:textId="77777777" w:rsidR="001E4696" w:rsidRDefault="00000000">
      <w:pPr>
        <w:spacing w:before="160" w:after="60"/>
      </w:pPr>
      <w:r>
        <w:rPr>
          <w:rFonts w:ascii="Arial" w:eastAsia="Arial" w:hAnsi="Arial" w:cs="Arial"/>
          <w:b/>
          <w:bCs/>
          <w:color w:val="0F0E3D"/>
          <w:sz w:val="22"/>
          <w:szCs w:val="22"/>
        </w:rPr>
        <w:t>Functional requirements:</w:t>
      </w:r>
    </w:p>
    <w:p w14:paraId="5BB78209"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F2.1.</w:t>
      </w:r>
      <w:r>
        <w:rPr>
          <w:rFonts w:ascii="Arial" w:eastAsia="Arial" w:hAnsi="Arial" w:cs="Arial"/>
          <w:color w:val="0F0E3D"/>
          <w:sz w:val="22"/>
          <w:szCs w:val="22"/>
        </w:rPr>
        <w:t xml:space="preserve"> Read live availability and rates from Opera.</w:t>
      </w:r>
    </w:p>
    <w:p w14:paraId="2A0482D7"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F2.2.</w:t>
      </w:r>
      <w:r>
        <w:rPr>
          <w:rFonts w:ascii="Arial" w:eastAsia="Arial" w:hAnsi="Arial" w:cs="Arial"/>
          <w:color w:val="0F0E3D"/>
          <w:sz w:val="22"/>
          <w:szCs w:val="22"/>
        </w:rPr>
        <w:t xml:space="preserve"> Create, read, and modify reservations directly in Opera via OHIP.</w:t>
      </w:r>
    </w:p>
    <w:p w14:paraId="0A1C3758"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F2.3.</w:t>
      </w:r>
      <w:r>
        <w:rPr>
          <w:rFonts w:ascii="Arial" w:eastAsia="Arial" w:hAnsi="Arial" w:cs="Arial"/>
          <w:color w:val="0F0E3D"/>
          <w:sz w:val="22"/>
          <w:szCs w:val="22"/>
        </w:rPr>
        <w:t xml:space="preserve"> Take payment through the gateway vendor’s APIs and confirm the charge.</w:t>
      </w:r>
    </w:p>
    <w:p w14:paraId="7783D826"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F2.4.</w:t>
      </w:r>
      <w:r>
        <w:rPr>
          <w:rFonts w:ascii="Arial" w:eastAsia="Arial" w:hAnsi="Arial" w:cs="Arial"/>
          <w:color w:val="0F0E3D"/>
          <w:sz w:val="22"/>
          <w:szCs w:val="22"/>
        </w:rPr>
        <w:t xml:space="preserve"> Confirm the booking and surface confirmation in the conversation.</w:t>
      </w:r>
    </w:p>
    <w:p w14:paraId="180817F4"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F2.5.</w:t>
      </w:r>
      <w:r>
        <w:rPr>
          <w:rFonts w:ascii="Arial" w:eastAsia="Arial" w:hAnsi="Arial" w:cs="Arial"/>
          <w:color w:val="0F0E3D"/>
          <w:sz w:val="22"/>
          <w:szCs w:val="22"/>
        </w:rPr>
        <w:t xml:space="preserve"> Handle failure modes the group now owns: rate changes, sold-out races, payment declines, partial failures, daily reconciliation.</w:t>
      </w:r>
    </w:p>
    <w:p w14:paraId="098B9F92" w14:textId="77777777" w:rsidR="001E4696" w:rsidRDefault="00000000">
      <w:pPr>
        <w:spacing w:after="80" w:line="290" w:lineRule="auto"/>
        <w:ind w:left="360" w:hanging="360"/>
      </w:pPr>
      <w:r>
        <w:rPr>
          <w:rFonts w:ascii="Arial" w:eastAsia="Arial" w:hAnsi="Arial" w:cs="Arial"/>
          <w:b/>
          <w:bCs/>
          <w:color w:val="5BC5EE"/>
          <w:sz w:val="18"/>
          <w:szCs w:val="18"/>
        </w:rPr>
        <w:t xml:space="preserve">■  </w:t>
      </w:r>
      <w:r>
        <w:rPr>
          <w:rFonts w:ascii="Arial" w:eastAsia="Arial" w:hAnsi="Arial" w:cs="Arial"/>
          <w:b/>
          <w:bCs/>
          <w:color w:val="0F0E3D"/>
          <w:sz w:val="22"/>
          <w:szCs w:val="22"/>
        </w:rPr>
        <w:t>F2.6.</w:t>
      </w:r>
      <w:r>
        <w:rPr>
          <w:rFonts w:ascii="Arial" w:eastAsia="Arial" w:hAnsi="Arial" w:cs="Arial"/>
          <w:color w:val="0F0E3D"/>
          <w:sz w:val="22"/>
          <w:szCs w:val="22"/>
        </w:rPr>
        <w:t xml:space="preserve"> Retire the iHotelier link once native booking is proven; keep it as a fallback during cutover.</w:t>
      </w:r>
    </w:p>
    <w:p w14:paraId="4C7552CB" w14:textId="77777777" w:rsidR="001E4696" w:rsidRDefault="00000000">
      <w:pPr>
        <w:spacing w:before="160" w:after="60"/>
      </w:pPr>
      <w:r>
        <w:rPr>
          <w:rFonts w:ascii="Arial" w:eastAsia="Arial" w:hAnsi="Arial" w:cs="Arial"/>
          <w:b/>
          <w:bCs/>
          <w:color w:val="0F0E3D"/>
          <w:sz w:val="22"/>
          <w:szCs w:val="22"/>
        </w:rPr>
        <w:t>Dependencies &amp; effort.</w:t>
      </w:r>
    </w:p>
    <w:p w14:paraId="4BF61CC6" w14:textId="77777777" w:rsidR="001E4696" w:rsidRDefault="00000000">
      <w:pPr>
        <w:spacing w:after="160" w:line="300" w:lineRule="auto"/>
      </w:pPr>
      <w:r>
        <w:rPr>
          <w:rFonts w:ascii="Arial" w:eastAsia="Arial" w:hAnsi="Arial" w:cs="Arial"/>
          <w:color w:val="0F0E3D"/>
          <w:sz w:val="22"/>
          <w:szCs w:val="22"/>
        </w:rPr>
        <w:lastRenderedPageBreak/>
        <w:t>Gated on confirmed Opera / OHIP integration scope and access, plus payment-gateway-vendor selection and API access. 10 to 16 weeks for the shared build once both are confirmed.</w:t>
      </w:r>
    </w:p>
    <w:p w14:paraId="3BBAA867" w14:textId="77777777" w:rsidR="001E4696" w:rsidRDefault="00000000">
      <w:pPr>
        <w:pageBreakBefore/>
      </w:pPr>
      <w:r>
        <w:lastRenderedPageBreak/>
        <w:br/>
      </w:r>
    </w:p>
    <w:p w14:paraId="02DB5468" w14:textId="77777777" w:rsidR="001E4696" w:rsidRDefault="00000000">
      <w:pPr>
        <w:spacing w:after="120" w:line="280" w:lineRule="auto"/>
      </w:pPr>
      <w:r>
        <w:rPr>
          <w:rFonts w:ascii="Arial Black" w:eastAsia="Arial Black" w:hAnsi="Arial Black" w:cs="Arial Black"/>
          <w:b/>
          <w:bCs/>
          <w:color w:val="0F0E3D"/>
          <w:sz w:val="26"/>
          <w:szCs w:val="26"/>
        </w:rPr>
        <w:t>6.3  Phase 3: Conversational canvas &amp; concierge</w:t>
      </w:r>
    </w:p>
    <w:p w14:paraId="3341DD38" w14:textId="48E1337E" w:rsidR="001E4696" w:rsidRDefault="00000000">
      <w:pPr>
        <w:spacing w:after="160" w:line="300" w:lineRule="auto"/>
      </w:pPr>
      <w:r>
        <w:rPr>
          <w:rFonts w:ascii="Arial" w:eastAsia="Arial" w:hAnsi="Arial" w:cs="Arial"/>
          <w:color w:val="0F0E3D"/>
          <w:sz w:val="22"/>
          <w:szCs w:val="22"/>
        </w:rPr>
        <w:t>Phase 3 turns the chat into the primary interface and a proactive concierge. On desktop, the chat becomes a persistent column on the right that drives the main content area; the canvas on the left fades between views (room, live availability, booking, payment) as the guest answers. On mobile, the chat leads and content appear as inline cards. The same platform then extends into concierge behavior: weather-aware itinerary suggestions, pre-arrival outreach, a localized Spanish flow, real-time changes, and multi-channel reach (web, WhatsApp, SMS, in-room).</w:t>
      </w:r>
    </w:p>
    <w:p w14:paraId="00D0731C" w14:textId="77777777" w:rsidR="001E4696" w:rsidRDefault="00000000">
      <w:pPr>
        <w:spacing w:after="160" w:line="300" w:lineRule="auto"/>
      </w:pPr>
      <w:r>
        <w:rPr>
          <w:rFonts w:ascii="Arial" w:eastAsia="Arial" w:hAnsi="Arial" w:cs="Arial"/>
          <w:color w:val="0F0E3D"/>
          <w:sz w:val="22"/>
          <w:szCs w:val="22"/>
        </w:rPr>
        <w:t>It depends on Phase 2’s live data and native booking (the canvas is the surface that makes in-conversation booking feel effortless), so it follows once Phases 1 and 2 are in flight.</w:t>
      </w:r>
    </w:p>
    <w:p w14:paraId="57DCA168" w14:textId="77777777" w:rsidR="001E4696" w:rsidRDefault="001E4696">
      <w:pPr>
        <w:spacing w:after="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1E4696" w14:paraId="1C3118A5" w14:textId="77777777">
        <w:tblPrEx>
          <w:tblCellMar>
            <w:top w:w="0" w:type="dxa"/>
            <w:bottom w:w="0" w:type="dxa"/>
          </w:tblCellMar>
        </w:tblPrEx>
        <w:tc>
          <w:tcPr>
            <w:tcW w:w="9360" w:type="dxa"/>
            <w:tcBorders>
              <w:top w:val="none" w:sz="0" w:space="0" w:color="F1EFF7"/>
              <w:left w:val="single" w:sz="24" w:space="0" w:color="3DAEE2"/>
              <w:bottom w:val="none" w:sz="0" w:space="0" w:color="F1EFF7"/>
              <w:right w:val="none" w:sz="0" w:space="0" w:color="F1EFF7"/>
            </w:tcBorders>
            <w:shd w:val="clear" w:color="auto" w:fill="F1EFF7"/>
            <w:tcMar>
              <w:top w:w="240" w:type="dxa"/>
              <w:left w:w="320" w:type="dxa"/>
              <w:bottom w:w="240" w:type="dxa"/>
              <w:right w:w="320" w:type="dxa"/>
            </w:tcMar>
          </w:tcPr>
          <w:p w14:paraId="46290160" w14:textId="77777777" w:rsidR="001E4696" w:rsidRDefault="00000000">
            <w:pPr>
              <w:spacing w:after="100"/>
            </w:pPr>
            <w:r>
              <w:rPr>
                <w:rFonts w:ascii="Arial" w:eastAsia="Arial" w:hAnsi="Arial" w:cs="Arial"/>
                <w:b/>
                <w:bCs/>
                <w:color w:val="3DAEE2"/>
                <w:spacing w:val="100"/>
                <w:sz w:val="17"/>
                <w:szCs w:val="17"/>
              </w:rPr>
              <w:t>DETAILED PRD TO FOLLOW</w:t>
            </w:r>
          </w:p>
          <w:p w14:paraId="2E26A913" w14:textId="77777777" w:rsidR="001E4696" w:rsidRDefault="00000000">
            <w:pPr>
              <w:spacing w:line="300" w:lineRule="auto"/>
            </w:pPr>
            <w:r>
              <w:rPr>
                <w:rFonts w:ascii="Arial" w:eastAsia="Arial" w:hAnsi="Arial" w:cs="Arial"/>
                <w:color w:val="0F0E3D"/>
                <w:sz w:val="22"/>
                <w:szCs w:val="22"/>
              </w:rPr>
              <w:t>Phase 3 is described here at a high level only. A dedicated PRD for the conversational canvas and concierge will be developed later, once Phases 1 and 2 are underway and their metrics can inform the design.</w:t>
            </w:r>
          </w:p>
        </w:tc>
      </w:tr>
    </w:tbl>
    <w:p w14:paraId="228B2425" w14:textId="77777777" w:rsidR="001E4696" w:rsidRDefault="00000000">
      <w:pPr>
        <w:pageBreakBefore/>
      </w:pPr>
      <w:r>
        <w:lastRenderedPageBreak/>
        <w:br/>
      </w:r>
    </w:p>
    <w:p w14:paraId="4EF66DBE" w14:textId="77777777" w:rsidR="001E4696" w:rsidRDefault="00000000">
      <w:pPr>
        <w:spacing w:after="100"/>
      </w:pPr>
      <w:r>
        <w:rPr>
          <w:rFonts w:ascii="Arial" w:eastAsia="Arial" w:hAnsi="Arial" w:cs="Arial"/>
          <w:b/>
          <w:bCs/>
          <w:color w:val="9A9CA8"/>
          <w:spacing w:val="100"/>
          <w:sz w:val="17"/>
          <w:szCs w:val="17"/>
        </w:rPr>
        <w:t>SECTION 07</w:t>
      </w:r>
    </w:p>
    <w:p w14:paraId="5EDCE4BE" w14:textId="77777777" w:rsidR="001E4696" w:rsidRDefault="00000000">
      <w:pPr>
        <w:pBdr>
          <w:bottom w:val="single" w:sz="6" w:space="6" w:color="5BC5EE"/>
        </w:pBdr>
        <w:spacing w:before="280" w:after="180" w:line="320" w:lineRule="auto"/>
      </w:pPr>
      <w:r>
        <w:rPr>
          <w:rFonts w:ascii="Arial Black" w:eastAsia="Arial Black" w:hAnsi="Arial Black" w:cs="Arial Black"/>
          <w:b/>
          <w:bCs/>
          <w:color w:val="3DAEE2"/>
          <w:sz w:val="36"/>
          <w:szCs w:val="36"/>
        </w:rPr>
        <w:t xml:space="preserve">07  </w:t>
      </w:r>
      <w:r>
        <w:rPr>
          <w:rFonts w:ascii="Arial Black" w:eastAsia="Arial Black" w:hAnsi="Arial Black" w:cs="Arial Black"/>
          <w:b/>
          <w:bCs/>
          <w:color w:val="0F0E3D"/>
          <w:sz w:val="36"/>
          <w:szCs w:val="36"/>
        </w:rPr>
        <w:t>Technical requirements</w:t>
      </w:r>
    </w:p>
    <w:p w14:paraId="5B403B3E" w14:textId="77777777" w:rsidR="001E4696" w:rsidRDefault="00000000">
      <w:pPr>
        <w:spacing w:before="240" w:after="120" w:line="280" w:lineRule="auto"/>
      </w:pPr>
      <w:r>
        <w:rPr>
          <w:rFonts w:ascii="Arial Black" w:eastAsia="Arial Black" w:hAnsi="Arial Black" w:cs="Arial Black"/>
          <w:b/>
          <w:bCs/>
          <w:color w:val="0F0E3D"/>
          <w:sz w:val="26"/>
          <w:szCs w:val="26"/>
        </w:rPr>
        <w:t>Architecture: shared engine, per-property configuration</w:t>
      </w:r>
    </w:p>
    <w:p w14:paraId="4A2D9AC8" w14:textId="77777777" w:rsidR="001E4696" w:rsidRDefault="00000000">
      <w:pPr>
        <w:spacing w:after="160" w:line="300" w:lineRule="auto"/>
      </w:pPr>
      <w:r>
        <w:rPr>
          <w:rFonts w:ascii="Arial" w:eastAsia="Arial" w:hAnsi="Arial" w:cs="Arial"/>
          <w:color w:val="0F0E3D"/>
          <w:sz w:val="22"/>
          <w:szCs w:val="22"/>
        </w:rPr>
        <w:t>One codebase serves the whole portfolio. The conversation engine, link-routing logic, Opera and payment integrations, CRM connection, knowledge-base retrieval, and canvas framework are shared. Each property is a configuration its operators own: knowledge base, brand-voice profile, inventory, and theming. No forks; a fix or feature ships to every property at once.</w:t>
      </w:r>
    </w:p>
    <w:p w14:paraId="5297BBA7" w14:textId="77777777" w:rsidR="001E4696" w:rsidRDefault="001E4696">
      <w:pPr>
        <w:spacing w:after="160"/>
      </w:pPr>
    </w:p>
    <w:p w14:paraId="2206DD12" w14:textId="77777777" w:rsidR="001E4696" w:rsidRDefault="00000000">
      <w:pPr>
        <w:spacing w:before="240" w:after="120" w:line="280" w:lineRule="auto"/>
      </w:pPr>
      <w:r>
        <w:rPr>
          <w:rFonts w:ascii="Arial Black" w:eastAsia="Arial Black" w:hAnsi="Arial Black" w:cs="Arial Black"/>
          <w:b/>
          <w:bCs/>
          <w:color w:val="0F0E3D"/>
          <w:sz w:val="26"/>
          <w:szCs w:val="26"/>
        </w:rPr>
        <w:t>Integrations (shared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891"/>
        <w:gridCol w:w="2948"/>
        <w:gridCol w:w="2650"/>
      </w:tblGrid>
      <w:tr w:rsidR="001E4696" w14:paraId="1AB6D66D" w14:textId="77777777">
        <w:tblPrEx>
          <w:tblCellMar>
            <w:top w:w="0" w:type="dxa"/>
            <w:bottom w:w="0" w:type="dxa"/>
          </w:tblCellMar>
        </w:tblPrEx>
        <w:trPr>
          <w:tblHeader/>
        </w:trPr>
        <w:tc>
          <w:tcPr>
            <w:tcW w:w="295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7C5BC87D" w14:textId="77777777" w:rsidR="001E4696" w:rsidRDefault="00000000">
            <w:pPr>
              <w:spacing w:line="280" w:lineRule="auto"/>
            </w:pPr>
            <w:r>
              <w:rPr>
                <w:rFonts w:ascii="Arial" w:eastAsia="Arial" w:hAnsi="Arial" w:cs="Arial"/>
                <w:b/>
                <w:bCs/>
                <w:color w:val="0F0E3D"/>
                <w:sz w:val="18"/>
                <w:szCs w:val="18"/>
              </w:rPr>
              <w:t>System</w:t>
            </w:r>
          </w:p>
        </w:tc>
        <w:tc>
          <w:tcPr>
            <w:tcW w:w="7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68275227" w14:textId="77777777" w:rsidR="001E4696" w:rsidRDefault="00000000">
            <w:pPr>
              <w:spacing w:line="280" w:lineRule="auto"/>
            </w:pPr>
            <w:r>
              <w:rPr>
                <w:rFonts w:ascii="Arial" w:eastAsia="Arial" w:hAnsi="Arial" w:cs="Arial"/>
                <w:b/>
                <w:bCs/>
                <w:color w:val="0F0E3D"/>
                <w:sz w:val="18"/>
                <w:szCs w:val="18"/>
              </w:rPr>
              <w:t>Phase</w:t>
            </w:r>
          </w:p>
        </w:tc>
        <w:tc>
          <w:tcPr>
            <w:tcW w:w="30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47878DD7" w14:textId="77777777" w:rsidR="001E4696" w:rsidRDefault="00000000">
            <w:pPr>
              <w:spacing w:line="280" w:lineRule="auto"/>
            </w:pPr>
            <w:r>
              <w:rPr>
                <w:rFonts w:ascii="Arial" w:eastAsia="Arial" w:hAnsi="Arial" w:cs="Arial"/>
                <w:b/>
                <w:bCs/>
                <w:color w:val="0F0E3D"/>
                <w:sz w:val="18"/>
                <w:szCs w:val="18"/>
              </w:rPr>
              <w:t>Purpose</w:t>
            </w:r>
          </w:p>
        </w:tc>
        <w:tc>
          <w:tcPr>
            <w:tcW w:w="271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36594B9F" w14:textId="77777777" w:rsidR="001E4696" w:rsidRDefault="00000000">
            <w:pPr>
              <w:spacing w:line="280" w:lineRule="auto"/>
            </w:pPr>
            <w:r>
              <w:rPr>
                <w:rFonts w:ascii="Arial" w:eastAsia="Arial" w:hAnsi="Arial" w:cs="Arial"/>
                <w:b/>
                <w:bCs/>
                <w:color w:val="0F0E3D"/>
                <w:sz w:val="18"/>
                <w:szCs w:val="18"/>
              </w:rPr>
              <w:t>Status / dependency</w:t>
            </w:r>
          </w:p>
        </w:tc>
      </w:tr>
      <w:tr w:rsidR="001E4696" w14:paraId="112B252A" w14:textId="77777777">
        <w:tblPrEx>
          <w:tblCellMar>
            <w:top w:w="0" w:type="dxa"/>
            <w:bottom w:w="0" w:type="dxa"/>
          </w:tblCellMar>
        </w:tblPrEx>
        <w:tc>
          <w:tcPr>
            <w:tcW w:w="295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34CC7E5" w14:textId="77777777" w:rsidR="001E4696" w:rsidRDefault="00000000">
            <w:pPr>
              <w:spacing w:line="280" w:lineRule="auto"/>
            </w:pPr>
            <w:r>
              <w:rPr>
                <w:rFonts w:ascii="Arial" w:eastAsia="Arial" w:hAnsi="Arial" w:cs="Arial"/>
                <w:color w:val="0F0E3D"/>
              </w:rPr>
              <w:t>CRM</w:t>
            </w:r>
          </w:p>
        </w:tc>
        <w:tc>
          <w:tcPr>
            <w:tcW w:w="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39D9426" w14:textId="77777777" w:rsidR="001E4696" w:rsidRDefault="00000000">
            <w:pPr>
              <w:spacing w:line="280" w:lineRule="auto"/>
            </w:pPr>
            <w:r>
              <w:rPr>
                <w:rFonts w:ascii="Arial" w:eastAsia="Arial" w:hAnsi="Arial" w:cs="Arial"/>
                <w:color w:val="0F0E3D"/>
              </w:rPr>
              <w:t>Now</w:t>
            </w:r>
          </w:p>
        </w:tc>
        <w:tc>
          <w:tcPr>
            <w:tcW w:w="30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F496EAA" w14:textId="77777777" w:rsidR="001E4696" w:rsidRDefault="00000000">
            <w:pPr>
              <w:spacing w:line="280" w:lineRule="auto"/>
            </w:pPr>
            <w:r>
              <w:rPr>
                <w:rFonts w:ascii="Arial" w:eastAsia="Arial" w:hAnsi="Arial" w:cs="Arial"/>
                <w:color w:val="0F0E3D"/>
              </w:rPr>
              <w:t>Lead capture, enrichment, escalation</w:t>
            </w:r>
          </w:p>
        </w:tc>
        <w:tc>
          <w:tcPr>
            <w:tcW w:w="271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F274913" w14:textId="77777777" w:rsidR="001E4696" w:rsidRDefault="00000000">
            <w:pPr>
              <w:spacing w:line="280" w:lineRule="auto"/>
            </w:pPr>
            <w:r>
              <w:rPr>
                <w:rFonts w:ascii="Arial" w:eastAsia="Arial" w:hAnsi="Arial" w:cs="Arial"/>
                <w:color w:val="0F0E3D"/>
              </w:rPr>
              <w:t>Already integrated</w:t>
            </w:r>
          </w:p>
        </w:tc>
      </w:tr>
      <w:tr w:rsidR="001E4696" w14:paraId="7D61471A" w14:textId="77777777">
        <w:tblPrEx>
          <w:tblCellMar>
            <w:top w:w="0" w:type="dxa"/>
            <w:bottom w:w="0" w:type="dxa"/>
          </w:tblCellMar>
        </w:tblPrEx>
        <w:tc>
          <w:tcPr>
            <w:tcW w:w="295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F3D65C5" w14:textId="77777777" w:rsidR="001E4696" w:rsidRDefault="00000000">
            <w:pPr>
              <w:spacing w:line="280" w:lineRule="auto"/>
            </w:pPr>
            <w:r>
              <w:rPr>
                <w:rFonts w:ascii="Arial" w:eastAsia="Arial" w:hAnsi="Arial" w:cs="Arial"/>
                <w:color w:val="0F0E3D"/>
              </w:rPr>
              <w:t>Website content pages</w:t>
            </w:r>
          </w:p>
        </w:tc>
        <w:tc>
          <w:tcPr>
            <w:tcW w:w="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3176022C" w14:textId="77777777" w:rsidR="001E4696" w:rsidRDefault="00000000">
            <w:pPr>
              <w:spacing w:line="280" w:lineRule="auto"/>
            </w:pPr>
            <w:r>
              <w:rPr>
                <w:rFonts w:ascii="Arial" w:eastAsia="Arial" w:hAnsi="Arial" w:cs="Arial"/>
                <w:color w:val="0F0E3D"/>
              </w:rPr>
              <w:t>1</w:t>
            </w:r>
          </w:p>
        </w:tc>
        <w:tc>
          <w:tcPr>
            <w:tcW w:w="30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73E1007" w14:textId="77777777" w:rsidR="001E4696" w:rsidRDefault="00000000">
            <w:pPr>
              <w:spacing w:line="280" w:lineRule="auto"/>
            </w:pPr>
            <w:r>
              <w:rPr>
                <w:rFonts w:ascii="Arial" w:eastAsia="Arial" w:hAnsi="Arial" w:cs="Arial"/>
                <w:color w:val="0F0E3D"/>
              </w:rPr>
              <w:t>Exploration links the chat serves</w:t>
            </w:r>
          </w:p>
        </w:tc>
        <w:tc>
          <w:tcPr>
            <w:tcW w:w="271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2F99F4E" w14:textId="77777777" w:rsidR="001E4696" w:rsidRDefault="00000000">
            <w:pPr>
              <w:spacing w:line="280" w:lineRule="auto"/>
            </w:pPr>
            <w:r>
              <w:rPr>
                <w:rFonts w:ascii="Arial" w:eastAsia="Arial" w:hAnsi="Arial" w:cs="Arial"/>
                <w:color w:val="0F0E3D"/>
              </w:rPr>
              <w:t>Map URLs per property</w:t>
            </w:r>
          </w:p>
        </w:tc>
      </w:tr>
      <w:tr w:rsidR="001E4696" w14:paraId="61A49885" w14:textId="77777777">
        <w:tblPrEx>
          <w:tblCellMar>
            <w:top w:w="0" w:type="dxa"/>
            <w:bottom w:w="0" w:type="dxa"/>
          </w:tblCellMar>
        </w:tblPrEx>
        <w:tc>
          <w:tcPr>
            <w:tcW w:w="295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7F1B37F" w14:textId="77777777" w:rsidR="001E4696" w:rsidRDefault="00000000">
            <w:pPr>
              <w:spacing w:line="280" w:lineRule="auto"/>
            </w:pPr>
            <w:r>
              <w:rPr>
                <w:rFonts w:ascii="Arial" w:eastAsia="Arial" w:hAnsi="Arial" w:cs="Arial"/>
                <w:color w:val="0F0E3D"/>
              </w:rPr>
              <w:t>iHotelier (Amadeus) booking engine</w:t>
            </w:r>
          </w:p>
        </w:tc>
        <w:tc>
          <w:tcPr>
            <w:tcW w:w="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E7FDD23" w14:textId="77777777" w:rsidR="001E4696" w:rsidRDefault="00000000">
            <w:pPr>
              <w:spacing w:line="280" w:lineRule="auto"/>
            </w:pPr>
            <w:r>
              <w:rPr>
                <w:rFonts w:ascii="Arial" w:eastAsia="Arial" w:hAnsi="Arial" w:cs="Arial"/>
                <w:color w:val="0F0E3D"/>
              </w:rPr>
              <w:t>1</w:t>
            </w:r>
          </w:p>
        </w:tc>
        <w:tc>
          <w:tcPr>
            <w:tcW w:w="30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A5364EC" w14:textId="77777777" w:rsidR="001E4696" w:rsidRDefault="00000000">
            <w:pPr>
              <w:spacing w:line="280" w:lineRule="auto"/>
            </w:pPr>
            <w:r>
              <w:rPr>
                <w:rFonts w:ascii="Arial" w:eastAsia="Arial" w:hAnsi="Arial" w:cs="Arial"/>
                <w:color w:val="0F0E3D"/>
              </w:rPr>
              <w:t>Interim booking link once intent is clear</w:t>
            </w:r>
          </w:p>
        </w:tc>
        <w:tc>
          <w:tcPr>
            <w:tcW w:w="271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C53B070" w14:textId="77777777" w:rsidR="001E4696" w:rsidRDefault="00000000">
            <w:pPr>
              <w:spacing w:line="280" w:lineRule="auto"/>
            </w:pPr>
            <w:r>
              <w:rPr>
                <w:rFonts w:ascii="Arial" w:eastAsia="Arial" w:hAnsi="Arial" w:cs="Arial"/>
                <w:color w:val="0F0E3D"/>
              </w:rPr>
              <w:t>Confirm in place; retire after Phase 2</w:t>
            </w:r>
          </w:p>
        </w:tc>
      </w:tr>
      <w:tr w:rsidR="001E4696" w14:paraId="271CF82B" w14:textId="77777777">
        <w:tblPrEx>
          <w:tblCellMar>
            <w:top w:w="0" w:type="dxa"/>
            <w:bottom w:w="0" w:type="dxa"/>
          </w:tblCellMar>
        </w:tblPrEx>
        <w:tc>
          <w:tcPr>
            <w:tcW w:w="295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27C0C73" w14:textId="77777777" w:rsidR="001E4696" w:rsidRDefault="00000000">
            <w:pPr>
              <w:spacing w:line="280" w:lineRule="auto"/>
            </w:pPr>
            <w:r>
              <w:rPr>
                <w:rFonts w:ascii="Arial" w:eastAsia="Arial" w:hAnsi="Arial" w:cs="Arial"/>
                <w:color w:val="0F0E3D"/>
              </w:rPr>
              <w:t>Knowledge base (per property)</w:t>
            </w:r>
          </w:p>
        </w:tc>
        <w:tc>
          <w:tcPr>
            <w:tcW w:w="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BF63AFE" w14:textId="77777777" w:rsidR="001E4696" w:rsidRDefault="00000000">
            <w:pPr>
              <w:spacing w:line="280" w:lineRule="auto"/>
            </w:pPr>
            <w:r>
              <w:rPr>
                <w:rFonts w:ascii="Arial" w:eastAsia="Arial" w:hAnsi="Arial" w:cs="Arial"/>
                <w:color w:val="0F0E3D"/>
              </w:rPr>
              <w:t>1</w:t>
            </w:r>
          </w:p>
        </w:tc>
        <w:tc>
          <w:tcPr>
            <w:tcW w:w="30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0420A59" w14:textId="77777777" w:rsidR="001E4696" w:rsidRDefault="00000000">
            <w:pPr>
              <w:spacing w:line="280" w:lineRule="auto"/>
            </w:pPr>
            <w:r>
              <w:rPr>
                <w:rFonts w:ascii="Arial" w:eastAsia="Arial" w:hAnsi="Arial" w:cs="Arial"/>
                <w:color w:val="0F0E3D"/>
              </w:rPr>
              <w:t>Room, activity, property, logistics Q&amp;A</w:t>
            </w:r>
          </w:p>
        </w:tc>
        <w:tc>
          <w:tcPr>
            <w:tcW w:w="271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093F4A3" w14:textId="77777777" w:rsidR="001E4696" w:rsidRDefault="00000000">
            <w:pPr>
              <w:spacing w:line="280" w:lineRule="auto"/>
            </w:pPr>
            <w:r>
              <w:rPr>
                <w:rFonts w:ascii="Arial" w:eastAsia="Arial" w:hAnsi="Arial" w:cs="Arial"/>
                <w:color w:val="0F0E3D"/>
              </w:rPr>
              <w:t>Source + authoring workflow</w:t>
            </w:r>
          </w:p>
        </w:tc>
      </w:tr>
      <w:tr w:rsidR="001E4696" w14:paraId="1F2E7577" w14:textId="77777777">
        <w:tblPrEx>
          <w:tblCellMar>
            <w:top w:w="0" w:type="dxa"/>
            <w:bottom w:w="0" w:type="dxa"/>
          </w:tblCellMar>
        </w:tblPrEx>
        <w:tc>
          <w:tcPr>
            <w:tcW w:w="295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D695321" w14:textId="77777777" w:rsidR="001E4696" w:rsidRDefault="00000000">
            <w:pPr>
              <w:spacing w:line="280" w:lineRule="auto"/>
            </w:pPr>
            <w:r>
              <w:rPr>
                <w:rFonts w:ascii="Arial" w:eastAsia="Arial" w:hAnsi="Arial" w:cs="Arial"/>
                <w:color w:val="0F0E3D"/>
              </w:rPr>
              <w:t>Opera (Oracle Hospitality) PMS / OHIP</w:t>
            </w:r>
          </w:p>
        </w:tc>
        <w:tc>
          <w:tcPr>
            <w:tcW w:w="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CA6D3BB" w14:textId="77777777" w:rsidR="001E4696" w:rsidRDefault="00000000">
            <w:pPr>
              <w:spacing w:line="280" w:lineRule="auto"/>
            </w:pPr>
            <w:r>
              <w:rPr>
                <w:rFonts w:ascii="Arial" w:eastAsia="Arial" w:hAnsi="Arial" w:cs="Arial"/>
                <w:color w:val="0F0E3D"/>
              </w:rPr>
              <w:t>2</w:t>
            </w:r>
          </w:p>
        </w:tc>
        <w:tc>
          <w:tcPr>
            <w:tcW w:w="30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715965B" w14:textId="77777777" w:rsidR="001E4696" w:rsidRDefault="00000000">
            <w:pPr>
              <w:spacing w:line="280" w:lineRule="auto"/>
            </w:pPr>
            <w:r>
              <w:rPr>
                <w:rFonts w:ascii="Arial" w:eastAsia="Arial" w:hAnsi="Arial" w:cs="Arial"/>
                <w:color w:val="0F0E3D"/>
              </w:rPr>
              <w:t>Live availability + native booking</w:t>
            </w:r>
          </w:p>
        </w:tc>
        <w:tc>
          <w:tcPr>
            <w:tcW w:w="271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23610C6" w14:textId="77777777" w:rsidR="001E4696" w:rsidRDefault="00000000">
            <w:pPr>
              <w:spacing w:line="280" w:lineRule="auto"/>
            </w:pPr>
            <w:r>
              <w:rPr>
                <w:rFonts w:ascii="Arial" w:eastAsia="Arial" w:hAnsi="Arial" w:cs="Arial"/>
                <w:color w:val="0F0E3D"/>
              </w:rPr>
              <w:t>Confirm OHIP scope + access</w:t>
            </w:r>
          </w:p>
        </w:tc>
      </w:tr>
      <w:tr w:rsidR="001E4696" w14:paraId="341C95CF" w14:textId="77777777">
        <w:tblPrEx>
          <w:tblCellMar>
            <w:top w:w="0" w:type="dxa"/>
            <w:bottom w:w="0" w:type="dxa"/>
          </w:tblCellMar>
        </w:tblPrEx>
        <w:tc>
          <w:tcPr>
            <w:tcW w:w="295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45D2188" w14:textId="77777777" w:rsidR="001E4696" w:rsidRDefault="00000000">
            <w:pPr>
              <w:spacing w:line="280" w:lineRule="auto"/>
            </w:pPr>
            <w:r>
              <w:rPr>
                <w:rFonts w:ascii="Arial" w:eastAsia="Arial" w:hAnsi="Arial" w:cs="Arial"/>
                <w:color w:val="0F0E3D"/>
              </w:rPr>
              <w:t>Payment gateway vendor</w:t>
            </w:r>
          </w:p>
        </w:tc>
        <w:tc>
          <w:tcPr>
            <w:tcW w:w="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3DC4D4E" w14:textId="77777777" w:rsidR="001E4696" w:rsidRDefault="00000000">
            <w:pPr>
              <w:spacing w:line="280" w:lineRule="auto"/>
            </w:pPr>
            <w:r>
              <w:rPr>
                <w:rFonts w:ascii="Arial" w:eastAsia="Arial" w:hAnsi="Arial" w:cs="Arial"/>
                <w:color w:val="0F0E3D"/>
              </w:rPr>
              <w:t>2</w:t>
            </w:r>
          </w:p>
        </w:tc>
        <w:tc>
          <w:tcPr>
            <w:tcW w:w="30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58E5639" w14:textId="77777777" w:rsidR="001E4696" w:rsidRDefault="00000000">
            <w:pPr>
              <w:spacing w:line="280" w:lineRule="auto"/>
            </w:pPr>
            <w:r>
              <w:rPr>
                <w:rFonts w:ascii="Arial" w:eastAsia="Arial" w:hAnsi="Arial" w:cs="Arial"/>
                <w:color w:val="0F0E3D"/>
              </w:rPr>
              <w:t>In-conversation payment via the vendor APIs</w:t>
            </w:r>
          </w:p>
        </w:tc>
        <w:tc>
          <w:tcPr>
            <w:tcW w:w="271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08E749E" w14:textId="77777777" w:rsidR="001E4696" w:rsidRDefault="00000000">
            <w:pPr>
              <w:spacing w:line="280" w:lineRule="auto"/>
            </w:pPr>
            <w:r>
              <w:rPr>
                <w:rFonts w:ascii="Arial" w:eastAsia="Arial" w:hAnsi="Arial" w:cs="Arial"/>
                <w:color w:val="0F0E3D"/>
              </w:rPr>
              <w:t>Vendor + API capabilities</w:t>
            </w:r>
          </w:p>
        </w:tc>
      </w:tr>
      <w:tr w:rsidR="001E4696" w14:paraId="27DE893D" w14:textId="77777777">
        <w:tblPrEx>
          <w:tblCellMar>
            <w:top w:w="0" w:type="dxa"/>
            <w:bottom w:w="0" w:type="dxa"/>
          </w:tblCellMar>
        </w:tblPrEx>
        <w:tc>
          <w:tcPr>
            <w:tcW w:w="295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7ABF9D2" w14:textId="77777777" w:rsidR="001E4696" w:rsidRDefault="00000000">
            <w:pPr>
              <w:spacing w:line="280" w:lineRule="auto"/>
            </w:pPr>
            <w:r>
              <w:rPr>
                <w:rFonts w:ascii="Arial" w:eastAsia="Arial" w:hAnsi="Arial" w:cs="Arial"/>
                <w:color w:val="0F0E3D"/>
              </w:rPr>
              <w:t>Weather API</w:t>
            </w:r>
          </w:p>
        </w:tc>
        <w:tc>
          <w:tcPr>
            <w:tcW w:w="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B9BBC0A" w14:textId="77777777" w:rsidR="001E4696" w:rsidRDefault="00000000">
            <w:pPr>
              <w:spacing w:line="280" w:lineRule="auto"/>
            </w:pPr>
            <w:r>
              <w:rPr>
                <w:rFonts w:ascii="Arial" w:eastAsia="Arial" w:hAnsi="Arial" w:cs="Arial"/>
                <w:color w:val="0F0E3D"/>
              </w:rPr>
              <w:t>1</w:t>
            </w:r>
          </w:p>
        </w:tc>
        <w:tc>
          <w:tcPr>
            <w:tcW w:w="30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089A1CE" w14:textId="77777777" w:rsidR="001E4696" w:rsidRDefault="00000000">
            <w:pPr>
              <w:spacing w:line="280" w:lineRule="auto"/>
            </w:pPr>
            <w:r>
              <w:rPr>
                <w:rFonts w:ascii="Arial" w:eastAsia="Arial" w:hAnsi="Arial" w:cs="Arial"/>
                <w:color w:val="0F0E3D"/>
              </w:rPr>
              <w:t>Forecast for itinerary suggestions</w:t>
            </w:r>
          </w:p>
        </w:tc>
        <w:tc>
          <w:tcPr>
            <w:tcW w:w="271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B110AF8" w14:textId="77777777" w:rsidR="001E4696" w:rsidRDefault="00000000">
            <w:pPr>
              <w:spacing w:line="280" w:lineRule="auto"/>
            </w:pPr>
            <w:r>
              <w:rPr>
                <w:rFonts w:ascii="Arial" w:eastAsia="Arial" w:hAnsi="Arial" w:cs="Arial"/>
                <w:color w:val="0F0E3D"/>
              </w:rPr>
              <w:t>Standard procurement</w:t>
            </w:r>
          </w:p>
        </w:tc>
      </w:tr>
      <w:tr w:rsidR="001E4696" w14:paraId="6ECB0999" w14:textId="77777777">
        <w:tblPrEx>
          <w:tblCellMar>
            <w:top w:w="0" w:type="dxa"/>
            <w:bottom w:w="0" w:type="dxa"/>
          </w:tblCellMar>
        </w:tblPrEx>
        <w:tc>
          <w:tcPr>
            <w:tcW w:w="295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F43A508" w14:textId="77777777" w:rsidR="001E4696" w:rsidRDefault="00000000">
            <w:pPr>
              <w:spacing w:line="280" w:lineRule="auto"/>
            </w:pPr>
            <w:r>
              <w:rPr>
                <w:rFonts w:ascii="Arial" w:eastAsia="Arial" w:hAnsi="Arial" w:cs="Arial"/>
                <w:color w:val="0F0E3D"/>
              </w:rPr>
              <w:t>Guest profile (CRM / Opera)</w:t>
            </w:r>
          </w:p>
        </w:tc>
        <w:tc>
          <w:tcPr>
            <w:tcW w:w="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11EDC68" w14:textId="77777777" w:rsidR="001E4696" w:rsidRDefault="00000000">
            <w:pPr>
              <w:spacing w:line="280" w:lineRule="auto"/>
            </w:pPr>
            <w:r>
              <w:rPr>
                <w:rFonts w:ascii="Arial" w:eastAsia="Arial" w:hAnsi="Arial" w:cs="Arial"/>
                <w:color w:val="0F0E3D"/>
              </w:rPr>
              <w:t>1+</w:t>
            </w:r>
          </w:p>
        </w:tc>
        <w:tc>
          <w:tcPr>
            <w:tcW w:w="30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7FA339D" w14:textId="77777777" w:rsidR="001E4696" w:rsidRDefault="00000000">
            <w:pPr>
              <w:spacing w:line="280" w:lineRule="auto"/>
            </w:pPr>
            <w:r>
              <w:rPr>
                <w:rFonts w:ascii="Arial" w:eastAsia="Arial" w:hAnsi="Arial" w:cs="Arial"/>
                <w:color w:val="0F0E3D"/>
              </w:rPr>
              <w:t>Returning-guest recognition (name/year/room)</w:t>
            </w:r>
          </w:p>
        </w:tc>
        <w:tc>
          <w:tcPr>
            <w:tcW w:w="271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49AB97E" w14:textId="77777777" w:rsidR="001E4696" w:rsidRDefault="00000000">
            <w:pPr>
              <w:spacing w:line="280" w:lineRule="auto"/>
            </w:pPr>
            <w:r>
              <w:rPr>
                <w:rFonts w:ascii="Arial" w:eastAsia="Arial" w:hAnsi="Arial" w:cs="Arial"/>
                <w:color w:val="0F0E3D"/>
              </w:rPr>
              <w:t>Source confirmation</w:t>
            </w:r>
          </w:p>
        </w:tc>
      </w:tr>
      <w:tr w:rsidR="001E4696" w14:paraId="1F207A10" w14:textId="77777777">
        <w:tblPrEx>
          <w:tblCellMar>
            <w:top w:w="0" w:type="dxa"/>
            <w:bottom w:w="0" w:type="dxa"/>
          </w:tblCellMar>
        </w:tblPrEx>
        <w:tc>
          <w:tcPr>
            <w:tcW w:w="295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E3C2D89" w14:textId="77777777" w:rsidR="001E4696" w:rsidRDefault="00000000">
            <w:pPr>
              <w:spacing w:line="280" w:lineRule="auto"/>
            </w:pPr>
            <w:r>
              <w:rPr>
                <w:rFonts w:ascii="Arial" w:eastAsia="Arial" w:hAnsi="Arial" w:cs="Arial"/>
                <w:color w:val="0F0E3D"/>
              </w:rPr>
              <w:t>Activities system</w:t>
            </w:r>
          </w:p>
        </w:tc>
        <w:tc>
          <w:tcPr>
            <w:tcW w:w="7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5ABE3D1" w14:textId="77777777" w:rsidR="001E4696" w:rsidRDefault="00000000">
            <w:pPr>
              <w:spacing w:line="280" w:lineRule="auto"/>
            </w:pPr>
            <w:r>
              <w:rPr>
                <w:rFonts w:ascii="Arial" w:eastAsia="Arial" w:hAnsi="Arial" w:cs="Arial"/>
                <w:color w:val="0F0E3D"/>
              </w:rPr>
              <w:t>1-3</w:t>
            </w:r>
          </w:p>
        </w:tc>
        <w:tc>
          <w:tcPr>
            <w:tcW w:w="30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E4FBD4B" w14:textId="77777777" w:rsidR="001E4696" w:rsidRDefault="00000000">
            <w:pPr>
              <w:spacing w:line="280" w:lineRule="auto"/>
            </w:pPr>
            <w:r>
              <w:rPr>
                <w:rFonts w:ascii="Arial" w:eastAsia="Arial" w:hAnsi="Arial" w:cs="Arial"/>
                <w:color w:val="0F0E3D"/>
              </w:rPr>
              <w:t>Activity availability + booking</w:t>
            </w:r>
          </w:p>
        </w:tc>
        <w:tc>
          <w:tcPr>
            <w:tcW w:w="271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41D9D18" w14:textId="77777777" w:rsidR="001E4696" w:rsidRDefault="00000000">
            <w:pPr>
              <w:spacing w:line="280" w:lineRule="auto"/>
            </w:pPr>
            <w:r>
              <w:rPr>
                <w:rFonts w:ascii="Arial" w:eastAsia="Arial" w:hAnsi="Arial" w:cs="Arial"/>
                <w:color w:val="0F0E3D"/>
              </w:rPr>
              <w:t>Vendor confirmation</w:t>
            </w:r>
          </w:p>
        </w:tc>
      </w:tr>
    </w:tbl>
    <w:p w14:paraId="3BF77135" w14:textId="77777777" w:rsidR="001E4696" w:rsidRDefault="001E4696">
      <w:pPr>
        <w:spacing w:after="200"/>
      </w:pPr>
    </w:p>
    <w:p w14:paraId="1EBEDD57" w14:textId="77777777" w:rsidR="001E4696" w:rsidRDefault="00000000">
      <w:pPr>
        <w:spacing w:before="240" w:after="120" w:line="280" w:lineRule="auto"/>
      </w:pPr>
      <w:r>
        <w:rPr>
          <w:rFonts w:ascii="Arial Black" w:eastAsia="Arial Black" w:hAnsi="Arial Black" w:cs="Arial Black"/>
          <w:b/>
          <w:bCs/>
          <w:color w:val="0F0E3D"/>
          <w:sz w:val="26"/>
          <w:szCs w:val="26"/>
        </w:rPr>
        <w:lastRenderedPageBreak/>
        <w:t>Payment via a gateway vendor</w:t>
      </w:r>
    </w:p>
    <w:p w14:paraId="1B3E1957" w14:textId="77777777" w:rsidR="001E4696" w:rsidRDefault="00000000">
      <w:pPr>
        <w:spacing w:after="160" w:line="300" w:lineRule="auto"/>
      </w:pPr>
      <w:r>
        <w:rPr>
          <w:rFonts w:ascii="Arial" w:eastAsia="Arial" w:hAnsi="Arial" w:cs="Arial"/>
          <w:color w:val="0F0E3D"/>
          <w:sz w:val="22"/>
          <w:szCs w:val="22"/>
        </w:rPr>
        <w:t xml:space="preserve">Payment runs through a third-party gateway vendor. The point is </w:t>
      </w:r>
      <w:r>
        <w:rPr>
          <w:rFonts w:ascii="Arial" w:eastAsia="Arial" w:hAnsi="Arial" w:cs="Arial"/>
          <w:b/>
          <w:bCs/>
          <w:color w:val="0F0E3D"/>
          <w:sz w:val="22"/>
          <w:szCs w:val="22"/>
        </w:rPr>
        <w:t>flexibility, not ownership of payment infrastructure</w:t>
      </w:r>
      <w:r>
        <w:rPr>
          <w:rFonts w:ascii="Arial" w:eastAsia="Arial" w:hAnsi="Arial" w:cs="Arial"/>
          <w:color w:val="0F0E3D"/>
          <w:sz w:val="22"/>
          <w:szCs w:val="22"/>
        </w:rPr>
        <w:t>: the vendor’s APIs let the chat initiate and confirm a charge inside the conversation, which a hosted third-party checkout would not. Vendor selection and the specific API capabilities needed are a Finance + Product decision.</w:t>
      </w:r>
    </w:p>
    <w:p w14:paraId="385EE411" w14:textId="77777777" w:rsidR="001E4696" w:rsidRDefault="001E4696">
      <w:pPr>
        <w:spacing w:after="160"/>
      </w:pPr>
    </w:p>
    <w:p w14:paraId="2B602244" w14:textId="77777777" w:rsidR="001E4696" w:rsidRDefault="00000000">
      <w:pPr>
        <w:spacing w:before="240" w:after="120" w:line="280" w:lineRule="auto"/>
      </w:pPr>
      <w:r>
        <w:rPr>
          <w:rFonts w:ascii="Arial Black" w:eastAsia="Arial Black" w:hAnsi="Arial Black" w:cs="Arial Black"/>
          <w:b/>
          <w:bCs/>
          <w:color w:val="0F0E3D"/>
          <w:sz w:val="26"/>
          <w:szCs w:val="26"/>
        </w:rPr>
        <w:t>Per-property knowledge base</w:t>
      </w:r>
    </w:p>
    <w:p w14:paraId="220F4620" w14:textId="77777777" w:rsidR="001E4696" w:rsidRDefault="00000000">
      <w:pPr>
        <w:spacing w:after="160" w:line="300" w:lineRule="auto"/>
      </w:pPr>
      <w:r>
        <w:rPr>
          <w:rFonts w:ascii="Arial" w:eastAsia="Arial" w:hAnsi="Arial" w:cs="Arial"/>
          <w:color w:val="0F0E3D"/>
          <w:sz w:val="22"/>
          <w:szCs w:val="22"/>
        </w:rPr>
        <w:t>The knowledge base is the per-property layer, authored and maintained by each property’s operators: rooms, rates context, activities, facts, logistics, and brand voice. One authoring workflow and one retrieval engine serve all properties; onboarding a new hotel is largely authoring its knowledge base and voice profile.</w:t>
      </w:r>
    </w:p>
    <w:p w14:paraId="3F01EEAD" w14:textId="77777777" w:rsidR="001E4696" w:rsidRDefault="00000000">
      <w:pPr>
        <w:pageBreakBefore/>
      </w:pPr>
      <w:r>
        <w:lastRenderedPageBreak/>
        <w:br/>
      </w:r>
    </w:p>
    <w:p w14:paraId="482E2D67" w14:textId="77777777" w:rsidR="001E4696" w:rsidRDefault="00000000">
      <w:pPr>
        <w:spacing w:after="100"/>
      </w:pPr>
      <w:r>
        <w:rPr>
          <w:rFonts w:ascii="Arial" w:eastAsia="Arial" w:hAnsi="Arial" w:cs="Arial"/>
          <w:b/>
          <w:bCs/>
          <w:color w:val="9A9CA8"/>
          <w:spacing w:val="100"/>
          <w:sz w:val="17"/>
          <w:szCs w:val="17"/>
        </w:rPr>
        <w:t>SECTION 08</w:t>
      </w:r>
    </w:p>
    <w:p w14:paraId="2E9097FE" w14:textId="77777777" w:rsidR="001E4696" w:rsidRDefault="00000000">
      <w:pPr>
        <w:pBdr>
          <w:bottom w:val="single" w:sz="6" w:space="6" w:color="5BC5EE"/>
        </w:pBdr>
        <w:spacing w:before="280" w:after="180" w:line="320" w:lineRule="auto"/>
      </w:pPr>
      <w:r>
        <w:rPr>
          <w:rFonts w:ascii="Arial Black" w:eastAsia="Arial Black" w:hAnsi="Arial Black" w:cs="Arial Black"/>
          <w:b/>
          <w:bCs/>
          <w:color w:val="3DAEE2"/>
          <w:sz w:val="36"/>
          <w:szCs w:val="36"/>
        </w:rPr>
        <w:t xml:space="preserve">08  </w:t>
      </w:r>
      <w:r>
        <w:rPr>
          <w:rFonts w:ascii="Arial Black" w:eastAsia="Arial Black" w:hAnsi="Arial Black" w:cs="Arial Black"/>
          <w:b/>
          <w:bCs/>
          <w:color w:val="0F0E3D"/>
          <w:sz w:val="36"/>
          <w:szCs w:val="36"/>
        </w:rPr>
        <w:t>Timeline</w:t>
      </w:r>
    </w:p>
    <w:p w14:paraId="7C23C15D" w14:textId="77777777" w:rsidR="001E4696" w:rsidRDefault="00000000">
      <w:pPr>
        <w:spacing w:before="240" w:after="120" w:line="280" w:lineRule="auto"/>
      </w:pPr>
      <w:r>
        <w:rPr>
          <w:rFonts w:ascii="Arial Black" w:eastAsia="Arial Black" w:hAnsi="Arial Black" w:cs="Arial Black"/>
          <w:b/>
          <w:bCs/>
          <w:color w:val="0F0E3D"/>
          <w:sz w:val="26"/>
          <w:szCs w:val="26"/>
        </w:rPr>
        <w:t>First 90 days (pilot property,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1E4696" w14:paraId="7C8CECEC" w14:textId="77777777">
        <w:tblPrEx>
          <w:tblCellMar>
            <w:top w:w="0" w:type="dxa"/>
            <w:bottom w:w="0" w:type="dxa"/>
          </w:tblCellMar>
        </w:tblPrEx>
        <w:trPr>
          <w:tblHeader/>
        </w:trPr>
        <w:tc>
          <w:tcPr>
            <w:tcW w:w="12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02BE01AD" w14:textId="77777777" w:rsidR="001E4696" w:rsidRDefault="00000000">
            <w:pPr>
              <w:spacing w:line="280" w:lineRule="auto"/>
            </w:pPr>
            <w:r>
              <w:rPr>
                <w:rFonts w:ascii="Arial" w:eastAsia="Arial" w:hAnsi="Arial" w:cs="Arial"/>
                <w:b/>
                <w:bCs/>
                <w:color w:val="0F0E3D"/>
                <w:sz w:val="18"/>
                <w:szCs w:val="18"/>
              </w:rPr>
              <w:t>Weeks</w:t>
            </w:r>
          </w:p>
        </w:tc>
        <w:tc>
          <w:tcPr>
            <w:tcW w:w="24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4E530B1C" w14:textId="77777777" w:rsidR="001E4696" w:rsidRDefault="00000000">
            <w:pPr>
              <w:spacing w:line="280" w:lineRule="auto"/>
            </w:pPr>
            <w:r>
              <w:rPr>
                <w:rFonts w:ascii="Arial" w:eastAsia="Arial" w:hAnsi="Arial" w:cs="Arial"/>
                <w:b/>
                <w:bCs/>
                <w:color w:val="0F0E3D"/>
                <w:sz w:val="18"/>
                <w:szCs w:val="18"/>
              </w:rPr>
              <w:t>Focus</w:t>
            </w:r>
          </w:p>
        </w:tc>
        <w:tc>
          <w:tcPr>
            <w:tcW w:w="576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62DE1307" w14:textId="77777777" w:rsidR="001E4696" w:rsidRDefault="00000000">
            <w:pPr>
              <w:spacing w:line="280" w:lineRule="auto"/>
            </w:pPr>
            <w:r>
              <w:rPr>
                <w:rFonts w:ascii="Arial" w:eastAsia="Arial" w:hAnsi="Arial" w:cs="Arial"/>
                <w:b/>
                <w:bCs/>
                <w:color w:val="0F0E3D"/>
                <w:sz w:val="18"/>
                <w:szCs w:val="18"/>
              </w:rPr>
              <w:t>Deliverable</w:t>
            </w:r>
          </w:p>
        </w:tc>
      </w:tr>
      <w:tr w:rsidR="001E4696" w14:paraId="57F301F1" w14:textId="77777777">
        <w:tblPrEx>
          <w:tblCellMar>
            <w:top w:w="0" w:type="dxa"/>
            <w:bottom w:w="0" w:type="dxa"/>
          </w:tblCellMar>
        </w:tblPrEx>
        <w:tc>
          <w:tcPr>
            <w:tcW w:w="1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456A23D4" w14:textId="77777777" w:rsidR="001E4696" w:rsidRDefault="00000000">
            <w:pPr>
              <w:spacing w:line="280" w:lineRule="auto"/>
            </w:pPr>
            <w:r>
              <w:rPr>
                <w:rFonts w:ascii="Arial" w:eastAsia="Arial" w:hAnsi="Arial" w:cs="Arial"/>
                <w:color w:val="0F0E3D"/>
              </w:rPr>
              <w:t>1-2</w:t>
            </w:r>
          </w:p>
        </w:tc>
        <w:tc>
          <w:tcPr>
            <w:tcW w:w="24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3ED4CDE" w14:textId="77777777" w:rsidR="001E4696" w:rsidRDefault="00000000">
            <w:pPr>
              <w:spacing w:line="280" w:lineRule="auto"/>
            </w:pPr>
            <w:r>
              <w:rPr>
                <w:rFonts w:ascii="Arial" w:eastAsia="Arial" w:hAnsi="Arial" w:cs="Arial"/>
                <w:color w:val="0F0E3D"/>
              </w:rPr>
              <w:t>Lock decisions</w:t>
            </w:r>
          </w:p>
        </w:tc>
        <w:tc>
          <w:tcPr>
            <w:tcW w:w="57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1AA93C1" w14:textId="77777777" w:rsidR="001E4696" w:rsidRDefault="00000000">
            <w:pPr>
              <w:spacing w:line="280" w:lineRule="auto"/>
            </w:pPr>
            <w:r>
              <w:rPr>
                <w:rFonts w:ascii="Arial" w:eastAsia="Arial" w:hAnsi="Arial" w:cs="Arial"/>
                <w:color w:val="0F0E3D"/>
              </w:rPr>
              <w:t>Key decisions documented; OHIP scope/access confirmed; payment vendor + APIs chosen; iHotelier link confirmed; pilot chosen.</w:t>
            </w:r>
          </w:p>
        </w:tc>
      </w:tr>
      <w:tr w:rsidR="001E4696" w14:paraId="60CF4819" w14:textId="77777777">
        <w:tblPrEx>
          <w:tblCellMar>
            <w:top w:w="0" w:type="dxa"/>
            <w:bottom w:w="0" w:type="dxa"/>
          </w:tblCellMar>
        </w:tblPrEx>
        <w:tc>
          <w:tcPr>
            <w:tcW w:w="1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09E688C" w14:textId="77777777" w:rsidR="001E4696" w:rsidRDefault="00000000">
            <w:pPr>
              <w:spacing w:line="280" w:lineRule="auto"/>
            </w:pPr>
            <w:r>
              <w:rPr>
                <w:rFonts w:ascii="Arial" w:eastAsia="Arial" w:hAnsi="Arial" w:cs="Arial"/>
                <w:color w:val="0F0E3D"/>
              </w:rPr>
              <w:t>3-7</w:t>
            </w:r>
          </w:p>
        </w:tc>
        <w:tc>
          <w:tcPr>
            <w:tcW w:w="24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81D8F35" w14:textId="77777777" w:rsidR="001E4696" w:rsidRDefault="00000000">
            <w:pPr>
              <w:spacing w:line="280" w:lineRule="auto"/>
            </w:pPr>
            <w:r>
              <w:rPr>
                <w:rFonts w:ascii="Arial" w:eastAsia="Arial" w:hAnsi="Arial" w:cs="Arial"/>
                <w:color w:val="0F0E3D"/>
              </w:rPr>
              <w:t>Build Phase 1 (shared)</w:t>
            </w:r>
          </w:p>
        </w:tc>
        <w:tc>
          <w:tcPr>
            <w:tcW w:w="57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10BE7FB" w14:textId="77777777" w:rsidR="001E4696" w:rsidRDefault="00000000">
            <w:pPr>
              <w:spacing w:line="280" w:lineRule="auto"/>
            </w:pPr>
            <w:r>
              <w:rPr>
                <w:rFonts w:ascii="Arial" w:eastAsia="Arial" w:hAnsi="Arial" w:cs="Arial"/>
                <w:color w:val="0F0E3D"/>
              </w:rPr>
              <w:t>Link-routing (content + iHotelier), knowledge base, returning-guest recognition, and CRM enrichment, on the pilot.</w:t>
            </w:r>
          </w:p>
        </w:tc>
      </w:tr>
      <w:tr w:rsidR="001E4696" w14:paraId="7870A9EC" w14:textId="77777777">
        <w:tblPrEx>
          <w:tblCellMar>
            <w:top w:w="0" w:type="dxa"/>
            <w:bottom w:w="0" w:type="dxa"/>
          </w:tblCellMar>
        </w:tblPrEx>
        <w:tc>
          <w:tcPr>
            <w:tcW w:w="1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B0DBE9A" w14:textId="77777777" w:rsidR="001E4696" w:rsidRDefault="00000000">
            <w:pPr>
              <w:spacing w:line="280" w:lineRule="auto"/>
            </w:pPr>
            <w:r>
              <w:rPr>
                <w:rFonts w:ascii="Arial" w:eastAsia="Arial" w:hAnsi="Arial" w:cs="Arial"/>
                <w:color w:val="0F0E3D"/>
              </w:rPr>
              <w:t>6-9</w:t>
            </w:r>
          </w:p>
        </w:tc>
        <w:tc>
          <w:tcPr>
            <w:tcW w:w="24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2955D36B" w14:textId="77777777" w:rsidR="001E4696" w:rsidRDefault="00000000">
            <w:pPr>
              <w:spacing w:line="280" w:lineRule="auto"/>
            </w:pPr>
            <w:r>
              <w:rPr>
                <w:rFonts w:ascii="Arial" w:eastAsia="Arial" w:hAnsi="Arial" w:cs="Arial"/>
                <w:color w:val="0F0E3D"/>
              </w:rPr>
              <w:t>Pilot QA + soft launch</w:t>
            </w:r>
          </w:p>
        </w:tc>
        <w:tc>
          <w:tcPr>
            <w:tcW w:w="57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C9C6F8F" w14:textId="77777777" w:rsidR="001E4696" w:rsidRDefault="00000000">
            <w:pPr>
              <w:spacing w:line="280" w:lineRule="auto"/>
            </w:pPr>
            <w:r>
              <w:rPr>
                <w:rFonts w:ascii="Arial" w:eastAsia="Arial" w:hAnsi="Arial" w:cs="Arial"/>
                <w:color w:val="0F0E3D"/>
              </w:rPr>
              <w:t>Live on the pilot; measure escalation rate, lead quality, recognition, link-attributed bookings.</w:t>
            </w:r>
          </w:p>
        </w:tc>
      </w:tr>
      <w:tr w:rsidR="001E4696" w14:paraId="2BB3E427" w14:textId="77777777">
        <w:tblPrEx>
          <w:tblCellMar>
            <w:top w:w="0" w:type="dxa"/>
            <w:bottom w:w="0" w:type="dxa"/>
          </w:tblCellMar>
        </w:tblPrEx>
        <w:tc>
          <w:tcPr>
            <w:tcW w:w="12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1533AEEF" w14:textId="77777777" w:rsidR="001E4696" w:rsidRDefault="00000000">
            <w:pPr>
              <w:spacing w:line="280" w:lineRule="auto"/>
            </w:pPr>
            <w:r>
              <w:rPr>
                <w:rFonts w:ascii="Arial" w:eastAsia="Arial" w:hAnsi="Arial" w:cs="Arial"/>
                <w:color w:val="0F0E3D"/>
              </w:rPr>
              <w:t>9-12</w:t>
            </w:r>
          </w:p>
        </w:tc>
        <w:tc>
          <w:tcPr>
            <w:tcW w:w="24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ACAC563" w14:textId="77777777" w:rsidR="001E4696" w:rsidRDefault="00000000">
            <w:pPr>
              <w:spacing w:line="280" w:lineRule="auto"/>
            </w:pPr>
            <w:r>
              <w:rPr>
                <w:rFonts w:ascii="Arial" w:eastAsia="Arial" w:hAnsi="Arial" w:cs="Arial"/>
                <w:color w:val="0F0E3D"/>
              </w:rPr>
              <w:t>Phase 2 kickoff</w:t>
            </w:r>
          </w:p>
        </w:tc>
        <w:tc>
          <w:tcPr>
            <w:tcW w:w="57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50035A81" w14:textId="77777777" w:rsidR="001E4696" w:rsidRDefault="00000000">
            <w:pPr>
              <w:spacing w:line="280" w:lineRule="auto"/>
            </w:pPr>
            <w:r>
              <w:rPr>
                <w:rFonts w:ascii="Arial" w:eastAsia="Arial" w:hAnsi="Arial" w:cs="Arial"/>
                <w:color w:val="0F0E3D"/>
              </w:rPr>
              <w:t>Begin native Opera build (OHIP) + payment vendor integration.</w:t>
            </w:r>
          </w:p>
        </w:tc>
      </w:tr>
    </w:tbl>
    <w:p w14:paraId="2F44651D" w14:textId="77777777" w:rsidR="001E4696" w:rsidRDefault="001E4696">
      <w:pPr>
        <w:spacing w:after="280"/>
      </w:pPr>
    </w:p>
    <w:p w14:paraId="6DE7E52C" w14:textId="77777777" w:rsidR="001E4696" w:rsidRDefault="00000000">
      <w:pPr>
        <w:spacing w:before="240" w:after="120" w:line="280" w:lineRule="auto"/>
      </w:pPr>
      <w:r>
        <w:rPr>
          <w:rFonts w:ascii="Arial Black" w:eastAsia="Arial Black" w:hAnsi="Arial Black" w:cs="Arial Black"/>
          <w:b/>
          <w:bCs/>
          <w:color w:val="0F0E3D"/>
          <w:sz w:val="26"/>
          <w:szCs w:val="26"/>
        </w:rPr>
        <w:t>Beyond 90 days (portfolio rollout)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E4696" w14:paraId="5C9F316A" w14:textId="77777777">
        <w:tblPrEx>
          <w:tblCellMar>
            <w:top w:w="0" w:type="dxa"/>
            <w:bottom w:w="0" w:type="dxa"/>
          </w:tblCellMar>
        </w:tblPrEx>
        <w:trPr>
          <w:tblHeader/>
        </w:trPr>
        <w:tc>
          <w:tcPr>
            <w:tcW w:w="140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744FA871" w14:textId="77777777" w:rsidR="001E4696" w:rsidRDefault="00000000">
            <w:pPr>
              <w:spacing w:line="280" w:lineRule="auto"/>
            </w:pPr>
            <w:r>
              <w:rPr>
                <w:rFonts w:ascii="Arial" w:eastAsia="Arial" w:hAnsi="Arial" w:cs="Arial"/>
                <w:b/>
                <w:bCs/>
                <w:color w:val="0F0E3D"/>
                <w:sz w:val="18"/>
                <w:szCs w:val="18"/>
              </w:rPr>
              <w:t>Quarter</w:t>
            </w:r>
          </w:p>
        </w:tc>
        <w:tc>
          <w:tcPr>
            <w:tcW w:w="7960" w:type="dxa"/>
            <w:tcBorders>
              <w:top w:val="single" w:sz="4" w:space="0" w:color="3DAEE2"/>
              <w:left w:val="none" w:sz="0" w:space="0" w:color="FFFFFF"/>
              <w:bottom w:val="single" w:sz="4" w:space="0" w:color="D7D5E0"/>
              <w:right w:val="none" w:sz="0" w:space="0" w:color="FFFFFF"/>
            </w:tcBorders>
            <w:shd w:val="clear" w:color="auto" w:fill="F1EFF7"/>
            <w:tcMar>
              <w:top w:w="140" w:type="dxa"/>
              <w:left w:w="180" w:type="dxa"/>
              <w:bottom w:w="140" w:type="dxa"/>
              <w:right w:w="180" w:type="dxa"/>
            </w:tcMar>
          </w:tcPr>
          <w:p w14:paraId="2EFDE0A0" w14:textId="77777777" w:rsidR="001E4696" w:rsidRDefault="00000000">
            <w:pPr>
              <w:spacing w:line="280" w:lineRule="auto"/>
            </w:pPr>
            <w:r>
              <w:rPr>
                <w:rFonts w:ascii="Arial" w:eastAsia="Arial" w:hAnsi="Arial" w:cs="Arial"/>
                <w:b/>
                <w:bCs/>
                <w:color w:val="0F0E3D"/>
                <w:sz w:val="18"/>
                <w:szCs w:val="18"/>
              </w:rPr>
              <w:t>Focus</w:t>
            </w:r>
          </w:p>
        </w:tc>
      </w:tr>
      <w:tr w:rsidR="001E4696" w14:paraId="7E549087" w14:textId="77777777">
        <w:tblPrEx>
          <w:tblCellMar>
            <w:top w:w="0" w:type="dxa"/>
            <w:bottom w:w="0" w:type="dxa"/>
          </w:tblCellMar>
        </w:tblPrEx>
        <w:tc>
          <w:tcPr>
            <w:tcW w:w="14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6237A0CC" w14:textId="77777777" w:rsidR="001E4696" w:rsidRDefault="00000000">
            <w:pPr>
              <w:spacing w:line="280" w:lineRule="auto"/>
            </w:pPr>
            <w:r>
              <w:rPr>
                <w:rFonts w:ascii="Arial" w:eastAsia="Arial" w:hAnsi="Arial" w:cs="Arial"/>
                <w:color w:val="0F0E3D"/>
              </w:rPr>
              <w:t>Q2</w:t>
            </w:r>
          </w:p>
        </w:tc>
        <w:tc>
          <w:tcPr>
            <w:tcW w:w="79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B20A487" w14:textId="77777777" w:rsidR="001E4696" w:rsidRDefault="00000000">
            <w:pPr>
              <w:spacing w:line="280" w:lineRule="auto"/>
            </w:pPr>
            <w:r>
              <w:rPr>
                <w:rFonts w:ascii="Arial" w:eastAsia="Arial" w:hAnsi="Arial" w:cs="Arial"/>
                <w:color w:val="0F0E3D"/>
              </w:rPr>
              <w:t>Phase 2: native Opera booking + payment vendor; retire iHotelier links; extend Phase 1 to the next properties.</w:t>
            </w:r>
          </w:p>
        </w:tc>
      </w:tr>
      <w:tr w:rsidR="001E4696" w14:paraId="0C2C25FD" w14:textId="77777777">
        <w:tblPrEx>
          <w:tblCellMar>
            <w:top w:w="0" w:type="dxa"/>
            <w:bottom w:w="0" w:type="dxa"/>
          </w:tblCellMar>
        </w:tblPrEx>
        <w:tc>
          <w:tcPr>
            <w:tcW w:w="140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0D3981CF" w14:textId="77777777" w:rsidR="001E4696" w:rsidRDefault="00000000">
            <w:pPr>
              <w:spacing w:line="280" w:lineRule="auto"/>
            </w:pPr>
            <w:r>
              <w:rPr>
                <w:rFonts w:ascii="Arial" w:eastAsia="Arial" w:hAnsi="Arial" w:cs="Arial"/>
                <w:color w:val="0F0E3D"/>
              </w:rPr>
              <w:t>Q3-Q4</w:t>
            </w:r>
          </w:p>
        </w:tc>
        <w:tc>
          <w:tcPr>
            <w:tcW w:w="7960" w:type="dxa"/>
            <w:tcBorders>
              <w:top w:val="single" w:sz="4" w:space="0" w:color="D7D5E0"/>
              <w:left w:val="none" w:sz="0" w:space="0" w:color="FFFFFF"/>
              <w:bottom w:val="single" w:sz="4" w:space="0" w:color="D7D5E0"/>
              <w:right w:val="none" w:sz="0" w:space="0" w:color="FFFFFF"/>
            </w:tcBorders>
            <w:tcMar>
              <w:top w:w="140" w:type="dxa"/>
              <w:left w:w="180" w:type="dxa"/>
              <w:bottom w:w="140" w:type="dxa"/>
              <w:right w:w="180" w:type="dxa"/>
            </w:tcMar>
          </w:tcPr>
          <w:p w14:paraId="723591ED" w14:textId="77777777" w:rsidR="001E4696" w:rsidRDefault="00000000">
            <w:pPr>
              <w:spacing w:line="280" w:lineRule="auto"/>
            </w:pPr>
            <w:r>
              <w:rPr>
                <w:rFonts w:ascii="Arial" w:eastAsia="Arial" w:hAnsi="Arial" w:cs="Arial"/>
                <w:color w:val="0F0E3D"/>
              </w:rPr>
              <w:t>Phase 3: conversational canvas, then concierge capabilities; continue portfolio rollout.</w:t>
            </w:r>
          </w:p>
        </w:tc>
      </w:tr>
    </w:tbl>
    <w:p w14:paraId="14BA1C2D" w14:textId="77777777" w:rsidR="001E4696" w:rsidRDefault="001E4696">
      <w:pPr>
        <w:spacing w:after="28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1E4696" w14:paraId="777F80D7" w14:textId="77777777">
        <w:tblPrEx>
          <w:tblCellMar>
            <w:top w:w="0" w:type="dxa"/>
            <w:bottom w:w="0" w:type="dxa"/>
          </w:tblCellMar>
        </w:tblPrEx>
        <w:tc>
          <w:tcPr>
            <w:tcW w:w="9360" w:type="dxa"/>
            <w:tcBorders>
              <w:top w:val="none" w:sz="0" w:space="0" w:color="F1EFF7"/>
              <w:left w:val="single" w:sz="24" w:space="0" w:color="3DAEE2"/>
              <w:bottom w:val="none" w:sz="0" w:space="0" w:color="F1EFF7"/>
              <w:right w:val="none" w:sz="0" w:space="0" w:color="F1EFF7"/>
            </w:tcBorders>
            <w:shd w:val="clear" w:color="auto" w:fill="F1EFF7"/>
            <w:tcMar>
              <w:top w:w="240" w:type="dxa"/>
              <w:left w:w="320" w:type="dxa"/>
              <w:bottom w:w="240" w:type="dxa"/>
              <w:right w:w="320" w:type="dxa"/>
            </w:tcMar>
          </w:tcPr>
          <w:p w14:paraId="42D7A5D7" w14:textId="77777777" w:rsidR="001E4696" w:rsidRDefault="00000000">
            <w:pPr>
              <w:spacing w:after="100"/>
            </w:pPr>
            <w:r>
              <w:rPr>
                <w:rFonts w:ascii="Arial" w:eastAsia="Arial" w:hAnsi="Arial" w:cs="Arial"/>
                <w:b/>
                <w:bCs/>
                <w:color w:val="3DAEE2"/>
                <w:spacing w:val="100"/>
                <w:sz w:val="17"/>
                <w:szCs w:val="17"/>
              </w:rPr>
              <w:t>ROLLOUT ECONOMICS</w:t>
            </w:r>
          </w:p>
          <w:p w14:paraId="66020B7C" w14:textId="77777777" w:rsidR="001E4696" w:rsidRDefault="00000000">
            <w:pPr>
              <w:spacing w:line="300" w:lineRule="auto"/>
            </w:pPr>
            <w:r>
              <w:rPr>
                <w:rFonts w:ascii="Arial" w:eastAsia="Arial" w:hAnsi="Arial" w:cs="Arial"/>
                <w:color w:val="0F0E3D"/>
                <w:sz w:val="22"/>
                <w:szCs w:val="22"/>
              </w:rPr>
              <w:t>The shared platform means rollout cost drops with each property: the engine is built once on the pilot, and every subsequent hotel is largely a knowledge base, a voice profile, and theming, owned by that property’s operators.</w:t>
            </w:r>
          </w:p>
        </w:tc>
      </w:tr>
    </w:tbl>
    <w:p w14:paraId="717EAE6A" w14:textId="77777777" w:rsidR="00B50AA0" w:rsidRDefault="00B50AA0"/>
    <w:sectPr w:rsidR="00B50AA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303B" w14:textId="77777777" w:rsidR="00B50AA0" w:rsidRDefault="00B50AA0">
      <w:r>
        <w:separator/>
      </w:r>
    </w:p>
  </w:endnote>
  <w:endnote w:type="continuationSeparator" w:id="0">
    <w:p w14:paraId="6D63E258" w14:textId="77777777" w:rsidR="00B50AA0" w:rsidRDefault="00B50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4214" w14:textId="22F15AAC" w:rsidR="001E4696" w:rsidRDefault="00000000">
    <w:pPr>
      <w:pBdr>
        <w:top w:val="single" w:sz="4" w:space="6" w:color="D7D5E0"/>
      </w:pBdr>
      <w:tabs>
        <w:tab w:val="right" w:pos="9360"/>
      </w:tabs>
    </w:pPr>
    <w:r>
      <w:rPr>
        <w:rFonts w:ascii="Arial" w:eastAsia="Arial" w:hAnsi="Arial" w:cs="Arial"/>
        <w:color w:val="9A9CA8"/>
        <w:spacing w:val="30"/>
        <w:sz w:val="16"/>
        <w:szCs w:val="16"/>
      </w:rPr>
      <w:t>Growaton  ·  Confidential draft</w:t>
    </w:r>
    <w:r>
      <w:rPr>
        <w:rFonts w:ascii="Arial" w:eastAsia="Arial" w:hAnsi="Arial" w:cs="Arial"/>
      </w:rPr>
      <w:tab/>
    </w:r>
    <w:r>
      <w:rPr>
        <w:rFonts w:ascii="Arial" w:eastAsia="Arial" w:hAnsi="Arial" w:cs="Arial"/>
        <w:color w:val="9A9CA8"/>
        <w:sz w:val="16"/>
        <w:szCs w:val="16"/>
      </w:rPr>
      <w:t xml:space="preserve">Page </w:t>
    </w:r>
    <w:r>
      <w:rPr>
        <w:rFonts w:ascii="Arial" w:eastAsia="Arial" w:hAnsi="Arial" w:cs="Arial"/>
        <w:color w:val="9A9CA8"/>
        <w:sz w:val="16"/>
        <w:szCs w:val="16"/>
      </w:rPr>
      <w:fldChar w:fldCharType="begin"/>
    </w:r>
    <w:r>
      <w:rPr>
        <w:rFonts w:ascii="Arial" w:eastAsia="Arial" w:hAnsi="Arial" w:cs="Arial"/>
        <w:color w:val="9A9CA8"/>
        <w:sz w:val="16"/>
        <w:szCs w:val="16"/>
      </w:rPr>
      <w:instrText>PAGE</w:instrText>
    </w:r>
    <w:r>
      <w:rPr>
        <w:rFonts w:ascii="Arial" w:eastAsia="Arial" w:hAnsi="Arial" w:cs="Arial"/>
        <w:color w:val="9A9CA8"/>
        <w:sz w:val="16"/>
        <w:szCs w:val="16"/>
      </w:rPr>
      <w:fldChar w:fldCharType="separate"/>
    </w:r>
    <w:r w:rsidR="002B560E">
      <w:rPr>
        <w:rFonts w:ascii="Arial" w:eastAsia="Arial" w:hAnsi="Arial" w:cs="Arial"/>
        <w:noProof/>
        <w:color w:val="9A9CA8"/>
        <w:sz w:val="16"/>
        <w:szCs w:val="16"/>
      </w:rPr>
      <w:t>2</w:t>
    </w:r>
    <w:r>
      <w:rPr>
        <w:rFonts w:ascii="Arial" w:eastAsia="Arial" w:hAnsi="Arial" w:cs="Arial"/>
        <w:color w:val="9A9CA8"/>
        <w:sz w:val="16"/>
        <w:szCs w:val="16"/>
      </w:rPr>
      <w:fldChar w:fldCharType="end"/>
    </w:r>
    <w:r>
      <w:rPr>
        <w:rFonts w:ascii="Arial" w:eastAsia="Arial" w:hAnsi="Arial" w:cs="Arial"/>
        <w:color w:val="9A9CA8"/>
        <w:sz w:val="16"/>
        <w:szCs w:val="16"/>
      </w:rPr>
      <w:t xml:space="preserve"> of </w:t>
    </w:r>
    <w:r>
      <w:rPr>
        <w:rFonts w:ascii="Arial" w:eastAsia="Arial" w:hAnsi="Arial" w:cs="Arial"/>
        <w:color w:val="9A9CA8"/>
        <w:sz w:val="16"/>
        <w:szCs w:val="16"/>
      </w:rPr>
      <w:fldChar w:fldCharType="begin"/>
    </w:r>
    <w:r>
      <w:rPr>
        <w:rFonts w:ascii="Arial" w:eastAsia="Arial" w:hAnsi="Arial" w:cs="Arial"/>
        <w:color w:val="9A9CA8"/>
        <w:sz w:val="16"/>
        <w:szCs w:val="16"/>
      </w:rPr>
      <w:instrText>NUMPAGES</w:instrText>
    </w:r>
    <w:r>
      <w:rPr>
        <w:rFonts w:ascii="Arial" w:eastAsia="Arial" w:hAnsi="Arial" w:cs="Arial"/>
        <w:color w:val="9A9CA8"/>
        <w:sz w:val="16"/>
        <w:szCs w:val="16"/>
      </w:rPr>
      <w:fldChar w:fldCharType="separate"/>
    </w:r>
    <w:r w:rsidR="002B560E">
      <w:rPr>
        <w:rFonts w:ascii="Arial" w:eastAsia="Arial" w:hAnsi="Arial" w:cs="Arial"/>
        <w:noProof/>
        <w:color w:val="9A9CA8"/>
        <w:sz w:val="16"/>
        <w:szCs w:val="16"/>
      </w:rPr>
      <w:t>3</w:t>
    </w:r>
    <w:r>
      <w:rPr>
        <w:rFonts w:ascii="Arial" w:eastAsia="Arial" w:hAnsi="Arial" w:cs="Arial"/>
        <w:color w:val="9A9C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EC897" w14:textId="77777777" w:rsidR="00B50AA0" w:rsidRDefault="00B50AA0">
      <w:r>
        <w:separator/>
      </w:r>
    </w:p>
  </w:footnote>
  <w:footnote w:type="continuationSeparator" w:id="0">
    <w:p w14:paraId="55F7B529" w14:textId="77777777" w:rsidR="00B50AA0" w:rsidRDefault="00B50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ADB4" w14:textId="77777777" w:rsidR="001E4696" w:rsidRDefault="00000000">
    <w:pPr>
      <w:pBdr>
        <w:bottom w:val="single" w:sz="4" w:space="6" w:color="D7D5E0"/>
      </w:pBdr>
      <w:tabs>
        <w:tab w:val="right" w:pos="9360"/>
      </w:tabs>
    </w:pPr>
    <w:r>
      <w:rPr>
        <w:rFonts w:ascii="Arial" w:eastAsia="Arial" w:hAnsi="Arial" w:cs="Arial"/>
        <w:b/>
        <w:bCs/>
        <w:color w:val="0F0E3D"/>
        <w:spacing w:val="30"/>
        <w:sz w:val="16"/>
        <w:szCs w:val="16"/>
      </w:rPr>
      <w:t>Belize Hotels Chat PRD</w:t>
    </w:r>
    <w:r>
      <w:rPr>
        <w:rFonts w:ascii="Arial" w:eastAsia="Arial" w:hAnsi="Arial" w:cs="Arial"/>
      </w:rPr>
      <w:tab/>
    </w:r>
    <w:r>
      <w:rPr>
        <w:rFonts w:ascii="Arial" w:eastAsia="Arial" w:hAnsi="Arial" w:cs="Arial"/>
        <w:color w:val="9A9CA8"/>
        <w:spacing w:val="60"/>
        <w:sz w:val="16"/>
        <w:szCs w:val="16"/>
      </w:rPr>
      <w:t>BH-CHAT-PRD-001  ·  v3.2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C370C"/>
    <w:multiLevelType w:val="hybridMultilevel"/>
    <w:tmpl w:val="22D49570"/>
    <w:lvl w:ilvl="0" w:tplc="93F467AE">
      <w:start w:val="1"/>
      <w:numFmt w:val="bullet"/>
      <w:lvlText w:val="●"/>
      <w:lvlJc w:val="left"/>
      <w:pPr>
        <w:ind w:left="720" w:hanging="360"/>
      </w:pPr>
    </w:lvl>
    <w:lvl w:ilvl="1" w:tplc="D9868CAC">
      <w:start w:val="1"/>
      <w:numFmt w:val="bullet"/>
      <w:lvlText w:val="○"/>
      <w:lvlJc w:val="left"/>
      <w:pPr>
        <w:ind w:left="1440" w:hanging="360"/>
      </w:pPr>
    </w:lvl>
    <w:lvl w:ilvl="2" w:tplc="251E405A">
      <w:start w:val="1"/>
      <w:numFmt w:val="bullet"/>
      <w:lvlText w:val="■"/>
      <w:lvlJc w:val="left"/>
      <w:pPr>
        <w:ind w:left="2160" w:hanging="360"/>
      </w:pPr>
    </w:lvl>
    <w:lvl w:ilvl="3" w:tplc="263072E0">
      <w:start w:val="1"/>
      <w:numFmt w:val="bullet"/>
      <w:lvlText w:val="●"/>
      <w:lvlJc w:val="left"/>
      <w:pPr>
        <w:ind w:left="2880" w:hanging="360"/>
      </w:pPr>
    </w:lvl>
    <w:lvl w:ilvl="4" w:tplc="756E8CD0">
      <w:start w:val="1"/>
      <w:numFmt w:val="bullet"/>
      <w:lvlText w:val="○"/>
      <w:lvlJc w:val="left"/>
      <w:pPr>
        <w:ind w:left="3600" w:hanging="360"/>
      </w:pPr>
    </w:lvl>
    <w:lvl w:ilvl="5" w:tplc="81AC4AA4">
      <w:start w:val="1"/>
      <w:numFmt w:val="bullet"/>
      <w:lvlText w:val="■"/>
      <w:lvlJc w:val="left"/>
      <w:pPr>
        <w:ind w:left="4320" w:hanging="360"/>
      </w:pPr>
    </w:lvl>
    <w:lvl w:ilvl="6" w:tplc="FAB80118">
      <w:start w:val="1"/>
      <w:numFmt w:val="bullet"/>
      <w:lvlText w:val="●"/>
      <w:lvlJc w:val="left"/>
      <w:pPr>
        <w:ind w:left="5040" w:hanging="360"/>
      </w:pPr>
    </w:lvl>
    <w:lvl w:ilvl="7" w:tplc="726C09B4">
      <w:start w:val="1"/>
      <w:numFmt w:val="bullet"/>
      <w:lvlText w:val="●"/>
      <w:lvlJc w:val="left"/>
      <w:pPr>
        <w:ind w:left="5760" w:hanging="360"/>
      </w:pPr>
    </w:lvl>
    <w:lvl w:ilvl="8" w:tplc="AC804910">
      <w:start w:val="1"/>
      <w:numFmt w:val="bullet"/>
      <w:lvlText w:val="●"/>
      <w:lvlJc w:val="left"/>
      <w:pPr>
        <w:ind w:left="6480" w:hanging="360"/>
      </w:pPr>
    </w:lvl>
  </w:abstractNum>
  <w:num w:numId="1" w16cid:durableId="467361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696"/>
    <w:rsid w:val="001E4696"/>
    <w:rsid w:val="002B560E"/>
    <w:rsid w:val="00997E5A"/>
    <w:rsid w:val="00B50AA0"/>
  </w:rsids>
  <m:mathPr>
    <m:mathFont m:val="Cambria Math"/>
    <m:brkBin m:val="before"/>
    <m:brkBinSub m:val="--"/>
    <m:smallFrac m:val="0"/>
    <m:dispDef/>
    <m:lMargin m:val="0"/>
    <m:rMargin m:val="0"/>
    <m:defJc m:val="centerGroup"/>
    <m:wrapIndent m:val="1440"/>
    <m:intLim m:val="subSup"/>
    <m:naryLim m:val="undOvr"/>
  </m:mathPr>
  <w:themeFontLang w:val="en-GT"/>
  <w:clrSchemeMapping w:bg1="light1" w:t1="dark1" w:bg2="light2" w:t2="dark2" w:accent1="accent1" w:accent2="accent2" w:accent3="accent3" w:accent4="accent4" w:accent5="accent5" w:accent6="accent6" w:hyperlink="hyperlink" w:followedHyperlink="followedHyperlink"/>
  <w:decimalSymbol w:val="."/>
  <w:listSeparator w:val=","/>
  <w14:docId w14:val="66E03095"/>
  <w15:docId w15:val="{3E774E9B-27FC-704A-8559-DAE76A57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2655</Words>
  <Characters>15140</Characters>
  <Application>Microsoft Office Word</Application>
  <DocSecurity>0</DocSecurity>
  <Lines>126</Lines>
  <Paragraphs>35</Paragraphs>
  <ScaleCrop>false</ScaleCrop>
  <Company/>
  <LinksUpToDate>false</LinksUpToDate>
  <CharactersWithSpaces>17760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Belize Hotels Chat PRD</dc:title>
  <dc:creator>Growaton</dc:creator>
  <cp:lastModifiedBy>Boris Ruiz</cp:lastModifiedBy>
  <cp:revision>2</cp:revision>
  <dcterms:created xsi:type="dcterms:W3CDTF">2026-05-31T16:23:00Z</dcterms:created>
  <dcterms:modified xsi:type="dcterms:W3CDTF">2026-05-31T18:44:00Z</dcterms:modified>
</cp:coreProperties>
</file>