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Arial" w:hAnsi="Arial" w:cs="Arial"/>
        </w:rPr>
        <w:t>Trigger Box Controller</w:t>
      </w:r>
    </w:p>
    <w:p>
      <w:pPr>
        <w:pStyle w:val="Subtitle"/>
      </w:pPr>
      <w:r>
        <w:rPr>
          <w:rFonts w:ascii="Arial" w:hAnsi="Arial" w:cs="Arial"/>
        </w:rPr>
        <w:t>Code review summary of the reviewed M-Duino control logic for operator understanding, peer review, and lab handover.</w:t>
      </w:r>
    </w:p>
    <w:tbl>
      <w:tblPr>
        <w:tblStyle w:val="TableGrid"/>
        <w:tblW w:type="auto" w:w="0"/>
        <w:jc w:val="left"/>
        <w:tblLayout w:type="autofit"/>
        <w:tblLook w:firstColumn="1" w:firstRow="1" w:lastColumn="0" w:lastRow="0" w:noHBand="0" w:noVBand="1" w:val="04A0"/>
      </w:tblPr>
      <w:tblGrid>
        <w:gridCol w:w="4680"/>
        <w:gridCol w:w="4680"/>
      </w:tblGrid>
      <w:tr>
        <w:tc>
          <w:tcPr>
            <w:tcW w:type="dxa" w:w="4680"/>
            <w:vAlign w:val="center"/>
            <w:shd w:fill="EEF4F8"/>
          </w:tcPr>
          <w:p>
            <w:pPr>
              <w:spacing w:after="0" w:before="0"/>
            </w:pPr>
            <w:r>
              <w:rPr>
                <w:rFonts w:ascii="Arial" w:hAnsi="Arial" w:cs="Arial"/>
              </w:rPr>
            </w:r>
            <w:r>
              <w:rPr>
                <w:rFonts w:ascii="Arial" w:hAnsi="Arial" w:cs="Arial"/>
                <w:b/>
                <w:sz w:val="21"/>
              </w:rPr>
              <w:t>Target platform</w:t>
            </w:r>
          </w:p>
        </w:tc>
        <w:tc>
          <w:tcPr>
            <w:tcW w:type="dxa" w:w="4680"/>
            <w:vAlign w:val="center"/>
            <w:shd w:fill="EEF4F8"/>
          </w:tcPr>
          <w:p>
            <w:pPr>
              <w:spacing w:after="0" w:before="0"/>
            </w:pPr>
            <w:r>
              <w:rPr>
                <w:rFonts w:ascii="Arial" w:hAnsi="Arial" w:cs="Arial"/>
              </w:rPr>
            </w:r>
            <w:r>
              <w:rPr>
                <w:rFonts w:ascii="Arial" w:hAnsi="Arial" w:cs="Arial"/>
                <w:b w:val="0"/>
                <w:sz w:val="21"/>
              </w:rPr>
              <w:t>Industrial Shields M-Duino 19R+</w:t>
            </w:r>
          </w:p>
        </w:tc>
      </w:tr>
      <w:tr>
        <w:tc>
          <w:tcPr>
            <w:tcW w:type="dxa" w:w="4680"/>
            <w:vAlign w:val="center"/>
          </w:tcPr>
          <w:p>
            <w:pPr>
              <w:spacing w:after="0" w:before="0"/>
            </w:pPr>
            <w:r>
              <w:rPr>
                <w:rFonts w:ascii="Arial" w:hAnsi="Arial" w:cs="Arial"/>
              </w:rPr>
            </w:r>
            <w:r>
              <w:rPr>
                <w:rFonts w:ascii="Arial" w:hAnsi="Arial" w:cs="Arial"/>
                <w:b/>
                <w:sz w:val="21"/>
              </w:rPr>
              <w:t>Document date</w:t>
            </w:r>
          </w:p>
        </w:tc>
        <w:tc>
          <w:tcPr>
            <w:tcW w:type="dxa" w:w="4680"/>
            <w:vAlign w:val="center"/>
          </w:tcPr>
          <w:p>
            <w:pPr>
              <w:spacing w:after="0" w:before="0"/>
            </w:pPr>
            <w:r>
              <w:rPr>
                <w:rFonts w:ascii="Arial" w:hAnsi="Arial" w:cs="Arial"/>
              </w:rPr>
            </w:r>
            <w:r>
              <w:rPr>
                <w:rFonts w:ascii="Arial" w:hAnsi="Arial" w:cs="Arial"/>
                <w:b w:val="0"/>
                <w:sz w:val="21"/>
              </w:rPr>
              <w:t>2026-05-03</w:t>
            </w:r>
          </w:p>
        </w:tc>
      </w:tr>
      <w:tr>
        <w:tc>
          <w:tcPr>
            <w:tcW w:type="dxa" w:w="4680"/>
            <w:vAlign w:val="center"/>
          </w:tcPr>
          <w:p>
            <w:pPr>
              <w:spacing w:after="0" w:before="0"/>
            </w:pPr>
            <w:r>
              <w:rPr>
                <w:rFonts w:ascii="Arial" w:hAnsi="Arial" w:cs="Arial"/>
              </w:rPr>
            </w:r>
            <w:r>
              <w:rPr>
                <w:rFonts w:ascii="Arial" w:hAnsi="Arial" w:cs="Arial"/>
                <w:b/>
                <w:sz w:val="21"/>
              </w:rPr>
              <w:t>Purpose</w:t>
            </w:r>
          </w:p>
        </w:tc>
        <w:tc>
          <w:tcPr>
            <w:tcW w:type="dxa" w:w="4680"/>
            <w:vAlign w:val="center"/>
          </w:tcPr>
          <w:p>
            <w:pPr>
              <w:spacing w:after="0" w:before="0"/>
            </w:pPr>
            <w:r>
              <w:rPr>
                <w:rFonts w:ascii="Arial" w:hAnsi="Arial" w:cs="Arial"/>
              </w:rPr>
            </w:r>
            <w:r>
              <w:rPr>
                <w:rFonts w:ascii="Arial" w:hAnsi="Arial" w:cs="Arial"/>
                <w:b w:val="0"/>
                <w:sz w:val="21"/>
              </w:rPr>
              <w:t>Explain the reviewed M-Duino trigger-box logic for operator understanding, peer review, and lab handover.</w:t>
            </w:r>
          </w:p>
        </w:tc>
      </w:tr>
    </w:tbl>
    <w:p>
      <w:pPr>
        <w:pStyle w:val="Heading1"/>
      </w:pPr>
      <w:r>
        <w:rPr>
          <w:rFonts w:ascii="Arial" w:hAnsi="Arial" w:cs="Arial"/>
        </w:rPr>
        <w:t>1. Purpose</w:t>
      </w:r>
    </w:p>
    <w:p>
      <w:r>
        <w:rPr>
          <w:rFonts w:ascii="Arial" w:hAnsi="Arial" w:cs="Arial"/>
        </w:rPr>
        <w:t>This controller manages a trigger box with two operating modes:</w:t>
      </w:r>
    </w:p>
    <w:p>
      <w:pPr>
        <w:pStyle w:val="ListBullet"/>
        <w:spacing w:after="120"/>
      </w:pPr>
      <w:r>
        <w:rPr>
          <w:rFonts w:ascii="Arial" w:hAnsi="Arial" w:cs="Arial"/>
        </w:rPr>
        <w:t>`Spark-test mode`</w:t>
      </w:r>
    </w:p>
    <w:p>
      <w:pPr>
        <w:pStyle w:val="ListBullet"/>
        <w:spacing w:after="120"/>
      </w:pPr>
      <w:r>
        <w:rPr>
          <w:rFonts w:ascii="Arial" w:hAnsi="Arial" w:cs="Arial"/>
        </w:rPr>
        <w:t>`Hydrogen-test mode`</w:t>
      </w:r>
    </w:p>
    <w:p>
      <w:r>
        <w:rPr>
          <w:rFonts w:ascii="Arial" w:hAnsi="Arial" w:cs="Arial"/>
        </w:rPr>
        <w:t>In hydrogen-test mode, the controller enforces a defined sequence:</w:t>
      </w:r>
    </w:p>
    <w:p>
      <w:pPr>
        <w:pStyle w:val="ListNumber"/>
        <w:spacing w:after="120"/>
      </w:pPr>
      <w:r>
        <w:rPr>
          <w:rFonts w:ascii="Arial" w:hAnsi="Arial" w:cs="Arial"/>
        </w:rPr>
        <w:t>The operator arms the system.</w:t>
      </w:r>
    </w:p>
    <w:p>
      <w:pPr>
        <w:pStyle w:val="ListNumber"/>
        <w:spacing w:after="120"/>
      </w:pPr>
      <w:r>
        <w:rPr>
          <w:rFonts w:ascii="Arial" w:hAnsi="Arial" w:cs="Arial"/>
        </w:rPr>
        <w:t>The operator presses `Trigger`.</w:t>
      </w:r>
    </w:p>
    <w:p>
      <w:pPr>
        <w:pStyle w:val="ListNumber"/>
        <w:spacing w:after="120"/>
      </w:pPr>
      <w:r>
        <w:rPr>
          <w:rFonts w:ascii="Arial" w:hAnsi="Arial" w:cs="Arial"/>
        </w:rPr>
        <w:t>The three hot-wire relay outputs turn on for a fixed time.</w:t>
      </w:r>
    </w:p>
    <w:p>
      <w:pPr>
        <w:pStyle w:val="ListNumber"/>
        <w:spacing w:after="120"/>
      </w:pPr>
      <w:r>
        <w:rPr>
          <w:rFonts w:ascii="Arial" w:hAnsi="Arial" w:cs="Arial"/>
        </w:rPr>
        <w:t>The ignition command output turns on and the coil dwell interval begins.</w:t>
      </w:r>
    </w:p>
    <w:p>
      <w:pPr>
        <w:pStyle w:val="ListNumber"/>
        <w:spacing w:after="120"/>
      </w:pPr>
      <w:r>
        <w:rPr>
          <w:rFonts w:ascii="Arial" w:hAnsi="Arial" w:cs="Arial"/>
        </w:rPr>
        <w:t>The DAQ trigger turns on near the end of the dwell interval.</w:t>
      </w:r>
    </w:p>
    <w:p>
      <w:pPr>
        <w:pStyle w:val="ListNumber"/>
        <w:spacing w:after="120"/>
      </w:pPr>
      <w:r>
        <w:rPr>
          <w:rFonts w:ascii="Arial" w:hAnsi="Arial" w:cs="Arial"/>
        </w:rPr>
        <w:t>All outputs turn off.</w:t>
      </w:r>
    </w:p>
    <w:p>
      <w:pPr>
        <w:pStyle w:val="ListNumber"/>
        <w:spacing w:after="120"/>
      </w:pPr>
      <w:r>
        <w:rPr>
          <w:rFonts w:ascii="Arial" w:hAnsi="Arial" w:cs="Arial"/>
        </w:rPr>
        <w:t>If the ignition system fires on coil collapse, the physical spark is released when the dwell signal goes low.</w:t>
      </w:r>
    </w:p>
    <w:p>
      <w:pPr>
        <w:pStyle w:val="ListNumber"/>
        <w:spacing w:after="120"/>
      </w:pPr>
      <w:r>
        <w:rPr>
          <w:rFonts w:ascii="Arial" w:hAnsi="Arial" w:cs="Arial"/>
        </w:rPr>
        <w:t>The system remains locked out until both `Arm` and `Trigger` are released.</w:t>
      </w:r>
    </w:p>
    <w:p>
      <w:r>
        <w:rPr>
          <w:rFonts w:ascii="Arial" w:hAnsi="Arial" w:cs="Arial"/>
        </w:rPr>
        <w:t>The revised code is longer than the original because it makes the sequence explicit and easier to audit. Instead of relying on several interacting flags, it uses a named state machine.</w:t>
      </w:r>
    </w:p>
    <w:p>
      <w:pPr>
        <w:pStyle w:val="Heading1"/>
      </w:pPr>
      <w:r>
        <w:rPr>
          <w:rFonts w:ascii="Arial" w:hAnsi="Arial" w:cs="Arial"/>
        </w:rPr>
        <w:t>2. Hardware Signals</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2340"/>
            <w:vAlign w:val="center"/>
            <w:shd w:fill="EEF4F8"/>
          </w:tcPr>
          <w:p>
            <w:pPr>
              <w:spacing w:after="0" w:before="0"/>
            </w:pPr>
            <w:r>
              <w:rPr>
                <w:rFonts w:ascii="Arial" w:hAnsi="Arial" w:cs="Arial"/>
              </w:rPr>
            </w:r>
            <w:r>
              <w:rPr>
                <w:rFonts w:ascii="Arial" w:hAnsi="Arial" w:cs="Arial"/>
                <w:b/>
                <w:sz w:val="21"/>
              </w:rPr>
              <w:t>Signal</w:t>
            </w:r>
          </w:p>
        </w:tc>
        <w:tc>
          <w:tcPr>
            <w:tcW w:type="dxa" w:w="2340"/>
            <w:vAlign w:val="center"/>
            <w:shd w:fill="EEF4F8"/>
          </w:tcPr>
          <w:p>
            <w:pPr>
              <w:spacing w:after="0" w:before="0"/>
            </w:pPr>
            <w:r>
              <w:rPr>
                <w:rFonts w:ascii="Arial" w:hAnsi="Arial" w:cs="Arial"/>
              </w:rPr>
            </w:r>
            <w:r>
              <w:rPr>
                <w:rFonts w:ascii="Arial" w:hAnsi="Arial" w:cs="Arial"/>
                <w:b/>
                <w:sz w:val="21"/>
              </w:rPr>
              <w:t>Type</w:t>
            </w:r>
          </w:p>
        </w:tc>
        <w:tc>
          <w:tcPr>
            <w:tcW w:type="dxa" w:w="2340"/>
            <w:vAlign w:val="center"/>
            <w:shd w:fill="EEF4F8"/>
          </w:tcPr>
          <w:p>
            <w:pPr>
              <w:spacing w:after="0" w:before="0"/>
            </w:pPr>
            <w:r>
              <w:rPr>
                <w:rFonts w:ascii="Arial" w:hAnsi="Arial" w:cs="Arial"/>
              </w:rPr>
            </w:r>
            <w:r>
              <w:rPr>
                <w:rFonts w:ascii="Arial" w:hAnsi="Arial" w:cs="Arial"/>
                <w:b/>
                <w:sz w:val="21"/>
              </w:rPr>
              <w:t>Purpose</w:t>
            </w:r>
          </w:p>
        </w:tc>
        <w:tc>
          <w:tcPr>
            <w:tcW w:type="dxa" w:w="2340"/>
            <w:vAlign w:val="center"/>
            <w:shd w:fill="EEF4F8"/>
          </w:tcPr>
          <w:p>
            <w:pPr>
              <w:spacing w:after="0" w:before="0"/>
            </w:pPr>
            <w:r>
              <w:rPr>
                <w:rFonts w:ascii="Arial" w:hAnsi="Arial" w:cs="Arial"/>
              </w:rPr>
            </w:r>
            <w:r>
              <w:rPr>
                <w:rFonts w:ascii="Arial" w:hAnsi="Arial" w:cs="Arial"/>
                <w:b/>
                <w:sz w:val="21"/>
              </w:rPr>
              <w:t>Meaning in the logic</w:t>
            </w:r>
          </w:p>
        </w:tc>
      </w:tr>
      <w:tr>
        <w:tc>
          <w:tcPr>
            <w:tcW w:type="dxa" w:w="2340"/>
            <w:vAlign w:val="center"/>
          </w:tcPr>
          <w:p>
            <w:pPr>
              <w:spacing w:after="0" w:before="0"/>
            </w:pPr>
            <w:r>
              <w:rPr>
                <w:rFonts w:ascii="Arial" w:hAnsi="Arial" w:cs="Arial"/>
              </w:rPr>
            </w:r>
            <w:r>
              <w:rPr>
                <w:rFonts w:ascii="Arial" w:hAnsi="Arial" w:cs="Arial"/>
                <w:b w:val="0"/>
                <w:sz w:val="21"/>
              </w:rPr>
              <w:t>`Arm`</w:t>
            </w:r>
          </w:p>
        </w:tc>
        <w:tc>
          <w:tcPr>
            <w:tcW w:type="dxa" w:w="2340"/>
            <w:vAlign w:val="center"/>
          </w:tcPr>
          <w:p>
            <w:pPr>
              <w:spacing w:after="0" w:before="0"/>
            </w:pPr>
            <w:r>
              <w:rPr>
                <w:rFonts w:ascii="Arial" w:hAnsi="Arial" w:cs="Arial"/>
              </w:rPr>
            </w:r>
            <w:r>
              <w:rPr>
                <w:rFonts w:ascii="Arial" w:hAnsi="Arial" w:cs="Arial"/>
                <w:b w:val="0"/>
                <w:sz w:val="21"/>
              </w:rPr>
              <w:t>Digital input</w:t>
            </w:r>
          </w:p>
        </w:tc>
        <w:tc>
          <w:tcPr>
            <w:tcW w:type="dxa" w:w="2340"/>
            <w:vAlign w:val="center"/>
          </w:tcPr>
          <w:p>
            <w:pPr>
              <w:spacing w:after="0" w:before="0"/>
            </w:pPr>
            <w:r>
              <w:rPr>
                <w:rFonts w:ascii="Arial" w:hAnsi="Arial" w:cs="Arial"/>
              </w:rPr>
            </w:r>
            <w:r>
              <w:rPr>
                <w:rFonts w:ascii="Arial" w:hAnsi="Arial" w:cs="Arial"/>
                <w:b w:val="0"/>
                <w:sz w:val="21"/>
              </w:rPr>
              <w:t>Both modes</w:t>
            </w:r>
          </w:p>
        </w:tc>
        <w:tc>
          <w:tcPr>
            <w:tcW w:type="dxa" w:w="2340"/>
            <w:vAlign w:val="center"/>
          </w:tcPr>
          <w:p>
            <w:pPr>
              <w:spacing w:after="0" w:before="0"/>
            </w:pPr>
            <w:r>
              <w:rPr>
                <w:rFonts w:ascii="Arial" w:hAnsi="Arial" w:cs="Arial"/>
              </w:rPr>
            </w:r>
            <w:r>
              <w:rPr>
                <w:rFonts w:ascii="Arial" w:hAnsi="Arial" w:cs="Arial"/>
                <w:b w:val="0"/>
                <w:sz w:val="21"/>
              </w:rPr>
              <w:t>Allows the system to arm. Must remain active during hazardous phases.</w:t>
            </w:r>
          </w:p>
        </w:tc>
      </w:tr>
      <w:tr>
        <w:tc>
          <w:tcPr>
            <w:tcW w:type="dxa" w:w="2340"/>
            <w:vAlign w:val="center"/>
          </w:tcPr>
          <w:p>
            <w:pPr>
              <w:spacing w:after="0" w:before="0"/>
            </w:pPr>
            <w:r>
              <w:rPr>
                <w:rFonts w:ascii="Arial" w:hAnsi="Arial" w:cs="Arial"/>
              </w:rPr>
            </w:r>
            <w:r>
              <w:rPr>
                <w:rFonts w:ascii="Arial" w:hAnsi="Arial" w:cs="Arial"/>
                <w:b w:val="0"/>
                <w:sz w:val="21"/>
              </w:rPr>
              <w:t>`Trigger`</w:t>
            </w:r>
          </w:p>
        </w:tc>
        <w:tc>
          <w:tcPr>
            <w:tcW w:type="dxa" w:w="2340"/>
            <w:vAlign w:val="center"/>
          </w:tcPr>
          <w:p>
            <w:pPr>
              <w:spacing w:after="0" w:before="0"/>
            </w:pPr>
            <w:r>
              <w:rPr>
                <w:rFonts w:ascii="Arial" w:hAnsi="Arial" w:cs="Arial"/>
              </w:rPr>
            </w:r>
            <w:r>
              <w:rPr>
                <w:rFonts w:ascii="Arial" w:hAnsi="Arial" w:cs="Arial"/>
                <w:b w:val="0"/>
                <w:sz w:val="21"/>
              </w:rPr>
              <w:t>Digital input</w:t>
            </w:r>
          </w:p>
        </w:tc>
        <w:tc>
          <w:tcPr>
            <w:tcW w:type="dxa" w:w="2340"/>
            <w:vAlign w:val="center"/>
          </w:tcPr>
          <w:p>
            <w:pPr>
              <w:spacing w:after="0" w:before="0"/>
            </w:pPr>
            <w:r>
              <w:rPr>
                <w:rFonts w:ascii="Arial" w:hAnsi="Arial" w:cs="Arial"/>
              </w:rPr>
            </w:r>
            <w:r>
              <w:rPr>
                <w:rFonts w:ascii="Arial" w:hAnsi="Arial" w:cs="Arial"/>
                <w:b w:val="0"/>
                <w:sz w:val="21"/>
              </w:rPr>
              <w:t>Hydrogen-test mode</w:t>
            </w:r>
          </w:p>
        </w:tc>
        <w:tc>
          <w:tcPr>
            <w:tcW w:type="dxa" w:w="2340"/>
            <w:vAlign w:val="center"/>
          </w:tcPr>
          <w:p>
            <w:pPr>
              <w:spacing w:after="0" w:before="0"/>
            </w:pPr>
            <w:r>
              <w:rPr>
                <w:rFonts w:ascii="Arial" w:hAnsi="Arial" w:cs="Arial"/>
              </w:rPr>
            </w:r>
            <w:r>
              <w:rPr>
                <w:rFonts w:ascii="Arial" w:hAnsi="Arial" w:cs="Arial"/>
                <w:b w:val="0"/>
                <w:sz w:val="21"/>
              </w:rPr>
              <w:t>Starts the firing sequence after arming. Treated as a momentary start command.</w:t>
            </w:r>
          </w:p>
        </w:tc>
      </w:tr>
      <w:tr>
        <w:tc>
          <w:tcPr>
            <w:tcW w:type="dxa" w:w="2340"/>
            <w:vAlign w:val="center"/>
          </w:tcPr>
          <w:p>
            <w:pPr>
              <w:spacing w:after="0" w:before="0"/>
            </w:pPr>
            <w:r>
              <w:rPr>
                <w:rFonts w:ascii="Arial" w:hAnsi="Arial" w:cs="Arial"/>
              </w:rPr>
            </w:r>
            <w:r>
              <w:rPr>
                <w:rFonts w:ascii="Arial" w:hAnsi="Arial" w:cs="Arial"/>
                <w:b w:val="0"/>
                <w:sz w:val="21"/>
              </w:rPr>
              <w:t>`Mode`</w:t>
            </w:r>
          </w:p>
        </w:tc>
        <w:tc>
          <w:tcPr>
            <w:tcW w:type="dxa" w:w="2340"/>
            <w:vAlign w:val="center"/>
          </w:tcPr>
          <w:p>
            <w:pPr>
              <w:spacing w:after="0" w:before="0"/>
            </w:pPr>
            <w:r>
              <w:rPr>
                <w:rFonts w:ascii="Arial" w:hAnsi="Arial" w:cs="Arial"/>
              </w:rPr>
            </w:r>
            <w:r>
              <w:rPr>
                <w:rFonts w:ascii="Arial" w:hAnsi="Arial" w:cs="Arial"/>
                <w:b w:val="0"/>
                <w:sz w:val="21"/>
              </w:rPr>
              <w:t>Digital input</w:t>
            </w:r>
          </w:p>
        </w:tc>
        <w:tc>
          <w:tcPr>
            <w:tcW w:type="dxa" w:w="2340"/>
            <w:vAlign w:val="center"/>
          </w:tcPr>
          <w:p>
            <w:pPr>
              <w:spacing w:after="0" w:before="0"/>
            </w:pPr>
            <w:r>
              <w:rPr>
                <w:rFonts w:ascii="Arial" w:hAnsi="Arial" w:cs="Arial"/>
              </w:rPr>
            </w:r>
            <w:r>
              <w:rPr>
                <w:rFonts w:ascii="Arial" w:hAnsi="Arial" w:cs="Arial"/>
                <w:b w:val="0"/>
                <w:sz w:val="21"/>
              </w:rPr>
              <w:t>Both modes</w:t>
            </w:r>
          </w:p>
        </w:tc>
        <w:tc>
          <w:tcPr>
            <w:tcW w:type="dxa" w:w="2340"/>
            <w:vAlign w:val="center"/>
          </w:tcPr>
          <w:p>
            <w:pPr>
              <w:spacing w:after="0" w:before="0"/>
            </w:pPr>
            <w:r>
              <w:rPr>
                <w:rFonts w:ascii="Arial" w:hAnsi="Arial" w:cs="Arial"/>
              </w:rPr>
            </w:r>
            <w:r>
              <w:rPr>
                <w:rFonts w:ascii="Arial" w:hAnsi="Arial" w:cs="Arial"/>
                <w:b w:val="0"/>
                <w:sz w:val="21"/>
              </w:rPr>
              <w:t>Selects `Spark-test` or `Hydrogen-test` behavior.</w:t>
            </w:r>
          </w:p>
        </w:tc>
      </w:tr>
      <w:tr>
        <w:tc>
          <w:tcPr>
            <w:tcW w:type="dxa" w:w="2340"/>
            <w:vAlign w:val="center"/>
          </w:tcPr>
          <w:p>
            <w:pPr>
              <w:spacing w:after="0" w:before="0"/>
            </w:pPr>
            <w:r>
              <w:rPr>
                <w:rFonts w:ascii="Arial" w:hAnsi="Arial" w:cs="Arial"/>
              </w:rPr>
            </w:r>
            <w:r>
              <w:rPr>
                <w:rFonts w:ascii="Arial" w:hAnsi="Arial" w:cs="Arial"/>
                <w:b w:val="0"/>
                <w:sz w:val="21"/>
              </w:rPr>
              <w:t>`ArmLight`</w:t>
            </w:r>
          </w:p>
        </w:tc>
        <w:tc>
          <w:tcPr>
            <w:tcW w:type="dxa" w:w="2340"/>
            <w:vAlign w:val="center"/>
          </w:tcPr>
          <w:p>
            <w:pPr>
              <w:spacing w:after="0" w:before="0"/>
            </w:pPr>
            <w:r>
              <w:rPr>
                <w:rFonts w:ascii="Arial" w:hAnsi="Arial" w:cs="Arial"/>
              </w:rPr>
            </w:r>
            <w:r>
              <w:rPr>
                <w:rFonts w:ascii="Arial" w:hAnsi="Arial" w:cs="Arial"/>
                <w:b w:val="0"/>
                <w:sz w:val="21"/>
              </w:rPr>
              <w:t>Digital output</w:t>
            </w:r>
          </w:p>
        </w:tc>
        <w:tc>
          <w:tcPr>
            <w:tcW w:type="dxa" w:w="2340"/>
            <w:vAlign w:val="center"/>
          </w:tcPr>
          <w:p>
            <w:pPr>
              <w:spacing w:after="0" w:before="0"/>
            </w:pPr>
            <w:r>
              <w:rPr>
                <w:rFonts w:ascii="Arial" w:hAnsi="Arial" w:cs="Arial"/>
              </w:rPr>
            </w:r>
            <w:r>
              <w:rPr>
                <w:rFonts w:ascii="Arial" w:hAnsi="Arial" w:cs="Arial"/>
                <w:b w:val="0"/>
                <w:sz w:val="21"/>
              </w:rPr>
              <w:t>Both modes</w:t>
            </w:r>
          </w:p>
        </w:tc>
        <w:tc>
          <w:tcPr>
            <w:tcW w:type="dxa" w:w="2340"/>
            <w:vAlign w:val="center"/>
          </w:tcPr>
          <w:p>
            <w:pPr>
              <w:spacing w:after="0" w:before="0"/>
            </w:pPr>
            <w:r>
              <w:rPr>
                <w:rFonts w:ascii="Arial" w:hAnsi="Arial" w:cs="Arial"/>
              </w:rPr>
            </w:r>
            <w:r>
              <w:rPr>
                <w:rFonts w:ascii="Arial" w:hAnsi="Arial" w:cs="Arial"/>
                <w:b w:val="0"/>
                <w:sz w:val="21"/>
              </w:rPr>
              <w:t>Indicates that the system is armed or in an active sequence.</w:t>
            </w:r>
          </w:p>
        </w:tc>
      </w:tr>
      <w:tr>
        <w:tc>
          <w:tcPr>
            <w:tcW w:type="dxa" w:w="2340"/>
            <w:vAlign w:val="center"/>
          </w:tcPr>
          <w:p>
            <w:pPr>
              <w:spacing w:after="0" w:before="0"/>
            </w:pPr>
            <w:r>
              <w:rPr>
                <w:rFonts w:ascii="Arial" w:hAnsi="Arial" w:cs="Arial"/>
              </w:rPr>
            </w:r>
            <w:r>
              <w:rPr>
                <w:rFonts w:ascii="Arial" w:hAnsi="Arial" w:cs="Arial"/>
                <w:b w:val="0"/>
                <w:sz w:val="21"/>
              </w:rPr>
              <w:t>`HotWire1`, `HotWire2`, `HotWire3`</w:t>
            </w:r>
          </w:p>
        </w:tc>
        <w:tc>
          <w:tcPr>
            <w:tcW w:type="dxa" w:w="2340"/>
            <w:vAlign w:val="center"/>
          </w:tcPr>
          <w:p>
            <w:pPr>
              <w:spacing w:after="0" w:before="0"/>
            </w:pPr>
            <w:r>
              <w:rPr>
                <w:rFonts w:ascii="Arial" w:hAnsi="Arial" w:cs="Arial"/>
              </w:rPr>
            </w:r>
            <w:r>
              <w:rPr>
                <w:rFonts w:ascii="Arial" w:hAnsi="Arial" w:cs="Arial"/>
                <w:b w:val="0"/>
                <w:sz w:val="21"/>
              </w:rPr>
              <w:t>Digital outputs</w:t>
            </w:r>
          </w:p>
        </w:tc>
        <w:tc>
          <w:tcPr>
            <w:tcW w:type="dxa" w:w="2340"/>
            <w:vAlign w:val="center"/>
          </w:tcPr>
          <w:p>
            <w:pPr>
              <w:spacing w:after="0" w:before="0"/>
            </w:pPr>
            <w:r>
              <w:rPr>
                <w:rFonts w:ascii="Arial" w:hAnsi="Arial" w:cs="Arial"/>
              </w:rPr>
            </w:r>
            <w:r>
              <w:rPr>
                <w:rFonts w:ascii="Arial" w:hAnsi="Arial" w:cs="Arial"/>
                <w:b w:val="0"/>
                <w:sz w:val="21"/>
              </w:rPr>
              <w:t>Hydrogen-test mode</w:t>
            </w:r>
          </w:p>
        </w:tc>
        <w:tc>
          <w:tcPr>
            <w:tcW w:type="dxa" w:w="2340"/>
            <w:vAlign w:val="center"/>
          </w:tcPr>
          <w:p>
            <w:pPr>
              <w:spacing w:after="0" w:before="0"/>
            </w:pPr>
            <w:r>
              <w:rPr>
                <w:rFonts w:ascii="Arial" w:hAnsi="Arial" w:cs="Arial"/>
              </w:rPr>
            </w:r>
            <w:r>
              <w:rPr>
                <w:rFonts w:ascii="Arial" w:hAnsi="Arial" w:cs="Arial"/>
                <w:b w:val="0"/>
                <w:sz w:val="21"/>
              </w:rPr>
              <w:t>Drive the three relay channels that control the external hot-wire power system.</w:t>
            </w:r>
          </w:p>
        </w:tc>
      </w:tr>
      <w:tr>
        <w:tc>
          <w:tcPr>
            <w:tcW w:type="dxa" w:w="2340"/>
            <w:vAlign w:val="center"/>
          </w:tcPr>
          <w:p>
            <w:pPr>
              <w:spacing w:after="0" w:before="0"/>
            </w:pPr>
            <w:r>
              <w:rPr>
                <w:rFonts w:ascii="Arial" w:hAnsi="Arial" w:cs="Arial"/>
              </w:rPr>
            </w:r>
            <w:r>
              <w:rPr>
                <w:rFonts w:ascii="Arial" w:hAnsi="Arial" w:cs="Arial"/>
                <w:b w:val="0"/>
                <w:sz w:val="21"/>
              </w:rPr>
              <w:t>`SparkOut`</w:t>
            </w:r>
          </w:p>
        </w:tc>
        <w:tc>
          <w:tcPr>
            <w:tcW w:type="dxa" w:w="2340"/>
            <w:vAlign w:val="center"/>
          </w:tcPr>
          <w:p>
            <w:pPr>
              <w:spacing w:after="0" w:before="0"/>
            </w:pPr>
            <w:r>
              <w:rPr>
                <w:rFonts w:ascii="Arial" w:hAnsi="Arial" w:cs="Arial"/>
              </w:rPr>
            </w:r>
            <w:r>
              <w:rPr>
                <w:rFonts w:ascii="Arial" w:hAnsi="Arial" w:cs="Arial"/>
                <w:b w:val="0"/>
                <w:sz w:val="21"/>
              </w:rPr>
              <w:t>Digital output</w:t>
            </w:r>
          </w:p>
        </w:tc>
        <w:tc>
          <w:tcPr>
            <w:tcW w:type="dxa" w:w="2340"/>
            <w:vAlign w:val="center"/>
          </w:tcPr>
          <w:p>
            <w:pPr>
              <w:spacing w:after="0" w:before="0"/>
            </w:pPr>
            <w:r>
              <w:rPr>
                <w:rFonts w:ascii="Arial" w:hAnsi="Arial" w:cs="Arial"/>
              </w:rPr>
            </w:r>
            <w:r>
              <w:rPr>
                <w:rFonts w:ascii="Arial" w:hAnsi="Arial" w:cs="Arial"/>
                <w:b w:val="0"/>
                <w:sz w:val="21"/>
              </w:rPr>
              <w:t>Both modes</w:t>
            </w:r>
          </w:p>
        </w:tc>
        <w:tc>
          <w:tcPr>
            <w:tcW w:type="dxa" w:w="2340"/>
            <w:vAlign w:val="center"/>
          </w:tcPr>
          <w:p>
            <w:pPr>
              <w:spacing w:after="0" w:before="0"/>
            </w:pPr>
            <w:r>
              <w:rPr>
                <w:rFonts w:ascii="Arial" w:hAnsi="Arial" w:cs="Arial"/>
              </w:rPr>
            </w:r>
            <w:r>
              <w:rPr>
                <w:rFonts w:ascii="Arial" w:hAnsi="Arial" w:cs="Arial"/>
                <w:b w:val="0"/>
                <w:sz w:val="21"/>
              </w:rPr>
              <w:t>Commands the ignition stage. In a coil-based setup, this typically defines the dwell / coil-charge interval rather than the exact physical spark duration.</w:t>
            </w:r>
          </w:p>
        </w:tc>
      </w:tr>
      <w:tr>
        <w:tc>
          <w:tcPr>
            <w:tcW w:type="dxa" w:w="2340"/>
            <w:vAlign w:val="center"/>
          </w:tcPr>
          <w:p>
            <w:pPr>
              <w:spacing w:after="0" w:before="0"/>
            </w:pPr>
            <w:r>
              <w:rPr>
                <w:rFonts w:ascii="Arial" w:hAnsi="Arial" w:cs="Arial"/>
              </w:rPr>
            </w:r>
            <w:r>
              <w:rPr>
                <w:rFonts w:ascii="Arial" w:hAnsi="Arial" w:cs="Arial"/>
                <w:b w:val="0"/>
                <w:sz w:val="21"/>
              </w:rPr>
              <w:t>`DAQTrig`</w:t>
            </w:r>
          </w:p>
        </w:tc>
        <w:tc>
          <w:tcPr>
            <w:tcW w:type="dxa" w:w="2340"/>
            <w:vAlign w:val="center"/>
          </w:tcPr>
          <w:p>
            <w:pPr>
              <w:spacing w:after="0" w:before="0"/>
            </w:pPr>
            <w:r>
              <w:rPr>
                <w:rFonts w:ascii="Arial" w:hAnsi="Arial" w:cs="Arial"/>
              </w:rPr>
            </w:r>
            <w:r>
              <w:rPr>
                <w:rFonts w:ascii="Arial" w:hAnsi="Arial" w:cs="Arial"/>
                <w:b w:val="0"/>
                <w:sz w:val="21"/>
              </w:rPr>
              <w:t>Digital output</w:t>
            </w:r>
          </w:p>
        </w:tc>
        <w:tc>
          <w:tcPr>
            <w:tcW w:type="dxa" w:w="2340"/>
            <w:vAlign w:val="center"/>
          </w:tcPr>
          <w:p>
            <w:pPr>
              <w:spacing w:after="0" w:before="0"/>
            </w:pPr>
            <w:r>
              <w:rPr>
                <w:rFonts w:ascii="Arial" w:hAnsi="Arial" w:cs="Arial"/>
              </w:rPr>
            </w:r>
            <w:r>
              <w:rPr>
                <w:rFonts w:ascii="Arial" w:hAnsi="Arial" w:cs="Arial"/>
                <w:b w:val="0"/>
                <w:sz w:val="21"/>
              </w:rPr>
              <w:t>Hydrogen-test mode</w:t>
            </w:r>
          </w:p>
        </w:tc>
        <w:tc>
          <w:tcPr>
            <w:tcW w:type="dxa" w:w="2340"/>
            <w:vAlign w:val="center"/>
          </w:tcPr>
          <w:p>
            <w:pPr>
              <w:spacing w:after="0" w:before="0"/>
            </w:pPr>
            <w:r>
              <w:rPr>
                <w:rFonts w:ascii="Arial" w:hAnsi="Arial" w:cs="Arial"/>
              </w:rPr>
            </w:r>
            <w:r>
              <w:rPr>
                <w:rFonts w:ascii="Arial" w:hAnsi="Arial" w:cs="Arial"/>
                <w:b w:val="0"/>
                <w:sz w:val="21"/>
              </w:rPr>
              <w:t>Sends a timing pulse to the data-acquisition system.</w:t>
            </w:r>
          </w:p>
        </w:tc>
      </w:tr>
    </w:tbl>
    <w:p>
      <w:pPr>
        <w:pStyle w:val="Heading1"/>
      </w:pPr>
      <w:r>
        <w:rPr>
          <w:rFonts w:ascii="Arial" w:hAnsi="Arial" w:cs="Arial"/>
        </w:rPr>
        <w:t>3. Unit Convention</w:t>
      </w:r>
    </w:p>
    <w:p>
      <w:r>
        <w:rPr>
          <w:rFonts w:ascii="Arial" w:hAnsi="Arial" w:cs="Arial"/>
        </w:rPr>
        <w:t>The code uses explicit units where they matter.</w:t>
      </w:r>
    </w:p>
    <w:p>
      <w:pPr>
        <w:pStyle w:val="ListBullet"/>
        <w:spacing w:after="120"/>
      </w:pPr>
      <w:r>
        <w:rPr>
          <w:rFonts w:ascii="Arial" w:hAnsi="Arial" w:cs="Arial"/>
        </w:rPr>
        <w:t>Any variable ending in `_us` is in `microseconds`.</w:t>
      </w:r>
    </w:p>
    <w:p>
      <w:pPr>
        <w:pStyle w:val="ListBullet"/>
        <w:spacing w:after="120"/>
      </w:pPr>
      <w:r>
        <w:rPr>
          <w:rFonts w:ascii="Arial" w:hAnsi="Arial" w:cs="Arial"/>
        </w:rPr>
        <w:t>Pins, booleans, and states do not have physical units, so they do not get a unit suffix.</w:t>
      </w:r>
    </w:p>
    <w:p>
      <w:r>
        <w:rPr>
          <w:rFonts w:ascii="Arial" w:hAnsi="Arial" w:cs="Arial"/>
        </w:rPr>
        <w:t>Examples:</w:t>
      </w:r>
    </w:p>
    <w:p>
      <w:pPr>
        <w:pStyle w:val="ListBullet"/>
        <w:spacing w:after="120"/>
      </w:pPr>
      <w:r>
        <w:rPr>
          <w:rFonts w:ascii="Arial" w:hAnsi="Arial" w:cs="Arial"/>
        </w:rPr>
        <w:t>`hotWireBurn_us`</w:t>
      </w:r>
    </w:p>
    <w:p>
      <w:pPr>
        <w:pStyle w:val="ListBullet"/>
        <w:spacing w:after="120"/>
      </w:pPr>
      <w:r>
        <w:rPr>
          <w:rFonts w:ascii="Arial" w:hAnsi="Arial" w:cs="Arial"/>
        </w:rPr>
        <w:t>`sparkDwell_us`</w:t>
      </w:r>
    </w:p>
    <w:p>
      <w:pPr>
        <w:pStyle w:val="ListBullet"/>
        <w:spacing w:after="120"/>
      </w:pPr>
      <w:r>
        <w:rPr>
          <w:rFonts w:ascii="Arial" w:hAnsi="Arial" w:cs="Arial"/>
        </w:rPr>
        <w:t>`daqPulse_us`</w:t>
      </w:r>
    </w:p>
    <w:p>
      <w:pPr>
        <w:pStyle w:val="ListBullet"/>
        <w:spacing w:after="120"/>
      </w:pPr>
      <w:r>
        <w:rPr>
          <w:rFonts w:ascii="Arial" w:hAnsi="Arial" w:cs="Arial"/>
        </w:rPr>
        <w:t>`sparkTestInterval_us`</w:t>
      </w:r>
    </w:p>
    <w:p>
      <w:pPr>
        <w:pStyle w:val="ListBullet"/>
        <w:spacing w:after="120"/>
      </w:pPr>
      <w:r>
        <w:rPr>
          <w:rFonts w:ascii="Arial" w:hAnsi="Arial" w:cs="Arial"/>
        </w:rPr>
        <w:t>`debounce_us`</w:t>
      </w:r>
    </w:p>
    <w:p>
      <w:pPr>
        <w:pStyle w:val="ListBullet"/>
        <w:spacing w:after="120"/>
      </w:pPr>
      <w:r>
        <w:rPr>
          <w:rFonts w:ascii="Arial" w:hAnsi="Arial" w:cs="Arial"/>
        </w:rPr>
        <w:t>`lastSerialPrint_us`</w:t>
      </w:r>
    </w:p>
    <w:p>
      <w:pPr>
        <w:pStyle w:val="ListBullet"/>
        <w:spacing w:after="120"/>
      </w:pPr>
      <w:r>
        <w:rPr>
          <w:rFonts w:ascii="Arial" w:hAnsi="Arial" w:cs="Arial"/>
        </w:rPr>
        <w:t>`meltStart_us`</w:t>
      </w:r>
    </w:p>
    <w:p>
      <w:pPr>
        <w:pStyle w:val="ListBullet"/>
        <w:spacing w:after="120"/>
      </w:pPr>
      <w:r>
        <w:rPr>
          <w:rFonts w:ascii="Arial" w:hAnsi="Arial" w:cs="Arial"/>
        </w:rPr>
        <w:t>`sparkStart_us`</w:t>
      </w:r>
    </w:p>
    <w:p>
      <w:r>
        <w:rPr>
          <w:rFonts w:ascii="Arial" w:hAnsi="Arial" w:cs="Arial"/>
        </w:rPr>
        <w:t>This naming style makes the timing easier to understand and reduces mistakes when adjusting values.</w:t>
      </w:r>
    </w:p>
    <w:p>
      <w:pPr>
        <w:pStyle w:val="Heading1"/>
      </w:pPr>
      <w:r>
        <w:rPr>
          <w:rFonts w:ascii="Arial" w:hAnsi="Arial" w:cs="Arial"/>
        </w:rPr>
        <w:t>4. Main Timing Variables</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2340"/>
            <w:vAlign w:val="center"/>
            <w:shd w:fill="EEF4F8"/>
          </w:tcPr>
          <w:p>
            <w:pPr>
              <w:spacing w:after="0" w:before="0"/>
            </w:pPr>
            <w:r>
              <w:rPr>
                <w:rFonts w:ascii="Arial" w:hAnsi="Arial" w:cs="Arial"/>
              </w:rPr>
            </w:r>
            <w:r>
              <w:rPr>
                <w:rFonts w:ascii="Arial" w:hAnsi="Arial" w:cs="Arial"/>
                <w:b/>
                <w:sz w:val="21"/>
              </w:rPr>
              <w:t>Variable</w:t>
            </w:r>
          </w:p>
        </w:tc>
        <w:tc>
          <w:tcPr>
            <w:tcW w:type="dxa" w:w="2340"/>
            <w:vAlign w:val="center"/>
            <w:shd w:fill="EEF4F8"/>
          </w:tcPr>
          <w:p>
            <w:pPr>
              <w:spacing w:after="0" w:before="0"/>
            </w:pPr>
            <w:r>
              <w:rPr>
                <w:rFonts w:ascii="Arial" w:hAnsi="Arial" w:cs="Arial"/>
              </w:rPr>
            </w:r>
            <w:r>
              <w:rPr>
                <w:rFonts w:ascii="Arial" w:hAnsi="Arial" w:cs="Arial"/>
                <w:b/>
                <w:sz w:val="21"/>
              </w:rPr>
              <w:t>Current value</w:t>
            </w:r>
          </w:p>
        </w:tc>
        <w:tc>
          <w:tcPr>
            <w:tcW w:type="dxa" w:w="2340"/>
            <w:vAlign w:val="center"/>
            <w:shd w:fill="EEF4F8"/>
          </w:tcPr>
          <w:p>
            <w:pPr>
              <w:spacing w:after="0" w:before="0"/>
            </w:pPr>
            <w:r>
              <w:rPr>
                <w:rFonts w:ascii="Arial" w:hAnsi="Arial" w:cs="Arial"/>
              </w:rPr>
            </w:r>
            <w:r>
              <w:rPr>
                <w:rFonts w:ascii="Arial" w:hAnsi="Arial" w:cs="Arial"/>
                <w:b/>
                <w:sz w:val="21"/>
              </w:rPr>
              <w:t>Unit</w:t>
            </w:r>
          </w:p>
        </w:tc>
        <w:tc>
          <w:tcPr>
            <w:tcW w:type="dxa" w:w="2340"/>
            <w:vAlign w:val="center"/>
            <w:shd w:fill="EEF4F8"/>
          </w:tcPr>
          <w:p>
            <w:pPr>
              <w:spacing w:after="0" w:before="0"/>
            </w:pPr>
            <w:r>
              <w:rPr>
                <w:rFonts w:ascii="Arial" w:hAnsi="Arial" w:cs="Arial"/>
              </w:rPr>
            </w:r>
            <w:r>
              <w:rPr>
                <w:rFonts w:ascii="Arial" w:hAnsi="Arial" w:cs="Arial"/>
                <w:b/>
                <w:sz w:val="21"/>
              </w:rPr>
              <w:t>Meaning</w:t>
            </w:r>
          </w:p>
        </w:tc>
      </w:tr>
      <w:tr>
        <w:tc>
          <w:tcPr>
            <w:tcW w:type="dxa" w:w="2340"/>
            <w:vAlign w:val="center"/>
          </w:tcPr>
          <w:p>
            <w:pPr>
              <w:spacing w:after="0" w:before="0"/>
            </w:pPr>
            <w:r>
              <w:rPr>
                <w:rFonts w:ascii="Arial" w:hAnsi="Arial" w:cs="Arial"/>
              </w:rPr>
            </w:r>
            <w:r>
              <w:rPr>
                <w:rFonts w:ascii="Arial" w:hAnsi="Arial" w:cs="Arial"/>
                <w:b w:val="0"/>
                <w:sz w:val="21"/>
              </w:rPr>
              <w:t>`hotWireBurn_us`</w:t>
            </w:r>
          </w:p>
        </w:tc>
        <w:tc>
          <w:tcPr>
            <w:tcW w:type="dxa" w:w="2340"/>
            <w:vAlign w:val="center"/>
          </w:tcPr>
          <w:p>
            <w:pPr>
              <w:spacing w:after="0" w:before="0"/>
            </w:pPr>
            <w:r>
              <w:rPr>
                <w:rFonts w:ascii="Arial" w:hAnsi="Arial" w:cs="Arial"/>
              </w:rPr>
            </w:r>
            <w:r>
              <w:rPr>
                <w:rFonts w:ascii="Arial" w:hAnsi="Arial" w:cs="Arial"/>
                <w:b w:val="0"/>
                <w:sz w:val="21"/>
              </w:rPr>
              <w:t>`10,000,000`</w:t>
            </w:r>
          </w:p>
        </w:tc>
        <w:tc>
          <w:tcPr>
            <w:tcW w:type="dxa" w:w="2340"/>
            <w:vAlign w:val="center"/>
          </w:tcPr>
          <w:p>
            <w:pPr>
              <w:spacing w:after="0" w:before="0"/>
            </w:pPr>
            <w:r>
              <w:rPr>
                <w:rFonts w:ascii="Arial" w:hAnsi="Arial" w:cs="Arial"/>
              </w:rPr>
            </w:r>
            <w:r>
              <w:rPr>
                <w:rFonts w:ascii="Arial" w:hAnsi="Arial" w:cs="Arial"/>
                <w:b w:val="0"/>
                <w:sz w:val="21"/>
              </w:rPr>
              <w:t>microseconds</w:t>
            </w:r>
          </w:p>
        </w:tc>
        <w:tc>
          <w:tcPr>
            <w:tcW w:type="dxa" w:w="2340"/>
            <w:vAlign w:val="center"/>
          </w:tcPr>
          <w:p>
            <w:pPr>
              <w:spacing w:after="0" w:before="0"/>
            </w:pPr>
            <w:r>
              <w:rPr>
                <w:rFonts w:ascii="Arial" w:hAnsi="Arial" w:cs="Arial"/>
              </w:rPr>
            </w:r>
            <w:r>
              <w:rPr>
                <w:rFonts w:ascii="Arial" w:hAnsi="Arial" w:cs="Arial"/>
                <w:b w:val="0"/>
                <w:sz w:val="21"/>
              </w:rPr>
              <w:t>Keeps the three hot-wire relay outputs on for 10 seconds.</w:t>
            </w:r>
          </w:p>
        </w:tc>
      </w:tr>
      <w:tr>
        <w:tc>
          <w:tcPr>
            <w:tcW w:type="dxa" w:w="2340"/>
            <w:vAlign w:val="center"/>
          </w:tcPr>
          <w:p>
            <w:pPr>
              <w:spacing w:after="0" w:before="0"/>
            </w:pPr>
            <w:r>
              <w:rPr>
                <w:rFonts w:ascii="Arial" w:hAnsi="Arial" w:cs="Arial"/>
              </w:rPr>
            </w:r>
            <w:r>
              <w:rPr>
                <w:rFonts w:ascii="Arial" w:hAnsi="Arial" w:cs="Arial"/>
                <w:b w:val="0"/>
                <w:sz w:val="21"/>
              </w:rPr>
              <w:t>`sparkDwell_us`</w:t>
            </w:r>
          </w:p>
        </w:tc>
        <w:tc>
          <w:tcPr>
            <w:tcW w:type="dxa" w:w="2340"/>
            <w:vAlign w:val="center"/>
          </w:tcPr>
          <w:p>
            <w:pPr>
              <w:spacing w:after="0" w:before="0"/>
            </w:pPr>
            <w:r>
              <w:rPr>
                <w:rFonts w:ascii="Arial" w:hAnsi="Arial" w:cs="Arial"/>
              </w:rPr>
            </w:r>
            <w:r>
              <w:rPr>
                <w:rFonts w:ascii="Arial" w:hAnsi="Arial" w:cs="Arial"/>
                <w:b w:val="0"/>
                <w:sz w:val="21"/>
              </w:rPr>
              <w:t>`5,000`</w:t>
            </w:r>
          </w:p>
        </w:tc>
        <w:tc>
          <w:tcPr>
            <w:tcW w:type="dxa" w:w="2340"/>
            <w:vAlign w:val="center"/>
          </w:tcPr>
          <w:p>
            <w:pPr>
              <w:spacing w:after="0" w:before="0"/>
            </w:pPr>
            <w:r>
              <w:rPr>
                <w:rFonts w:ascii="Arial" w:hAnsi="Arial" w:cs="Arial"/>
              </w:rPr>
            </w:r>
            <w:r>
              <w:rPr>
                <w:rFonts w:ascii="Arial" w:hAnsi="Arial" w:cs="Arial"/>
                <w:b w:val="0"/>
                <w:sz w:val="21"/>
              </w:rPr>
              <w:t>microseconds</w:t>
            </w:r>
          </w:p>
        </w:tc>
        <w:tc>
          <w:tcPr>
            <w:tcW w:type="dxa" w:w="2340"/>
            <w:vAlign w:val="center"/>
          </w:tcPr>
          <w:p>
            <w:pPr>
              <w:spacing w:after="0" w:before="0"/>
            </w:pPr>
            <w:r>
              <w:rPr>
                <w:rFonts w:ascii="Arial" w:hAnsi="Arial" w:cs="Arial"/>
              </w:rPr>
            </w:r>
            <w:r>
              <w:rPr>
                <w:rFonts w:ascii="Arial" w:hAnsi="Arial" w:cs="Arial"/>
                <w:b w:val="0"/>
                <w:sz w:val="21"/>
              </w:rPr>
              <w:t>Coil dwell / ignition-command duration before release. In a coil-based system, the physical spark is typically produced when this command goes low.</w:t>
            </w:r>
          </w:p>
        </w:tc>
      </w:tr>
      <w:tr>
        <w:tc>
          <w:tcPr>
            <w:tcW w:type="dxa" w:w="2340"/>
            <w:vAlign w:val="center"/>
          </w:tcPr>
          <w:p>
            <w:pPr>
              <w:spacing w:after="0" w:before="0"/>
            </w:pPr>
            <w:r>
              <w:rPr>
                <w:rFonts w:ascii="Arial" w:hAnsi="Arial" w:cs="Arial"/>
              </w:rPr>
            </w:r>
            <w:r>
              <w:rPr>
                <w:rFonts w:ascii="Arial" w:hAnsi="Arial" w:cs="Arial"/>
                <w:b w:val="0"/>
                <w:sz w:val="21"/>
              </w:rPr>
              <w:t>`daqPulse_us`</w:t>
            </w:r>
          </w:p>
        </w:tc>
        <w:tc>
          <w:tcPr>
            <w:tcW w:type="dxa" w:w="2340"/>
            <w:vAlign w:val="center"/>
          </w:tcPr>
          <w:p>
            <w:pPr>
              <w:spacing w:after="0" w:before="0"/>
            </w:pPr>
            <w:r>
              <w:rPr>
                <w:rFonts w:ascii="Arial" w:hAnsi="Arial" w:cs="Arial"/>
              </w:rPr>
            </w:r>
            <w:r>
              <w:rPr>
                <w:rFonts w:ascii="Arial" w:hAnsi="Arial" w:cs="Arial"/>
                <w:b w:val="0"/>
                <w:sz w:val="21"/>
              </w:rPr>
              <w:t>`600`</w:t>
            </w:r>
          </w:p>
        </w:tc>
        <w:tc>
          <w:tcPr>
            <w:tcW w:type="dxa" w:w="2340"/>
            <w:vAlign w:val="center"/>
          </w:tcPr>
          <w:p>
            <w:pPr>
              <w:spacing w:after="0" w:before="0"/>
            </w:pPr>
            <w:r>
              <w:rPr>
                <w:rFonts w:ascii="Arial" w:hAnsi="Arial" w:cs="Arial"/>
              </w:rPr>
            </w:r>
            <w:r>
              <w:rPr>
                <w:rFonts w:ascii="Arial" w:hAnsi="Arial" w:cs="Arial"/>
                <w:b w:val="0"/>
                <w:sz w:val="21"/>
              </w:rPr>
              <w:t>microseconds</w:t>
            </w:r>
          </w:p>
        </w:tc>
        <w:tc>
          <w:tcPr>
            <w:tcW w:type="dxa" w:w="2340"/>
            <w:vAlign w:val="center"/>
          </w:tcPr>
          <w:p>
            <w:pPr>
              <w:spacing w:after="0" w:before="0"/>
            </w:pPr>
            <w:r>
              <w:rPr>
                <w:rFonts w:ascii="Arial" w:hAnsi="Arial" w:cs="Arial"/>
              </w:rPr>
            </w:r>
            <w:r>
              <w:rPr>
                <w:rFonts w:ascii="Arial" w:hAnsi="Arial" w:cs="Arial"/>
                <w:b w:val="0"/>
                <w:sz w:val="21"/>
              </w:rPr>
              <w:t>Width of the DAQ trigger pulse during the final part of the dwell interval.</w:t>
            </w:r>
          </w:p>
        </w:tc>
      </w:tr>
      <w:tr>
        <w:tc>
          <w:tcPr>
            <w:tcW w:type="dxa" w:w="2340"/>
            <w:vAlign w:val="center"/>
          </w:tcPr>
          <w:p>
            <w:pPr>
              <w:spacing w:after="0" w:before="0"/>
            </w:pPr>
            <w:r>
              <w:rPr>
                <w:rFonts w:ascii="Arial" w:hAnsi="Arial" w:cs="Arial"/>
              </w:rPr>
            </w:r>
            <w:r>
              <w:rPr>
                <w:rFonts w:ascii="Arial" w:hAnsi="Arial" w:cs="Arial"/>
                <w:b w:val="0"/>
                <w:sz w:val="21"/>
              </w:rPr>
              <w:t>`sparkTestInterval_us`</w:t>
            </w:r>
          </w:p>
        </w:tc>
        <w:tc>
          <w:tcPr>
            <w:tcW w:type="dxa" w:w="2340"/>
            <w:vAlign w:val="center"/>
          </w:tcPr>
          <w:p>
            <w:pPr>
              <w:spacing w:after="0" w:before="0"/>
            </w:pPr>
            <w:r>
              <w:rPr>
                <w:rFonts w:ascii="Arial" w:hAnsi="Arial" w:cs="Arial"/>
              </w:rPr>
            </w:r>
            <w:r>
              <w:rPr>
                <w:rFonts w:ascii="Arial" w:hAnsi="Arial" w:cs="Arial"/>
                <w:b w:val="0"/>
                <w:sz w:val="21"/>
              </w:rPr>
              <w:t>`500,000`</w:t>
            </w:r>
          </w:p>
        </w:tc>
        <w:tc>
          <w:tcPr>
            <w:tcW w:type="dxa" w:w="2340"/>
            <w:vAlign w:val="center"/>
          </w:tcPr>
          <w:p>
            <w:pPr>
              <w:spacing w:after="0" w:before="0"/>
            </w:pPr>
            <w:r>
              <w:rPr>
                <w:rFonts w:ascii="Arial" w:hAnsi="Arial" w:cs="Arial"/>
              </w:rPr>
            </w:r>
            <w:r>
              <w:rPr>
                <w:rFonts w:ascii="Arial" w:hAnsi="Arial" w:cs="Arial"/>
                <w:b w:val="0"/>
                <w:sz w:val="21"/>
              </w:rPr>
              <w:t>microseconds</w:t>
            </w:r>
          </w:p>
        </w:tc>
        <w:tc>
          <w:tcPr>
            <w:tcW w:type="dxa" w:w="2340"/>
            <w:vAlign w:val="center"/>
          </w:tcPr>
          <w:p>
            <w:pPr>
              <w:spacing w:after="0" w:before="0"/>
            </w:pPr>
            <w:r>
              <w:rPr>
                <w:rFonts w:ascii="Arial" w:hAnsi="Arial" w:cs="Arial"/>
              </w:rPr>
            </w:r>
            <w:r>
              <w:rPr>
                <w:rFonts w:ascii="Arial" w:hAnsi="Arial" w:cs="Arial"/>
                <w:b w:val="0"/>
                <w:sz w:val="21"/>
              </w:rPr>
              <w:t>Time between ignition-command cycles in spark-test mode.</w:t>
            </w:r>
          </w:p>
        </w:tc>
      </w:tr>
      <w:tr>
        <w:tc>
          <w:tcPr>
            <w:tcW w:type="dxa" w:w="2340"/>
            <w:vAlign w:val="center"/>
          </w:tcPr>
          <w:p>
            <w:pPr>
              <w:spacing w:after="0" w:before="0"/>
            </w:pPr>
            <w:r>
              <w:rPr>
                <w:rFonts w:ascii="Arial" w:hAnsi="Arial" w:cs="Arial"/>
              </w:rPr>
            </w:r>
            <w:r>
              <w:rPr>
                <w:rFonts w:ascii="Arial" w:hAnsi="Arial" w:cs="Arial"/>
                <w:b w:val="0"/>
                <w:sz w:val="21"/>
              </w:rPr>
              <w:t>`debounce_us`</w:t>
            </w:r>
          </w:p>
        </w:tc>
        <w:tc>
          <w:tcPr>
            <w:tcW w:type="dxa" w:w="2340"/>
            <w:vAlign w:val="center"/>
          </w:tcPr>
          <w:p>
            <w:pPr>
              <w:spacing w:after="0" w:before="0"/>
            </w:pPr>
            <w:r>
              <w:rPr>
                <w:rFonts w:ascii="Arial" w:hAnsi="Arial" w:cs="Arial"/>
              </w:rPr>
            </w:r>
            <w:r>
              <w:rPr>
                <w:rFonts w:ascii="Arial" w:hAnsi="Arial" w:cs="Arial"/>
                <w:b w:val="0"/>
                <w:sz w:val="21"/>
              </w:rPr>
              <w:t>`30,000`</w:t>
            </w:r>
          </w:p>
        </w:tc>
        <w:tc>
          <w:tcPr>
            <w:tcW w:type="dxa" w:w="2340"/>
            <w:vAlign w:val="center"/>
          </w:tcPr>
          <w:p>
            <w:pPr>
              <w:spacing w:after="0" w:before="0"/>
            </w:pPr>
            <w:r>
              <w:rPr>
                <w:rFonts w:ascii="Arial" w:hAnsi="Arial" w:cs="Arial"/>
              </w:rPr>
            </w:r>
            <w:r>
              <w:rPr>
                <w:rFonts w:ascii="Arial" w:hAnsi="Arial" w:cs="Arial"/>
                <w:b w:val="0"/>
                <w:sz w:val="21"/>
              </w:rPr>
              <w:t>microseconds</w:t>
            </w:r>
          </w:p>
        </w:tc>
        <w:tc>
          <w:tcPr>
            <w:tcW w:type="dxa" w:w="2340"/>
            <w:vAlign w:val="center"/>
          </w:tcPr>
          <w:p>
            <w:pPr>
              <w:spacing w:after="0" w:before="0"/>
            </w:pPr>
            <w:r>
              <w:rPr>
                <w:rFonts w:ascii="Arial" w:hAnsi="Arial" w:cs="Arial"/>
              </w:rPr>
            </w:r>
            <w:r>
              <w:rPr>
                <w:rFonts w:ascii="Arial" w:hAnsi="Arial" w:cs="Arial"/>
                <w:b w:val="0"/>
                <w:sz w:val="21"/>
              </w:rPr>
              <w:t>Stable input time required before accepting a switch change.</w:t>
            </w:r>
          </w:p>
        </w:tc>
      </w:tr>
      <w:tr>
        <w:tc>
          <w:tcPr>
            <w:tcW w:type="dxa" w:w="2340"/>
            <w:vAlign w:val="center"/>
          </w:tcPr>
          <w:p>
            <w:pPr>
              <w:spacing w:after="0" w:before="0"/>
            </w:pPr>
            <w:r>
              <w:rPr>
                <w:rFonts w:ascii="Arial" w:hAnsi="Arial" w:cs="Arial"/>
              </w:rPr>
            </w:r>
            <w:r>
              <w:rPr>
                <w:rFonts w:ascii="Arial" w:hAnsi="Arial" w:cs="Arial"/>
                <w:b w:val="0"/>
                <w:sz w:val="21"/>
              </w:rPr>
              <w:t>`serialPrintInterval_us`</w:t>
            </w:r>
          </w:p>
        </w:tc>
        <w:tc>
          <w:tcPr>
            <w:tcW w:type="dxa" w:w="2340"/>
            <w:vAlign w:val="center"/>
          </w:tcPr>
          <w:p>
            <w:pPr>
              <w:spacing w:after="0" w:before="0"/>
            </w:pPr>
            <w:r>
              <w:rPr>
                <w:rFonts w:ascii="Arial" w:hAnsi="Arial" w:cs="Arial"/>
              </w:rPr>
            </w:r>
            <w:r>
              <w:rPr>
                <w:rFonts w:ascii="Arial" w:hAnsi="Arial" w:cs="Arial"/>
                <w:b w:val="0"/>
                <w:sz w:val="21"/>
              </w:rPr>
              <w:t>`250,000`</w:t>
            </w:r>
          </w:p>
        </w:tc>
        <w:tc>
          <w:tcPr>
            <w:tcW w:type="dxa" w:w="2340"/>
            <w:vAlign w:val="center"/>
          </w:tcPr>
          <w:p>
            <w:pPr>
              <w:spacing w:after="0" w:before="0"/>
            </w:pPr>
            <w:r>
              <w:rPr>
                <w:rFonts w:ascii="Arial" w:hAnsi="Arial" w:cs="Arial"/>
              </w:rPr>
            </w:r>
            <w:r>
              <w:rPr>
                <w:rFonts w:ascii="Arial" w:hAnsi="Arial" w:cs="Arial"/>
                <w:b w:val="0"/>
                <w:sz w:val="21"/>
              </w:rPr>
              <w:t>microseconds</w:t>
            </w:r>
          </w:p>
        </w:tc>
        <w:tc>
          <w:tcPr>
            <w:tcW w:type="dxa" w:w="2340"/>
            <w:vAlign w:val="center"/>
          </w:tcPr>
          <w:p>
            <w:pPr>
              <w:spacing w:after="0" w:before="0"/>
            </w:pPr>
            <w:r>
              <w:rPr>
                <w:rFonts w:ascii="Arial" w:hAnsi="Arial" w:cs="Arial"/>
              </w:rPr>
            </w:r>
            <w:r>
              <w:rPr>
                <w:rFonts w:ascii="Arial" w:hAnsi="Arial" w:cs="Arial"/>
                <w:b w:val="0"/>
                <w:sz w:val="21"/>
              </w:rPr>
              <w:t>Limits how often the serial monitor is updated.</w:t>
            </w:r>
          </w:p>
        </w:tc>
      </w:tr>
    </w:tbl>
    <w:p>
      <w:pPr>
        <w:pStyle w:val="Heading1"/>
      </w:pPr>
      <w:r>
        <w:rPr>
          <w:rFonts w:ascii="Arial" w:hAnsi="Arial" w:cs="Arial"/>
        </w:rPr>
        <w:t>5. Sequence Overview</w:t>
      </w:r>
    </w:p>
    <w:p>
      <w:r>
        <w:rPr>
          <w:rFonts w:ascii="Arial" w:hAnsi="Arial" w:cs="Arial"/>
        </w:rPr>
      </w:r>
    </w:p>
    <w:p>
      <w:r>
        <w:rPr>
          <w:rFonts w:ascii="Arial" w:hAnsi="Arial" w:cs="Arial"/>
        </w:rPr>
        <w:drawing>
          <wp:inline xmlns:a="http://schemas.openxmlformats.org/drawingml/2006/main" xmlns:pic="http://schemas.openxmlformats.org/drawingml/2006/picture">
            <wp:extent cx="6035040" cy="4526280"/>
            <wp:docPr id="1" name="Picture 1"/>
            <wp:cNvGraphicFramePr>
              <a:graphicFrameLocks noChangeAspect="1"/>
            </wp:cNvGraphicFramePr>
            <a:graphic>
              <a:graphicData uri="http://schemas.openxmlformats.org/drawingml/2006/picture">
                <pic:pic>
                  <pic:nvPicPr>
                    <pic:cNvPr id="0" name="trigger_box_sequence_diagram_v004.png"/>
                    <pic:cNvPicPr/>
                  </pic:nvPicPr>
                  <pic:blipFill>
                    <a:blip r:embed="rId11"/>
                    <a:stretch>
                      <a:fillRect/>
                    </a:stretch>
                  </pic:blipFill>
                  <pic:spPr>
                    <a:xfrm>
                      <a:off x="0" y="0"/>
                      <a:ext cx="6035040" cy="4526280"/>
                    </a:xfrm>
                    <a:prstGeom prst="rect"/>
                  </pic:spPr>
                </pic:pic>
              </a:graphicData>
            </a:graphic>
          </wp:inline>
        </w:drawing>
      </w:r>
    </w:p>
    <w:p>
      <w:pPr>
        <w:jc w:val="center"/>
      </w:pPr>
      <w:r>
        <w:rPr>
          <w:rFonts w:ascii="Arial" w:hAnsi="Arial" w:cs="Arial"/>
          <w:i/>
          <w:color w:val="5A5A5A"/>
          <w:sz w:val="19"/>
        </w:rPr>
        <w:t>Figure 1. Trigger box sequence overview.</w:t>
      </w:r>
    </w:p>
    <w:p>
      <w:r>
        <w:rPr>
          <w:rFonts w:ascii="Arial" w:hAnsi="Arial" w:cs="Arial"/>
        </w:rPr>
        <w:t>Important interpretation note:</w:t>
      </w:r>
    </w:p>
    <w:p>
      <w:pPr>
        <w:pStyle w:val="ListBullet"/>
        <w:spacing w:after="120"/>
      </w:pPr>
      <w:r>
        <w:rPr>
          <w:rFonts w:ascii="Arial" w:hAnsi="Arial" w:cs="Arial"/>
        </w:rPr>
        <w:t>The controller diagram is correct at the `SparkOut` command level.</w:t>
      </w:r>
    </w:p>
    <w:p>
      <w:pPr>
        <w:pStyle w:val="ListBullet"/>
        <w:spacing w:after="120"/>
      </w:pPr>
      <w:r>
        <w:rPr>
          <w:rFonts w:ascii="Arial" w:hAnsi="Arial" w:cs="Arial"/>
        </w:rPr>
        <w:t>In a coil-based ignition system, the physical spark event is typically associated with the falling edge of `SparkOut`, not the moment `SparkOut` first goes high.</w:t>
      </w:r>
    </w:p>
    <w:p>
      <w:pPr>
        <w:pStyle w:val="ListBullet"/>
        <w:spacing w:after="120"/>
      </w:pPr>
      <w:r>
        <w:rPr>
          <w:rFonts w:ascii="Arial" w:hAnsi="Arial" w:cs="Arial"/>
        </w:rPr>
        <w:t>This means the diagram should be read as a controller-sequence diagram, not as a literal plasma-duration diagram.</w:t>
      </w:r>
    </w:p>
    <w:p>
      <w:r>
        <w:rPr>
          <w:rFonts w:ascii="Arial" w:hAnsi="Arial" w:cs="Arial"/>
        </w:rPr>
        <w:t>Hydrogen-test mode</w:t>
      </w:r>
    </w:p>
    <w:p>
      <w:pPr>
        <w:pStyle w:val="ListNumber"/>
        <w:spacing w:after="120"/>
      </w:pPr>
      <w:r>
        <w:rPr>
          <w:rFonts w:ascii="Arial" w:hAnsi="Arial" w:cs="Arial"/>
        </w:rPr>
        <w:t>The controller starts in `stateIdle` with all outputs off.</w:t>
      </w:r>
    </w:p>
    <w:p>
      <w:pPr>
        <w:pStyle w:val="ListNumber"/>
        <w:spacing w:after="120"/>
      </w:pPr>
      <w:r>
        <w:rPr>
          <w:rFonts w:ascii="Arial" w:hAnsi="Arial" w:cs="Arial"/>
        </w:rPr>
        <w:t>If `Trigger` is already active before proper arming, the controller enters `stateFail`.</w:t>
      </w:r>
    </w:p>
    <w:p>
      <w:pPr>
        <w:pStyle w:val="ListNumber"/>
        <w:spacing w:after="120"/>
      </w:pPr>
      <w:r>
        <w:rPr>
          <w:rFonts w:ascii="Arial" w:hAnsi="Arial" w:cs="Arial"/>
        </w:rPr>
        <w:t>When `Arm` becomes active, the controller enters `stateArmed`.</w:t>
      </w:r>
    </w:p>
    <w:p>
      <w:pPr>
        <w:pStyle w:val="ListNumber"/>
        <w:spacing w:after="120"/>
      </w:pPr>
      <w:r>
        <w:rPr>
          <w:rFonts w:ascii="Arial" w:hAnsi="Arial" w:cs="Arial"/>
        </w:rPr>
        <w:t>When `Trigger` is pressed, the controller starts the hot-wire stage if `useHotWireStep = true`.</w:t>
      </w:r>
    </w:p>
    <w:p>
      <w:pPr>
        <w:pStyle w:val="ListNumber"/>
        <w:spacing w:after="120"/>
      </w:pPr>
      <w:r>
        <w:rPr>
          <w:rFonts w:ascii="Arial" w:hAnsi="Arial" w:cs="Arial"/>
        </w:rPr>
        <w:t>In `stateMelting`, all three hot-wire relay outputs stay on for `hotWireBurn_us`.</w:t>
      </w:r>
    </w:p>
    <w:p>
      <w:pPr>
        <w:pStyle w:val="ListNumber"/>
        <w:spacing w:after="120"/>
      </w:pPr>
      <w:r>
        <w:rPr>
          <w:rFonts w:ascii="Arial" w:hAnsi="Arial" w:cs="Arial"/>
        </w:rPr>
        <w:t>After that delay, the hot-wire outputs turn off and the ignition command stage begins.</w:t>
      </w:r>
    </w:p>
    <w:p>
      <w:pPr>
        <w:pStyle w:val="ListNumber"/>
        <w:spacing w:after="120"/>
      </w:pPr>
      <w:r>
        <w:rPr>
          <w:rFonts w:ascii="Arial" w:hAnsi="Arial" w:cs="Arial"/>
        </w:rPr>
        <w:t>In `stateSparkWaitDaq`, `SparkOut` is on and `DAQTrig` is still off.</w:t>
      </w:r>
    </w:p>
    <w:p>
      <w:pPr>
        <w:pStyle w:val="ListNumber"/>
        <w:spacing w:after="120"/>
      </w:pPr>
      <w:r>
        <w:rPr>
          <w:rFonts w:ascii="Arial" w:hAnsi="Arial" w:cs="Arial"/>
        </w:rPr>
        <w:t>In a coil-based system, this interval is the coil dwell / coil-charge interval.</w:t>
      </w:r>
    </w:p>
    <w:p>
      <w:pPr>
        <w:pStyle w:val="ListNumber"/>
        <w:spacing w:after="120"/>
      </w:pPr>
      <w:r>
        <w:rPr>
          <w:rFonts w:ascii="Arial" w:hAnsi="Arial" w:cs="Arial"/>
        </w:rPr>
        <w:t>After `sparkDwell_us - daqPulse_us`, the controller turns `DAQTrig` on.</w:t>
      </w:r>
    </w:p>
    <w:p>
      <w:pPr>
        <w:pStyle w:val="ListNumber"/>
        <w:spacing w:after="120"/>
      </w:pPr>
      <w:r>
        <w:rPr>
          <w:rFonts w:ascii="Arial" w:hAnsi="Arial" w:cs="Arial"/>
        </w:rPr>
        <w:t>At the end of `sparkDwell_us`, the controller turns both `SparkOut` and `DAQTrig` off.</w:t>
      </w:r>
    </w:p>
    <w:p>
      <w:pPr>
        <w:pStyle w:val="ListNumber"/>
        <w:spacing w:after="120"/>
      </w:pPr>
      <w:r>
        <w:rPr>
          <w:rFonts w:ascii="Arial" w:hAnsi="Arial" w:cs="Arial"/>
        </w:rPr>
        <w:t>If the ignition system fires on coil collapse, the physical spark is released at or immediately after this falling edge.</w:t>
      </w:r>
    </w:p>
    <w:p>
      <w:pPr>
        <w:pStyle w:val="ListNumber"/>
        <w:spacing w:after="120"/>
      </w:pPr>
      <w:r>
        <w:rPr>
          <w:rFonts w:ascii="Arial" w:hAnsi="Arial" w:cs="Arial"/>
        </w:rPr>
        <w:t>The controller enters `stateFired`.</w:t>
      </w:r>
    </w:p>
    <w:p>
      <w:pPr>
        <w:pStyle w:val="ListNumber"/>
        <w:spacing w:after="120"/>
      </w:pPr>
      <w:r>
        <w:rPr>
          <w:rFonts w:ascii="Arial" w:hAnsi="Arial" w:cs="Arial"/>
        </w:rPr>
        <w:t>The system remains locked out until both `Arm` and `Trigger` are released.</w:t>
      </w:r>
    </w:p>
    <w:p>
      <w:r>
        <w:rPr>
          <w:rFonts w:ascii="Arial" w:hAnsi="Arial" w:cs="Arial"/>
        </w:rPr>
        <w:t>Spark-test mode</w:t>
      </w:r>
    </w:p>
    <w:p>
      <w:pPr>
        <w:pStyle w:val="ListBullet"/>
        <w:spacing w:after="120"/>
      </w:pPr>
      <w:r>
        <w:rPr>
          <w:rFonts w:ascii="Arial" w:hAnsi="Arial" w:cs="Arial"/>
        </w:rPr>
        <w:t>The hot-wire outputs stay off.</w:t>
      </w:r>
    </w:p>
    <w:p>
      <w:pPr>
        <w:pStyle w:val="ListBullet"/>
        <w:spacing w:after="120"/>
      </w:pPr>
      <w:r>
        <w:rPr>
          <w:rFonts w:ascii="Arial" w:hAnsi="Arial" w:cs="Arial"/>
        </w:rPr>
        <w:t>The DAQ output stays off.</w:t>
      </w:r>
    </w:p>
    <w:p>
      <w:pPr>
        <w:pStyle w:val="ListBullet"/>
        <w:spacing w:after="120"/>
      </w:pPr>
      <w:r>
        <w:rPr>
          <w:rFonts w:ascii="Arial" w:hAnsi="Arial" w:cs="Arial"/>
        </w:rPr>
        <w:t>If `Arm` is active, the controller generates periodic ignition-command cycles.</w:t>
      </w:r>
    </w:p>
    <w:p>
      <w:pPr>
        <w:pStyle w:val="ListBullet"/>
        <w:spacing w:after="120"/>
      </w:pPr>
      <w:r>
        <w:rPr>
          <w:rFonts w:ascii="Arial" w:hAnsi="Arial" w:cs="Arial"/>
        </w:rPr>
        <w:t>If `Arm` is released, the controller turns the spark output off immediately.</w:t>
      </w:r>
    </w:p>
    <w:p>
      <w:pPr>
        <w:pStyle w:val="Heading1"/>
      </w:pPr>
      <w:r>
        <w:rPr>
          <w:rFonts w:ascii="Arial" w:hAnsi="Arial" w:cs="Arial"/>
        </w:rPr>
        <w:t>6. State Machine</w:t>
      </w:r>
    </w:p>
    <w:p>
      <w:r>
        <w:rPr>
          <w:rFonts w:ascii="Arial" w:hAnsi="Arial" w:cs="Arial"/>
        </w:rPr>
        <w:t>The reviewed version uses a state machine instead of several loosely connected flags.</w:t>
      </w:r>
    </w:p>
    <w:tbl>
      <w:tblPr>
        <w:tblStyle w:val="TableGrid"/>
        <w:tblW w:type="auto" w:w="0"/>
        <w:jc w:val="left"/>
        <w:tblLook w:firstColumn="1" w:firstRow="1" w:lastColumn="0" w:lastRow="0" w:noHBand="0" w:noVBand="1" w:val="04A0"/>
      </w:tblPr>
      <w:tblGrid>
        <w:gridCol w:w="4680"/>
        <w:gridCol w:w="4680"/>
      </w:tblGrid>
      <w:tr>
        <w:tc>
          <w:tcPr>
            <w:tcW w:type="dxa" w:w="4680"/>
            <w:vAlign w:val="center"/>
            <w:shd w:fill="EEF4F8"/>
          </w:tcPr>
          <w:p>
            <w:pPr>
              <w:spacing w:after="0" w:before="0"/>
            </w:pPr>
            <w:r>
              <w:rPr>
                <w:rFonts w:ascii="Arial" w:hAnsi="Arial" w:cs="Arial"/>
              </w:rPr>
            </w:r>
            <w:r>
              <w:rPr>
                <w:rFonts w:ascii="Arial" w:hAnsi="Arial" w:cs="Arial"/>
                <w:b/>
                <w:sz w:val="21"/>
              </w:rPr>
              <w:t>State</w:t>
            </w:r>
          </w:p>
        </w:tc>
        <w:tc>
          <w:tcPr>
            <w:tcW w:type="dxa" w:w="4680"/>
            <w:vAlign w:val="center"/>
            <w:shd w:fill="EEF4F8"/>
          </w:tcPr>
          <w:p>
            <w:pPr>
              <w:spacing w:after="0" w:before="0"/>
            </w:pPr>
            <w:r>
              <w:rPr>
                <w:rFonts w:ascii="Arial" w:hAnsi="Arial" w:cs="Arial"/>
              </w:rPr>
            </w:r>
            <w:r>
              <w:rPr>
                <w:rFonts w:ascii="Arial" w:hAnsi="Arial" w:cs="Arial"/>
                <w:b/>
                <w:sz w:val="21"/>
              </w:rPr>
              <w:t>Meaning</w:t>
            </w:r>
          </w:p>
        </w:tc>
      </w:tr>
      <w:tr>
        <w:tc>
          <w:tcPr>
            <w:tcW w:type="dxa" w:w="4680"/>
            <w:vAlign w:val="center"/>
          </w:tcPr>
          <w:p>
            <w:pPr>
              <w:spacing w:after="0" w:before="0"/>
            </w:pPr>
            <w:r>
              <w:rPr>
                <w:rFonts w:ascii="Arial" w:hAnsi="Arial" w:cs="Arial"/>
              </w:rPr>
            </w:r>
            <w:r>
              <w:rPr>
                <w:rFonts w:ascii="Arial" w:hAnsi="Arial" w:cs="Arial"/>
                <w:b w:val="0"/>
                <w:sz w:val="21"/>
              </w:rPr>
              <w:t>`stateIdle`</w:t>
            </w:r>
          </w:p>
        </w:tc>
        <w:tc>
          <w:tcPr>
            <w:tcW w:type="dxa" w:w="4680"/>
            <w:vAlign w:val="center"/>
          </w:tcPr>
          <w:p>
            <w:pPr>
              <w:spacing w:after="0" w:before="0"/>
            </w:pPr>
            <w:r>
              <w:rPr>
                <w:rFonts w:ascii="Arial" w:hAnsi="Arial" w:cs="Arial"/>
              </w:rPr>
            </w:r>
            <w:r>
              <w:rPr>
                <w:rFonts w:ascii="Arial" w:hAnsi="Arial" w:cs="Arial"/>
                <w:b w:val="0"/>
                <w:sz w:val="21"/>
              </w:rPr>
              <w:t>Safe waiting state with all outputs off.</w:t>
            </w:r>
          </w:p>
        </w:tc>
      </w:tr>
      <w:tr>
        <w:tc>
          <w:tcPr>
            <w:tcW w:type="dxa" w:w="4680"/>
            <w:vAlign w:val="center"/>
          </w:tcPr>
          <w:p>
            <w:pPr>
              <w:spacing w:after="0" w:before="0"/>
            </w:pPr>
            <w:r>
              <w:rPr>
                <w:rFonts w:ascii="Arial" w:hAnsi="Arial" w:cs="Arial"/>
              </w:rPr>
            </w:r>
            <w:r>
              <w:rPr>
                <w:rFonts w:ascii="Arial" w:hAnsi="Arial" w:cs="Arial"/>
                <w:b w:val="0"/>
                <w:sz w:val="21"/>
              </w:rPr>
              <w:t>`stateArmed`</w:t>
            </w:r>
          </w:p>
        </w:tc>
        <w:tc>
          <w:tcPr>
            <w:tcW w:type="dxa" w:w="4680"/>
            <w:vAlign w:val="center"/>
          </w:tcPr>
          <w:p>
            <w:pPr>
              <w:spacing w:after="0" w:before="0"/>
            </w:pPr>
            <w:r>
              <w:rPr>
                <w:rFonts w:ascii="Arial" w:hAnsi="Arial" w:cs="Arial"/>
              </w:rPr>
            </w:r>
            <w:r>
              <w:rPr>
                <w:rFonts w:ascii="Arial" w:hAnsi="Arial" w:cs="Arial"/>
                <w:b w:val="0"/>
                <w:sz w:val="21"/>
              </w:rPr>
              <w:t>Arm is active and the controller is waiting for Trigger.</w:t>
            </w:r>
          </w:p>
        </w:tc>
      </w:tr>
      <w:tr>
        <w:tc>
          <w:tcPr>
            <w:tcW w:type="dxa" w:w="4680"/>
            <w:vAlign w:val="center"/>
          </w:tcPr>
          <w:p>
            <w:pPr>
              <w:spacing w:after="0" w:before="0"/>
            </w:pPr>
            <w:r>
              <w:rPr>
                <w:rFonts w:ascii="Arial" w:hAnsi="Arial" w:cs="Arial"/>
              </w:rPr>
            </w:r>
            <w:r>
              <w:rPr>
                <w:rFonts w:ascii="Arial" w:hAnsi="Arial" w:cs="Arial"/>
                <w:b w:val="0"/>
                <w:sz w:val="21"/>
              </w:rPr>
              <w:t>`stateMelting`</w:t>
            </w:r>
          </w:p>
        </w:tc>
        <w:tc>
          <w:tcPr>
            <w:tcW w:type="dxa" w:w="4680"/>
            <w:vAlign w:val="center"/>
          </w:tcPr>
          <w:p>
            <w:pPr>
              <w:spacing w:after="0" w:before="0"/>
            </w:pPr>
            <w:r>
              <w:rPr>
                <w:rFonts w:ascii="Arial" w:hAnsi="Arial" w:cs="Arial"/>
              </w:rPr>
            </w:r>
            <w:r>
              <w:rPr>
                <w:rFonts w:ascii="Arial" w:hAnsi="Arial" w:cs="Arial"/>
                <w:b w:val="0"/>
                <w:sz w:val="21"/>
              </w:rPr>
              <w:t>The three hot-wire relay outputs are energized.</w:t>
            </w:r>
          </w:p>
        </w:tc>
      </w:tr>
      <w:tr>
        <w:tc>
          <w:tcPr>
            <w:tcW w:type="dxa" w:w="4680"/>
            <w:vAlign w:val="center"/>
          </w:tcPr>
          <w:p>
            <w:pPr>
              <w:spacing w:after="0" w:before="0"/>
            </w:pPr>
            <w:r>
              <w:rPr>
                <w:rFonts w:ascii="Arial" w:hAnsi="Arial" w:cs="Arial"/>
              </w:rPr>
            </w:r>
            <w:r>
              <w:rPr>
                <w:rFonts w:ascii="Arial" w:hAnsi="Arial" w:cs="Arial"/>
                <w:b w:val="0"/>
                <w:sz w:val="21"/>
              </w:rPr>
              <w:t>`stateSparkWaitDaq`</w:t>
            </w:r>
          </w:p>
        </w:tc>
        <w:tc>
          <w:tcPr>
            <w:tcW w:type="dxa" w:w="4680"/>
            <w:vAlign w:val="center"/>
          </w:tcPr>
          <w:p>
            <w:pPr>
              <w:spacing w:after="0" w:before="0"/>
            </w:pPr>
            <w:r>
              <w:rPr>
                <w:rFonts w:ascii="Arial" w:hAnsi="Arial" w:cs="Arial"/>
              </w:rPr>
            </w:r>
            <w:r>
              <w:rPr>
                <w:rFonts w:ascii="Arial" w:hAnsi="Arial" w:cs="Arial"/>
                <w:b w:val="0"/>
                <w:sz w:val="21"/>
              </w:rPr>
              <w:t>`SparkOut` is active and the controller is waiting for the DAQ start point. In a coil-based system, this corresponds to the dwell / charge interval.</w:t>
            </w:r>
          </w:p>
        </w:tc>
      </w:tr>
      <w:tr>
        <w:tc>
          <w:tcPr>
            <w:tcW w:type="dxa" w:w="4680"/>
            <w:vAlign w:val="center"/>
          </w:tcPr>
          <w:p>
            <w:pPr>
              <w:spacing w:after="0" w:before="0"/>
            </w:pPr>
            <w:r>
              <w:rPr>
                <w:rFonts w:ascii="Arial" w:hAnsi="Arial" w:cs="Arial"/>
              </w:rPr>
            </w:r>
            <w:r>
              <w:rPr>
                <w:rFonts w:ascii="Arial" w:hAnsi="Arial" w:cs="Arial"/>
                <w:b w:val="0"/>
                <w:sz w:val="21"/>
              </w:rPr>
              <w:t>`stateSparkWaitEnd`</w:t>
            </w:r>
          </w:p>
        </w:tc>
        <w:tc>
          <w:tcPr>
            <w:tcW w:type="dxa" w:w="4680"/>
            <w:vAlign w:val="center"/>
          </w:tcPr>
          <w:p>
            <w:pPr>
              <w:spacing w:after="0" w:before="0"/>
            </w:pPr>
            <w:r>
              <w:rPr>
                <w:rFonts w:ascii="Arial" w:hAnsi="Arial" w:cs="Arial"/>
              </w:rPr>
            </w:r>
            <w:r>
              <w:rPr>
                <w:rFonts w:ascii="Arial" w:hAnsi="Arial" w:cs="Arial"/>
                <w:b w:val="0"/>
                <w:sz w:val="21"/>
              </w:rPr>
              <w:t>`SparkOut` and `DAQTrig` are active and the controller is waiting for the end of the dwell interval.</w:t>
            </w:r>
          </w:p>
        </w:tc>
      </w:tr>
      <w:tr>
        <w:tc>
          <w:tcPr>
            <w:tcW w:type="dxa" w:w="4680"/>
            <w:vAlign w:val="center"/>
          </w:tcPr>
          <w:p>
            <w:pPr>
              <w:spacing w:after="0" w:before="0"/>
            </w:pPr>
            <w:r>
              <w:rPr>
                <w:rFonts w:ascii="Arial" w:hAnsi="Arial" w:cs="Arial"/>
              </w:rPr>
            </w:r>
            <w:r>
              <w:rPr>
                <w:rFonts w:ascii="Arial" w:hAnsi="Arial" w:cs="Arial"/>
                <w:b w:val="0"/>
                <w:sz w:val="21"/>
              </w:rPr>
              <w:t>`stateFired`</w:t>
            </w:r>
          </w:p>
        </w:tc>
        <w:tc>
          <w:tcPr>
            <w:tcW w:type="dxa" w:w="4680"/>
            <w:vAlign w:val="center"/>
          </w:tcPr>
          <w:p>
            <w:pPr>
              <w:spacing w:after="0" w:before="0"/>
            </w:pPr>
            <w:r>
              <w:rPr>
                <w:rFonts w:ascii="Arial" w:hAnsi="Arial" w:cs="Arial"/>
              </w:rPr>
            </w:r>
            <w:r>
              <w:rPr>
                <w:rFonts w:ascii="Arial" w:hAnsi="Arial" w:cs="Arial"/>
                <w:b w:val="0"/>
                <w:sz w:val="21"/>
              </w:rPr>
              <w:t>The sequence completed successfully. Reset is required before a new cycle.</w:t>
            </w:r>
          </w:p>
        </w:tc>
      </w:tr>
      <w:tr>
        <w:tc>
          <w:tcPr>
            <w:tcW w:type="dxa" w:w="4680"/>
            <w:vAlign w:val="center"/>
          </w:tcPr>
          <w:p>
            <w:pPr>
              <w:spacing w:after="0" w:before="0"/>
            </w:pPr>
            <w:r>
              <w:rPr>
                <w:rFonts w:ascii="Arial" w:hAnsi="Arial" w:cs="Arial"/>
              </w:rPr>
            </w:r>
            <w:r>
              <w:rPr>
                <w:rFonts w:ascii="Arial" w:hAnsi="Arial" w:cs="Arial"/>
                <w:b w:val="0"/>
                <w:sz w:val="21"/>
              </w:rPr>
              <w:t>`stateFail`</w:t>
            </w:r>
          </w:p>
        </w:tc>
        <w:tc>
          <w:tcPr>
            <w:tcW w:type="dxa" w:w="4680"/>
            <w:vAlign w:val="center"/>
          </w:tcPr>
          <w:p>
            <w:pPr>
              <w:spacing w:after="0" w:before="0"/>
            </w:pPr>
            <w:r>
              <w:rPr>
                <w:rFonts w:ascii="Arial" w:hAnsi="Arial" w:cs="Arial"/>
              </w:rPr>
            </w:r>
            <w:r>
              <w:rPr>
                <w:rFonts w:ascii="Arial" w:hAnsi="Arial" w:cs="Arial"/>
                <w:b w:val="0"/>
                <w:sz w:val="21"/>
              </w:rPr>
              <w:t>An invalid start condition occurred, such as Trigger being active before proper arming.</w:t>
            </w:r>
          </w:p>
        </w:tc>
      </w:tr>
      <w:tr>
        <w:tc>
          <w:tcPr>
            <w:tcW w:type="dxa" w:w="4680"/>
            <w:vAlign w:val="center"/>
          </w:tcPr>
          <w:p>
            <w:pPr>
              <w:spacing w:after="0" w:before="0"/>
            </w:pPr>
            <w:r>
              <w:rPr>
                <w:rFonts w:ascii="Arial" w:hAnsi="Arial" w:cs="Arial"/>
              </w:rPr>
            </w:r>
            <w:r>
              <w:rPr>
                <w:rFonts w:ascii="Arial" w:hAnsi="Arial" w:cs="Arial"/>
                <w:b w:val="0"/>
                <w:sz w:val="21"/>
              </w:rPr>
              <w:t>`stateAborted`</w:t>
            </w:r>
          </w:p>
        </w:tc>
        <w:tc>
          <w:tcPr>
            <w:tcW w:type="dxa" w:w="4680"/>
            <w:vAlign w:val="center"/>
          </w:tcPr>
          <w:p>
            <w:pPr>
              <w:spacing w:after="0" w:before="0"/>
            </w:pPr>
            <w:r>
              <w:rPr>
                <w:rFonts w:ascii="Arial" w:hAnsi="Arial" w:cs="Arial"/>
              </w:rPr>
            </w:r>
            <w:r>
              <w:rPr>
                <w:rFonts w:ascii="Arial" w:hAnsi="Arial" w:cs="Arial"/>
                <w:b w:val="0"/>
                <w:sz w:val="21"/>
              </w:rPr>
              <w:t>The sequence was interrupted because Arm was released during a hazardous phase.</w:t>
            </w:r>
          </w:p>
        </w:tc>
      </w:tr>
    </w:tbl>
    <w:p>
      <w:pPr>
        <w:pStyle w:val="Heading1"/>
      </w:pPr>
      <w:r>
        <w:rPr>
          <w:rFonts w:ascii="Arial" w:hAnsi="Arial" w:cs="Arial"/>
        </w:rPr>
        <w:t>7. Why This Version Is Safer and Easier to Read</w:t>
      </w:r>
    </w:p>
    <w:p>
      <w:r>
        <w:rPr>
          <w:rFonts w:ascii="Arial" w:hAnsi="Arial" w:cs="Arial"/>
        </w:rPr>
        <w:t>Compared with the original short sketch, the reviewed version improves several important points:</w:t>
      </w:r>
    </w:p>
    <w:p>
      <w:pPr>
        <w:pStyle w:val="ListBullet"/>
        <w:spacing w:after="120"/>
      </w:pPr>
      <w:r>
        <w:rPr>
          <w:rFonts w:ascii="Arial" w:hAnsi="Arial" w:cs="Arial"/>
        </w:rPr>
        <w:t>The hot-wire relay outputs are clearly separated from boolean flags.</w:t>
      </w:r>
    </w:p>
    <w:p>
      <w:pPr>
        <w:pStyle w:val="ListBullet"/>
        <w:spacing w:after="120"/>
      </w:pPr>
      <w:r>
        <w:rPr>
          <w:rFonts w:ascii="Arial" w:hAnsi="Arial" w:cs="Arial"/>
        </w:rPr>
        <w:t>Timing variables include units in their names.</w:t>
      </w:r>
    </w:p>
    <w:p>
      <w:pPr>
        <w:pStyle w:val="ListBullet"/>
        <w:spacing w:after="120"/>
      </w:pPr>
      <w:r>
        <w:rPr>
          <w:rFonts w:ascii="Arial" w:hAnsi="Arial" w:cs="Arial"/>
        </w:rPr>
        <w:t>The main sequence is explicit and easier to follow.</w:t>
      </w:r>
    </w:p>
    <w:p>
      <w:pPr>
        <w:pStyle w:val="ListBullet"/>
        <w:spacing w:after="120"/>
      </w:pPr>
      <w:r>
        <w:rPr>
          <w:rFonts w:ascii="Arial" w:hAnsi="Arial" w:cs="Arial"/>
        </w:rPr>
        <w:t>Lockout behavior is deliberate rather than accidental.</w:t>
      </w:r>
    </w:p>
    <w:p>
      <w:pPr>
        <w:pStyle w:val="ListBullet"/>
        <w:spacing w:after="120"/>
      </w:pPr>
      <w:r>
        <w:rPr>
          <w:rFonts w:ascii="Arial" w:hAnsi="Arial" w:cs="Arial"/>
        </w:rPr>
        <w:t>Unsafe transitions such as releasing `Arm` during the hot-wire or spark phase are handled immediately.</w:t>
      </w:r>
    </w:p>
    <w:p>
      <w:pPr>
        <w:pStyle w:val="ListBullet"/>
        <w:spacing w:after="120"/>
      </w:pPr>
      <w:r>
        <w:rPr>
          <w:rFonts w:ascii="Arial" w:hAnsi="Arial" w:cs="Arial"/>
        </w:rPr>
        <w:t>Mode changes force the controller back to a safe state.</w:t>
      </w:r>
    </w:p>
    <w:p>
      <w:pPr>
        <w:pStyle w:val="Heading1"/>
      </w:pPr>
      <w:r>
        <w:rPr>
          <w:rFonts w:ascii="Arial" w:hAnsi="Arial" w:cs="Arial"/>
        </w:rPr>
        <w:t>8. Code Structure</w:t>
      </w:r>
    </w:p>
    <w:tbl>
      <w:tblPr>
        <w:tblStyle w:val="TableGrid"/>
        <w:tblW w:type="auto" w:w="0"/>
        <w:jc w:val="left"/>
        <w:tblLook w:firstColumn="1" w:firstRow="1" w:lastColumn="0" w:lastRow="0" w:noHBand="0" w:noVBand="1" w:val="04A0"/>
      </w:tblPr>
      <w:tblGrid>
        <w:gridCol w:w="4680"/>
        <w:gridCol w:w="4680"/>
      </w:tblGrid>
      <w:tr>
        <w:tc>
          <w:tcPr>
            <w:tcW w:type="dxa" w:w="4680"/>
            <w:vAlign w:val="center"/>
            <w:shd w:fill="EEF4F8"/>
          </w:tcPr>
          <w:p>
            <w:pPr>
              <w:spacing w:after="0" w:before="0"/>
            </w:pPr>
            <w:r>
              <w:rPr>
                <w:rFonts w:ascii="Arial" w:hAnsi="Arial" w:cs="Arial"/>
              </w:rPr>
            </w:r>
            <w:r>
              <w:rPr>
                <w:rFonts w:ascii="Arial" w:hAnsi="Arial" w:cs="Arial"/>
                <w:b/>
                <w:sz w:val="21"/>
              </w:rPr>
              <w:t>Function or block</w:t>
            </w:r>
          </w:p>
        </w:tc>
        <w:tc>
          <w:tcPr>
            <w:tcW w:type="dxa" w:w="4680"/>
            <w:vAlign w:val="center"/>
            <w:shd w:fill="EEF4F8"/>
          </w:tcPr>
          <w:p>
            <w:pPr>
              <w:spacing w:after="0" w:before="0"/>
            </w:pPr>
            <w:r>
              <w:rPr>
                <w:rFonts w:ascii="Arial" w:hAnsi="Arial" w:cs="Arial"/>
              </w:rPr>
            </w:r>
            <w:r>
              <w:rPr>
                <w:rFonts w:ascii="Arial" w:hAnsi="Arial" w:cs="Arial"/>
                <w:b/>
                <w:sz w:val="21"/>
              </w:rPr>
              <w:t>Role</w:t>
            </w:r>
          </w:p>
        </w:tc>
      </w:tr>
      <w:tr>
        <w:tc>
          <w:tcPr>
            <w:tcW w:type="dxa" w:w="4680"/>
            <w:vAlign w:val="center"/>
          </w:tcPr>
          <w:p>
            <w:pPr>
              <w:spacing w:after="0" w:before="0"/>
            </w:pPr>
            <w:r>
              <w:rPr>
                <w:rFonts w:ascii="Arial" w:hAnsi="Arial" w:cs="Arial"/>
              </w:rPr>
            </w:r>
            <w:r>
              <w:rPr>
                <w:rFonts w:ascii="Arial" w:hAnsi="Arial" w:cs="Arial"/>
                <w:b w:val="0"/>
                <w:sz w:val="21"/>
              </w:rPr>
              <w:t>`setup()`</w:t>
            </w:r>
          </w:p>
        </w:tc>
        <w:tc>
          <w:tcPr>
            <w:tcW w:type="dxa" w:w="4680"/>
            <w:vAlign w:val="center"/>
          </w:tcPr>
          <w:p>
            <w:pPr>
              <w:spacing w:after="0" w:before="0"/>
            </w:pPr>
            <w:r>
              <w:rPr>
                <w:rFonts w:ascii="Arial" w:hAnsi="Arial" w:cs="Arial"/>
              </w:rPr>
            </w:r>
            <w:r>
              <w:rPr>
                <w:rFonts w:ascii="Arial" w:hAnsi="Arial" w:cs="Arial"/>
                <w:b w:val="0"/>
                <w:sz w:val="21"/>
              </w:rPr>
              <w:t>Configures inputs and outputs, starts serial communication, and forces a safe startup state.</w:t>
            </w:r>
          </w:p>
        </w:tc>
      </w:tr>
      <w:tr>
        <w:tc>
          <w:tcPr>
            <w:tcW w:type="dxa" w:w="4680"/>
            <w:vAlign w:val="center"/>
          </w:tcPr>
          <w:p>
            <w:pPr>
              <w:spacing w:after="0" w:before="0"/>
            </w:pPr>
            <w:r>
              <w:rPr>
                <w:rFonts w:ascii="Arial" w:hAnsi="Arial" w:cs="Arial"/>
              </w:rPr>
            </w:r>
            <w:r>
              <w:rPr>
                <w:rFonts w:ascii="Arial" w:hAnsi="Arial" w:cs="Arial"/>
                <w:b w:val="0"/>
                <w:sz w:val="21"/>
              </w:rPr>
              <w:t>`loop()`</w:t>
            </w:r>
          </w:p>
        </w:tc>
        <w:tc>
          <w:tcPr>
            <w:tcW w:type="dxa" w:w="4680"/>
            <w:vAlign w:val="center"/>
          </w:tcPr>
          <w:p>
            <w:pPr>
              <w:spacing w:after="0" w:before="0"/>
            </w:pPr>
            <w:r>
              <w:rPr>
                <w:rFonts w:ascii="Arial" w:hAnsi="Arial" w:cs="Arial"/>
              </w:rPr>
            </w:r>
            <w:r>
              <w:rPr>
                <w:rFonts w:ascii="Arial" w:hAnsi="Arial" w:cs="Arial"/>
                <w:b w:val="0"/>
                <w:sz w:val="21"/>
              </w:rPr>
              <w:t>Updates inputs, checks for mode changes, runs the appropriate mode handler, and prints status.</w:t>
            </w:r>
          </w:p>
        </w:tc>
      </w:tr>
      <w:tr>
        <w:tc>
          <w:tcPr>
            <w:tcW w:type="dxa" w:w="4680"/>
            <w:vAlign w:val="center"/>
          </w:tcPr>
          <w:p>
            <w:pPr>
              <w:spacing w:after="0" w:before="0"/>
            </w:pPr>
            <w:r>
              <w:rPr>
                <w:rFonts w:ascii="Arial" w:hAnsi="Arial" w:cs="Arial"/>
              </w:rPr>
            </w:r>
            <w:r>
              <w:rPr>
                <w:rFonts w:ascii="Arial" w:hAnsi="Arial" w:cs="Arial"/>
                <w:b w:val="0"/>
                <w:sz w:val="21"/>
              </w:rPr>
              <w:t>`DebouncedInput`</w:t>
            </w:r>
          </w:p>
        </w:tc>
        <w:tc>
          <w:tcPr>
            <w:tcW w:type="dxa" w:w="4680"/>
            <w:vAlign w:val="center"/>
          </w:tcPr>
          <w:p>
            <w:pPr>
              <w:spacing w:after="0" w:before="0"/>
            </w:pPr>
            <w:r>
              <w:rPr>
                <w:rFonts w:ascii="Arial" w:hAnsi="Arial" w:cs="Arial"/>
              </w:rPr>
            </w:r>
            <w:r>
              <w:rPr>
                <w:rFonts w:ascii="Arial" w:hAnsi="Arial" w:cs="Arial"/>
                <w:b w:val="0"/>
                <w:sz w:val="21"/>
              </w:rPr>
              <w:t>Filters switch bounce so mechanical inputs behave more reliably.</w:t>
            </w:r>
          </w:p>
        </w:tc>
      </w:tr>
      <w:tr>
        <w:tc>
          <w:tcPr>
            <w:tcW w:type="dxa" w:w="4680"/>
            <w:vAlign w:val="center"/>
          </w:tcPr>
          <w:p>
            <w:pPr>
              <w:spacing w:after="0" w:before="0"/>
            </w:pPr>
            <w:r>
              <w:rPr>
                <w:rFonts w:ascii="Arial" w:hAnsi="Arial" w:cs="Arial"/>
              </w:rPr>
            </w:r>
            <w:r>
              <w:rPr>
                <w:rFonts w:ascii="Arial" w:hAnsi="Arial" w:cs="Arial"/>
                <w:b w:val="0"/>
                <w:sz w:val="21"/>
              </w:rPr>
              <w:t>`handleSparkTestMode()`</w:t>
            </w:r>
          </w:p>
        </w:tc>
        <w:tc>
          <w:tcPr>
            <w:tcW w:type="dxa" w:w="4680"/>
            <w:vAlign w:val="center"/>
          </w:tcPr>
          <w:p>
            <w:pPr>
              <w:spacing w:after="0" w:before="0"/>
            </w:pPr>
            <w:r>
              <w:rPr>
                <w:rFonts w:ascii="Arial" w:hAnsi="Arial" w:cs="Arial"/>
              </w:rPr>
            </w:r>
            <w:r>
              <w:rPr>
                <w:rFonts w:ascii="Arial" w:hAnsi="Arial" w:cs="Arial"/>
                <w:b w:val="0"/>
                <w:sz w:val="21"/>
              </w:rPr>
              <w:t>Runs ignition-command behavior with a defined interval.</w:t>
            </w:r>
          </w:p>
        </w:tc>
      </w:tr>
      <w:tr>
        <w:tc>
          <w:tcPr>
            <w:tcW w:type="dxa" w:w="4680"/>
            <w:vAlign w:val="center"/>
          </w:tcPr>
          <w:p>
            <w:pPr>
              <w:spacing w:after="0" w:before="0"/>
            </w:pPr>
            <w:r>
              <w:rPr>
                <w:rFonts w:ascii="Arial" w:hAnsi="Arial" w:cs="Arial"/>
              </w:rPr>
            </w:r>
            <w:r>
              <w:rPr>
                <w:rFonts w:ascii="Arial" w:hAnsi="Arial" w:cs="Arial"/>
                <w:b w:val="0"/>
                <w:sz w:val="21"/>
              </w:rPr>
              <w:t>`handleHydrogenTestMode()`</w:t>
            </w:r>
          </w:p>
        </w:tc>
        <w:tc>
          <w:tcPr>
            <w:tcW w:type="dxa" w:w="4680"/>
            <w:vAlign w:val="center"/>
          </w:tcPr>
          <w:p>
            <w:pPr>
              <w:spacing w:after="0" w:before="0"/>
            </w:pPr>
            <w:r>
              <w:rPr>
                <w:rFonts w:ascii="Arial" w:hAnsi="Arial" w:cs="Arial"/>
              </w:rPr>
            </w:r>
            <w:r>
              <w:rPr>
                <w:rFonts w:ascii="Arial" w:hAnsi="Arial" w:cs="Arial"/>
                <w:b w:val="0"/>
                <w:sz w:val="21"/>
              </w:rPr>
              <w:t>Runs the main sequence and lockout logic.</w:t>
            </w:r>
          </w:p>
        </w:tc>
      </w:tr>
      <w:tr>
        <w:tc>
          <w:tcPr>
            <w:tcW w:type="dxa" w:w="4680"/>
            <w:vAlign w:val="center"/>
          </w:tcPr>
          <w:p>
            <w:pPr>
              <w:spacing w:after="0" w:before="0"/>
            </w:pPr>
            <w:r>
              <w:rPr>
                <w:rFonts w:ascii="Arial" w:hAnsi="Arial" w:cs="Arial"/>
              </w:rPr>
            </w:r>
            <w:r>
              <w:rPr>
                <w:rFonts w:ascii="Arial" w:hAnsi="Arial" w:cs="Arial"/>
                <w:b w:val="0"/>
                <w:sz w:val="21"/>
              </w:rPr>
              <w:t>`startMeltingOrSpark()`</w:t>
            </w:r>
          </w:p>
        </w:tc>
        <w:tc>
          <w:tcPr>
            <w:tcW w:type="dxa" w:w="4680"/>
            <w:vAlign w:val="center"/>
          </w:tcPr>
          <w:p>
            <w:pPr>
              <w:spacing w:after="0" w:before="0"/>
            </w:pPr>
            <w:r>
              <w:rPr>
                <w:rFonts w:ascii="Arial" w:hAnsi="Arial" w:cs="Arial"/>
              </w:rPr>
            </w:r>
            <w:r>
              <w:rPr>
                <w:rFonts w:ascii="Arial" w:hAnsi="Arial" w:cs="Arial"/>
                <w:b w:val="0"/>
                <w:sz w:val="21"/>
              </w:rPr>
              <w:t>Chooses whether to start the hot-wire stage or jump directly to the ignition-command stage.</w:t>
            </w:r>
          </w:p>
        </w:tc>
      </w:tr>
      <w:tr>
        <w:tc>
          <w:tcPr>
            <w:tcW w:type="dxa" w:w="4680"/>
            <w:vAlign w:val="center"/>
          </w:tcPr>
          <w:p>
            <w:pPr>
              <w:spacing w:after="0" w:before="0"/>
            </w:pPr>
            <w:r>
              <w:rPr>
                <w:rFonts w:ascii="Arial" w:hAnsi="Arial" w:cs="Arial"/>
              </w:rPr>
            </w:r>
            <w:r>
              <w:rPr>
                <w:rFonts w:ascii="Arial" w:hAnsi="Arial" w:cs="Arial"/>
                <w:b w:val="0"/>
                <w:sz w:val="21"/>
              </w:rPr>
              <w:t>`startSparkSequence()`</w:t>
            </w:r>
          </w:p>
        </w:tc>
        <w:tc>
          <w:tcPr>
            <w:tcW w:type="dxa" w:w="4680"/>
            <w:vAlign w:val="center"/>
          </w:tcPr>
          <w:p>
            <w:pPr>
              <w:spacing w:after="0" w:before="0"/>
            </w:pPr>
            <w:r>
              <w:rPr>
                <w:rFonts w:ascii="Arial" w:hAnsi="Arial" w:cs="Arial"/>
              </w:rPr>
            </w:r>
            <w:r>
              <w:rPr>
                <w:rFonts w:ascii="Arial" w:hAnsi="Arial" w:cs="Arial"/>
                <w:b w:val="0"/>
                <w:sz w:val="21"/>
              </w:rPr>
              <w:t>Forces hot wires off, starts the ignition-command stage, and begins dwell timing.</w:t>
            </w:r>
          </w:p>
        </w:tc>
      </w:tr>
      <w:tr>
        <w:tc>
          <w:tcPr>
            <w:tcW w:type="dxa" w:w="4680"/>
            <w:vAlign w:val="center"/>
          </w:tcPr>
          <w:p>
            <w:pPr>
              <w:spacing w:after="0" w:before="0"/>
            </w:pPr>
            <w:r>
              <w:rPr>
                <w:rFonts w:ascii="Arial" w:hAnsi="Arial" w:cs="Arial"/>
              </w:rPr>
            </w:r>
            <w:r>
              <w:rPr>
                <w:rFonts w:ascii="Arial" w:hAnsi="Arial" w:cs="Arial"/>
                <w:b w:val="0"/>
                <w:sz w:val="21"/>
              </w:rPr>
              <w:t>`allOutputsOff()`</w:t>
            </w:r>
          </w:p>
        </w:tc>
        <w:tc>
          <w:tcPr>
            <w:tcW w:type="dxa" w:w="4680"/>
            <w:vAlign w:val="center"/>
          </w:tcPr>
          <w:p>
            <w:pPr>
              <w:spacing w:after="0" w:before="0"/>
            </w:pPr>
            <w:r>
              <w:rPr>
                <w:rFonts w:ascii="Arial" w:hAnsi="Arial" w:cs="Arial"/>
              </w:rPr>
            </w:r>
            <w:r>
              <w:rPr>
                <w:rFonts w:ascii="Arial" w:hAnsi="Arial" w:cs="Arial"/>
                <w:b w:val="0"/>
                <w:sz w:val="21"/>
              </w:rPr>
              <w:t>Provides a reusable safe-off command for all outputs.</w:t>
            </w:r>
          </w:p>
        </w:tc>
      </w:tr>
    </w:tbl>
    <w:p>
      <w:pPr>
        <w:pStyle w:val="Heading1"/>
      </w:pPr>
      <w:r>
        <w:rPr>
          <w:rFonts w:ascii="Arial" w:hAnsi="Arial" w:cs="Arial"/>
        </w:rPr>
        <w:t>9. Safety Behaviors Built Into the Logic</w:t>
      </w:r>
    </w:p>
    <w:p>
      <w:pPr>
        <w:pStyle w:val="ListBullet"/>
        <w:spacing w:after="120"/>
      </w:pPr>
      <w:r>
        <w:rPr>
          <w:rFonts w:ascii="Arial" w:hAnsi="Arial" w:cs="Arial"/>
        </w:rPr>
        <w:t>All outputs are forced off at startup.</w:t>
      </w:r>
    </w:p>
    <w:p>
      <w:pPr>
        <w:pStyle w:val="ListBullet"/>
        <w:spacing w:after="120"/>
      </w:pPr>
      <w:r>
        <w:rPr>
          <w:rFonts w:ascii="Arial" w:hAnsi="Arial" w:cs="Arial"/>
        </w:rPr>
        <w:t>All outputs are forced off after firing, failure, abort, or mode change.</w:t>
      </w:r>
    </w:p>
    <w:p>
      <w:pPr>
        <w:pStyle w:val="ListBullet"/>
        <w:spacing w:after="120"/>
      </w:pPr>
      <w:r>
        <w:rPr>
          <w:rFonts w:ascii="Arial" w:hAnsi="Arial" w:cs="Arial"/>
        </w:rPr>
        <w:t>The controller requires `Arm` to remain active during the melting and spark phases.</w:t>
      </w:r>
    </w:p>
    <w:p>
      <w:pPr>
        <w:pStyle w:val="ListBullet"/>
        <w:spacing w:after="120"/>
      </w:pPr>
      <w:r>
        <w:rPr>
          <w:rFonts w:ascii="Arial" w:hAnsi="Arial" w:cs="Arial"/>
        </w:rPr>
        <w:t>The controller requires both `Arm` and `Trigger` to be released before re-arming after a lockout state.</w:t>
      </w:r>
    </w:p>
    <w:p>
      <w:pPr>
        <w:pStyle w:val="ListBullet"/>
        <w:spacing w:after="120"/>
      </w:pPr>
      <w:r>
        <w:rPr>
          <w:rFonts w:ascii="Arial" w:hAnsi="Arial" w:cs="Arial"/>
        </w:rPr>
        <w:t>The hot-wire outputs are turned off before the ignition-command stage begins.</w:t>
      </w:r>
    </w:p>
    <w:p>
      <w:r>
        <w:rPr>
          <w:rFonts w:ascii="Arial" w:hAnsi="Arial" w:cs="Arial"/>
        </w:rPr>
        <w:t>Important note:</w:t>
      </w:r>
    </w:p>
    <w:p>
      <w:pPr>
        <w:pStyle w:val="ListBullet"/>
        <w:spacing w:after="120"/>
      </w:pPr>
      <w:r>
        <w:rPr>
          <w:rFonts w:ascii="Arial" w:hAnsi="Arial" w:cs="Arial"/>
        </w:rPr>
        <w:t>This software is not a substitute for a hardwired emergency stop.</w:t>
      </w:r>
    </w:p>
    <w:p>
      <w:pPr>
        <w:pStyle w:val="ListBullet"/>
        <w:spacing w:after="120"/>
      </w:pPr>
      <w:r>
        <w:rPr>
          <w:rFonts w:ascii="Arial" w:hAnsi="Arial" w:cs="Arial"/>
        </w:rPr>
        <w:t>The emergency stop should physically remove power from the hot-wire supply and the spark system.</w:t>
      </w:r>
    </w:p>
    <w:p>
      <w:pPr>
        <w:pStyle w:val="Heading1"/>
      </w:pPr>
      <w:r>
        <w:rPr>
          <w:rFonts w:ascii="Arial" w:hAnsi="Arial" w:cs="Arial"/>
        </w:rPr>
        <w:t>10. Hardware Points to Confirm</w:t>
      </w:r>
    </w:p>
    <w:p>
      <w:r>
        <w:rPr>
          <w:rFonts w:ascii="Arial" w:hAnsi="Arial" w:cs="Arial"/>
        </w:rPr>
        <w:t>Before using the controller on the real setup, two hardware questions should be confirmed:</w:t>
      </w:r>
    </w:p>
    <w:p>
      <w:pPr>
        <w:pStyle w:val="ListNumber"/>
        <w:spacing w:after="120"/>
      </w:pPr>
      <w:r>
        <w:rPr>
          <w:rFonts w:ascii="Arial" w:hAnsi="Arial" w:cs="Arial"/>
        </w:rPr>
        <w:t>`Relay polarity`</w:t>
        <w:br/>
        <w:t>Some relay modules are active `LOW` rather than active `HIGH`. If the relays energize when the controller output goes low, the output logic in the code must be inverted.</w:t>
      </w:r>
    </w:p>
    <w:p>
      <w:pPr>
        <w:pStyle w:val="ListNumber"/>
        <w:spacing w:after="120"/>
      </w:pPr>
      <w:r>
        <w:rPr>
          <w:rFonts w:ascii="Arial" w:hAnsi="Arial" w:cs="Arial"/>
        </w:rPr>
        <w:t>`Input wiring`</w:t>
        <w:br/>
        <w:t>The `Arm`, `Trigger`, and `Mode` inputs must be electrically well-defined. If the wiring allows the input to float, the controller can behave unpredictably.</w:t>
      </w:r>
    </w:p>
    <w:p>
      <w:pPr>
        <w:pStyle w:val="Heading1"/>
      </w:pPr>
      <w:r>
        <w:rPr>
          <w:rFonts w:ascii="Arial" w:hAnsi="Arial" w:cs="Arial"/>
        </w:rPr>
        <w:t>11. Practical Test Strategy</w:t>
      </w:r>
    </w:p>
    <w:p>
      <w:r>
        <w:rPr>
          <w:rFonts w:ascii="Arial" w:hAnsi="Arial" w:cs="Arial"/>
        </w:rPr>
        <w:t>Recommended step-by-step validation:</w:t>
      </w:r>
    </w:p>
    <w:p>
      <w:pPr>
        <w:pStyle w:val="ListNumber"/>
        <w:spacing w:after="120"/>
      </w:pPr>
      <w:r>
        <w:rPr>
          <w:rFonts w:ascii="Arial" w:hAnsi="Arial" w:cs="Arial"/>
        </w:rPr>
        <w:t>Power the M-Duino correctly from its intended external supply.</w:t>
      </w:r>
    </w:p>
    <w:p>
      <w:pPr>
        <w:pStyle w:val="ListNumber"/>
        <w:spacing w:after="120"/>
      </w:pPr>
      <w:r>
        <w:rPr>
          <w:rFonts w:ascii="Arial" w:hAnsi="Arial" w:cs="Arial"/>
        </w:rPr>
        <w:t>Connect the Mac by USB only for upload and serial monitoring.</w:t>
      </w:r>
    </w:p>
    <w:p>
      <w:pPr>
        <w:pStyle w:val="ListNumber"/>
        <w:spacing w:after="120"/>
      </w:pPr>
      <w:r>
        <w:rPr>
          <w:rFonts w:ascii="Arial" w:hAnsi="Arial" w:cs="Arial"/>
        </w:rPr>
        <w:t>Test the logic first with the hazardous power stages disconnected.</w:t>
      </w:r>
    </w:p>
    <w:p>
      <w:pPr>
        <w:pStyle w:val="ListNumber"/>
        <w:spacing w:after="120"/>
      </w:pPr>
      <w:r>
        <w:rPr>
          <w:rFonts w:ascii="Arial" w:hAnsi="Arial" w:cs="Arial"/>
        </w:rPr>
        <w:t>Use the serial monitor to check `Mode`, `Arm`, `Trigger`, and the current state name.</w:t>
      </w:r>
    </w:p>
    <w:p>
      <w:pPr>
        <w:pStyle w:val="ListNumber"/>
        <w:spacing w:after="120"/>
      </w:pPr>
      <w:r>
        <w:rPr>
          <w:rFonts w:ascii="Arial" w:hAnsi="Arial" w:cs="Arial"/>
        </w:rPr>
        <w:t>Verify relay polarity on each hot-wire channel before connecting the real hot-wire power circuit.</w:t>
      </w:r>
    </w:p>
    <w:p>
      <w:pPr>
        <w:pStyle w:val="ListNumber"/>
        <w:spacing w:after="120"/>
      </w:pPr>
      <w:r>
        <w:rPr>
          <w:rFonts w:ascii="Arial" w:hAnsi="Arial" w:cs="Arial"/>
        </w:rPr>
        <w:t>Introduce the real hot-wire and spark hardware only after the low-risk logic checks pass.</w:t>
      </w:r>
    </w:p>
    <w:p>
      <w:pPr>
        <w:pStyle w:val="Heading1"/>
      </w:pPr>
      <w:r>
        <w:rPr>
          <w:rFonts w:ascii="Arial" w:hAnsi="Arial" w:cs="Arial"/>
        </w:rPr>
        <w:t>12. Short Summary</w:t>
      </w:r>
    </w:p>
    <w:p>
      <w:r>
        <w:rPr>
          <w:rFonts w:ascii="Arial" w:hAnsi="Arial" w:cs="Arial"/>
        </w:rPr>
        <w:t>This reviewed version keeps the same overall purpose as the original sketch, but it is easier to understand, easier to explain, and easier to review with colleagues. The main improvements are:</w:t>
      </w:r>
    </w:p>
    <w:p>
      <w:pPr>
        <w:pStyle w:val="ListBullet"/>
        <w:spacing w:after="120"/>
      </w:pPr>
      <w:r>
        <w:rPr>
          <w:rFonts w:ascii="Arial" w:hAnsi="Arial" w:cs="Arial"/>
        </w:rPr>
        <w:t>clearer naming</w:t>
      </w:r>
    </w:p>
    <w:p>
      <w:pPr>
        <w:pStyle w:val="ListBullet"/>
        <w:spacing w:after="120"/>
      </w:pPr>
      <w:r>
        <w:rPr>
          <w:rFonts w:ascii="Arial" w:hAnsi="Arial" w:cs="Arial"/>
        </w:rPr>
        <w:t>explicit timing units</w:t>
      </w:r>
    </w:p>
    <w:p>
      <w:pPr>
        <w:pStyle w:val="ListBullet"/>
        <w:spacing w:after="120"/>
      </w:pPr>
      <w:r>
        <w:rPr>
          <w:rFonts w:ascii="Arial" w:hAnsi="Arial" w:cs="Arial"/>
        </w:rPr>
        <w:t>a proper state machine</w:t>
      </w:r>
    </w:p>
    <w:p>
      <w:pPr>
        <w:pStyle w:val="ListBullet"/>
        <w:spacing w:after="120"/>
      </w:pPr>
      <w:r>
        <w:rPr>
          <w:rFonts w:ascii="Arial" w:hAnsi="Arial" w:cs="Arial"/>
        </w:rPr>
        <w:t>deliberate safety and lockout behavior</w:t>
      </w:r>
    </w:p>
    <w:p>
      <w:pPr>
        <w:pStyle w:val="ListBullet"/>
        <w:spacing w:after="120"/>
      </w:pPr>
      <w:r>
        <w:rPr>
          <w:rFonts w:ascii="Arial" w:hAnsi="Arial" w:cs="Arial"/>
        </w:rPr>
        <w:t>a clearer explanation of how hot wires, coil dwell, ignition release, and DAQ interact</w:t>
      </w:r>
    </w:p>
    <w:sectPr w:rsidR="00FC693F" w:rsidRPr="0006063C" w:rsidSect="00034616">
      <w:headerReference w:type="default" r:id="rId9"/>
      <w:footerReference w:type="default" r:id="rId10"/>
      <w:pgSz w:w="12240" w:h="15840"/>
      <w:pgMar w:top="1440"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s="Arial"/>
        <w:color w:val="5A5A5A"/>
        <w:sz w:val="18"/>
      </w:rPr>
      <w:t xml:space="preserve">Page </w:t>
    </w:r>
    <w:r>
      <w:rPr>
        <w:rFonts w:ascii="Arial" w:hAnsi="Arial" w:cs="Arial"/>
      </w:rPr>
      <w:fldChar w:fldCharType="begin"/>
      <w:instrText xml:space="preserve">PAGE</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6" w:space="1" w:color="BFCAD4"/>
      </w:pBdr>
    </w:pPr>
    <w:r>
      <w:rPr>
        <w:rFonts w:ascii="Arial" w:hAnsi="Arial" w:cs="Arial"/>
        <w:color w:val="5A5A5A"/>
        <w:sz w:val="18"/>
      </w:rPr>
      <w:t>Trigger Box Controller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B4C78"/>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B4C78"/>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B4C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B4C78"/>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5A5A5A"/>
      <w:spacing w:val="15"/>
      <w:sz w:val="23"/>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basedOn w:val="Normal"/>
    <w:rPr>
      <w:rFonts w:ascii="Arial" w:hAnsi="Arial"/>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