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cs="Arial"/>
        </w:rPr>
        <w:t>Trigger Box Controller</w:t>
      </w:r>
    </w:p>
    <w:p>
      <w:pPr>
        <w:pStyle w:val="Subtitle"/>
      </w:pPr>
      <w:r>
        <w:rPr>
          <w:rFonts w:ascii="Arial" w:hAnsi="Arial" w:cs="Arial"/>
        </w:rPr>
        <w:t>Code review summary of the reviewed M-Duino control logic for operator understanding, peer review, and lab handover.</w:t>
      </w:r>
    </w:p>
    <w:tbl>
      <w:tblPr>
        <w:tblStyle w:val="TableGrid"/>
        <w:tblW w:type="auto" w:w="0"/>
        <w:jc w:val="left"/>
        <w:tblLayout w:type="autofit"/>
        <w:tblLook w:firstColumn="1" w:firstRow="1" w:lastColumn="0" w:lastRow="0" w:noHBand="0" w:noVBand="1" w:val="04A0"/>
      </w:tblPr>
      <w:tblGrid>
        <w:gridCol w:w="4680"/>
        <w:gridCol w:w="4680"/>
      </w:tblGrid>
      <w:tr>
        <w:tc>
          <w:tcPr>
            <w:tcW w:type="dxa" w:w="4680"/>
            <w:vAlign w:val="center"/>
            <w:shd w:fill="EEF4F8"/>
          </w:tcPr>
          <w:p>
            <w:pPr>
              <w:spacing w:after="0" w:before="0"/>
            </w:pPr>
            <w:r>
              <w:rPr>
                <w:rFonts w:ascii="Arial" w:hAnsi="Arial" w:cs="Arial"/>
              </w:rPr>
            </w:r>
            <w:r>
              <w:rPr>
                <w:rFonts w:ascii="Arial" w:hAnsi="Arial" w:cs="Arial"/>
                <w:b/>
                <w:sz w:val="21"/>
              </w:rPr>
              <w:t>Target platform</w:t>
            </w:r>
          </w:p>
        </w:tc>
        <w:tc>
          <w:tcPr>
            <w:tcW w:type="dxa" w:w="4680"/>
            <w:vAlign w:val="center"/>
            <w:shd w:fill="EEF4F8"/>
          </w:tcPr>
          <w:p>
            <w:pPr>
              <w:spacing w:after="0" w:before="0"/>
            </w:pPr>
            <w:r>
              <w:rPr>
                <w:rFonts w:ascii="Arial" w:hAnsi="Arial" w:cs="Arial"/>
              </w:rPr>
            </w:r>
            <w:r>
              <w:rPr>
                <w:rFonts w:ascii="Arial" w:hAnsi="Arial" w:cs="Arial"/>
                <w:b w:val="0"/>
                <w:sz w:val="21"/>
              </w:rPr>
              <w:t>Industrial Shields M-Duino 19R+</w:t>
            </w:r>
          </w:p>
        </w:tc>
      </w:tr>
      <w:tr>
        <w:tc>
          <w:tcPr>
            <w:tcW w:type="dxa" w:w="4680"/>
            <w:vAlign w:val="center"/>
          </w:tcPr>
          <w:p>
            <w:pPr>
              <w:spacing w:after="0" w:before="0"/>
            </w:pPr>
            <w:r>
              <w:rPr>
                <w:rFonts w:ascii="Arial" w:hAnsi="Arial" w:cs="Arial"/>
              </w:rPr>
            </w:r>
            <w:r>
              <w:rPr>
                <w:rFonts w:ascii="Arial" w:hAnsi="Arial" w:cs="Arial"/>
                <w:b/>
                <w:sz w:val="21"/>
              </w:rPr>
              <w:t>Document date</w:t>
            </w:r>
          </w:p>
        </w:tc>
        <w:tc>
          <w:tcPr>
            <w:tcW w:type="dxa" w:w="4680"/>
            <w:vAlign w:val="center"/>
          </w:tcPr>
          <w:p>
            <w:pPr>
              <w:spacing w:after="0" w:before="0"/>
            </w:pPr>
            <w:r>
              <w:rPr>
                <w:rFonts w:ascii="Arial" w:hAnsi="Arial" w:cs="Arial"/>
              </w:rPr>
            </w:r>
            <w:r>
              <w:rPr>
                <w:rFonts w:ascii="Arial" w:hAnsi="Arial" w:cs="Arial"/>
                <w:b w:val="0"/>
                <w:sz w:val="21"/>
              </w:rPr>
              <w:t>2026-05-04</w:t>
            </w:r>
          </w:p>
        </w:tc>
      </w:tr>
      <w:tr>
        <w:tc>
          <w:tcPr>
            <w:tcW w:type="dxa" w:w="4680"/>
            <w:vAlign w:val="center"/>
          </w:tcPr>
          <w:p>
            <w:pPr>
              <w:spacing w:after="0" w:before="0"/>
            </w:pPr>
            <w:r>
              <w:rPr>
                <w:rFonts w:ascii="Arial" w:hAnsi="Arial" w:cs="Arial"/>
              </w:rPr>
            </w:r>
            <w:r>
              <w:rPr>
                <w:rFonts w:ascii="Arial" w:hAnsi="Arial" w:cs="Arial"/>
                <w:b/>
                <w:sz w:val="21"/>
              </w:rPr>
              <w:t>Purpose</w:t>
            </w:r>
          </w:p>
        </w:tc>
        <w:tc>
          <w:tcPr>
            <w:tcW w:type="dxa" w:w="4680"/>
            <w:vAlign w:val="center"/>
          </w:tcPr>
          <w:p>
            <w:pPr>
              <w:spacing w:after="0" w:before="0"/>
            </w:pPr>
            <w:r>
              <w:rPr>
                <w:rFonts w:ascii="Arial" w:hAnsi="Arial" w:cs="Arial"/>
              </w:rPr>
            </w:r>
            <w:r>
              <w:rPr>
                <w:rFonts w:ascii="Arial" w:hAnsi="Arial" w:cs="Arial"/>
                <w:b w:val="0"/>
                <w:sz w:val="21"/>
              </w:rPr>
              <w:t>Explain the reviewed M-Duino trigger-box logic for operator understanding, peer review, and lab handover.</w:t>
            </w:r>
          </w:p>
        </w:tc>
      </w:tr>
    </w:tbl>
    <w:p>
      <w:pPr>
        <w:pStyle w:val="Heading1"/>
      </w:pPr>
      <w:r>
        <w:rPr>
          <w:rFonts w:ascii="Arial" w:hAnsi="Arial" w:cs="Arial"/>
        </w:rPr>
        <w:t>1. Purpose</w:t>
      </w:r>
    </w:p>
    <w:p>
      <w:r>
        <w:rPr>
          <w:rFonts w:ascii="Arial" w:hAnsi="Arial" w:cs="Arial"/>
        </w:rPr>
        <w:t>This controller manages a trigger box with two operating modes:</w:t>
      </w:r>
    </w:p>
    <w:p>
      <w:pPr>
        <w:pStyle w:val="ListBullet"/>
        <w:spacing w:after="120"/>
      </w:pPr>
      <w:r>
        <w:rPr>
          <w:rFonts w:ascii="Arial" w:hAnsi="Arial" w:cs="Arial"/>
        </w:rPr>
        <w:t>`Spark-test mode`</w:t>
      </w:r>
    </w:p>
    <w:p>
      <w:pPr>
        <w:pStyle w:val="ListBullet"/>
        <w:spacing w:after="120"/>
      </w:pPr>
      <w:r>
        <w:rPr>
          <w:rFonts w:ascii="Arial" w:hAnsi="Arial" w:cs="Arial"/>
        </w:rPr>
        <w:t>`Hydrogen-test mode`</w:t>
      </w:r>
    </w:p>
    <w:p>
      <w:r>
        <w:rPr>
          <w:rFonts w:ascii="Arial" w:hAnsi="Arial" w:cs="Arial"/>
        </w:rPr>
        <w:t>In hydrogen-test mode, the controller enforces a defined sequence:</w:t>
      </w:r>
    </w:p>
    <w:p>
      <w:pPr>
        <w:pStyle w:val="ListNumber"/>
        <w:spacing w:after="120"/>
      </w:pPr>
      <w:r>
        <w:rPr>
          <w:rFonts w:ascii="Arial" w:hAnsi="Arial" w:cs="Arial"/>
        </w:rPr>
        <w:t>The operator arms the system.</w:t>
      </w:r>
    </w:p>
    <w:p>
      <w:pPr>
        <w:pStyle w:val="ListNumber"/>
        <w:spacing w:after="120"/>
      </w:pPr>
      <w:r>
        <w:rPr>
          <w:rFonts w:ascii="Arial" w:hAnsi="Arial" w:cs="Arial"/>
        </w:rPr>
        <w:t>The operator presses `Trigger`.</w:t>
      </w:r>
    </w:p>
    <w:p>
      <w:pPr>
        <w:pStyle w:val="ListNumber"/>
        <w:spacing w:after="120"/>
      </w:pPr>
      <w:r>
        <w:rPr>
          <w:rFonts w:ascii="Arial" w:hAnsi="Arial" w:cs="Arial"/>
        </w:rPr>
        <w:t>The three hot-wire relay outputs turn on for a fixed time.</w:t>
      </w:r>
    </w:p>
    <w:p>
      <w:pPr>
        <w:pStyle w:val="ListNumber"/>
        <w:spacing w:after="120"/>
      </w:pPr>
      <w:r>
        <w:rPr>
          <w:rFonts w:ascii="Arial" w:hAnsi="Arial" w:cs="Arial"/>
        </w:rPr>
        <w:t>The ignition command output turns on and the coil dwell interval begins.</w:t>
      </w:r>
    </w:p>
    <w:p>
      <w:pPr>
        <w:pStyle w:val="ListNumber"/>
        <w:spacing w:after="120"/>
      </w:pPr>
      <w:r>
        <w:rPr>
          <w:rFonts w:ascii="Arial" w:hAnsi="Arial" w:cs="Arial"/>
        </w:rPr>
        <w:t>The DAQ trigger turns on near the end of the dwell interval.</w:t>
      </w:r>
    </w:p>
    <w:p>
      <w:pPr>
        <w:pStyle w:val="ListNumber"/>
        <w:spacing w:after="120"/>
      </w:pPr>
      <w:r>
        <w:rPr>
          <w:rFonts w:ascii="Arial" w:hAnsi="Arial" w:cs="Arial"/>
        </w:rPr>
        <w:t>All outputs turn off.</w:t>
      </w:r>
    </w:p>
    <w:p>
      <w:pPr>
        <w:pStyle w:val="ListNumber"/>
        <w:spacing w:after="120"/>
      </w:pPr>
      <w:r>
        <w:rPr>
          <w:rFonts w:ascii="Arial" w:hAnsi="Arial" w:cs="Arial"/>
        </w:rPr>
        <w:t>If the ignition system fires on coil collapse, the physical spark is released when the dwell signal goes low.</w:t>
      </w:r>
    </w:p>
    <w:p>
      <w:pPr>
        <w:pStyle w:val="ListNumber"/>
        <w:spacing w:after="120"/>
      </w:pPr>
      <w:r>
        <w:rPr>
          <w:rFonts w:ascii="Arial" w:hAnsi="Arial" w:cs="Arial"/>
        </w:rPr>
        <w:t>The system remains locked out until both `Arm` and `Trigger` are released.</w:t>
      </w:r>
    </w:p>
    <w:p>
      <w:r>
        <w:rPr>
          <w:rFonts w:ascii="Arial" w:hAnsi="Arial" w:cs="Arial"/>
        </w:rPr>
        <w:t>The revised code is longer than the original because it makes the sequence explicit and easier to audit. Instead of relying on several interacting flags, it uses a named state machine.</w:t>
      </w:r>
    </w:p>
    <w:p>
      <w:pPr>
        <w:pStyle w:val="Heading1"/>
      </w:pPr>
      <w:r>
        <w:rPr>
          <w:rFonts w:ascii="Arial" w:hAnsi="Arial" w:cs="Arial"/>
        </w:rPr>
        <w:t>2. Firmware Source Referenced</w:t>
      </w:r>
    </w:p>
    <w:p>
      <w:r>
        <w:rPr>
          <w:rFonts w:ascii="Arial" w:hAnsi="Arial" w:cs="Arial"/>
        </w:rPr>
        <w:t>This explanation refers to the following source files in the repository:</w:t>
      </w:r>
    </w:p>
    <w:p>
      <w:pPr>
        <w:pStyle w:val="ListBullet"/>
        <w:spacing w:after="120"/>
      </w:pPr>
      <w:r>
        <w:rPr>
          <w:rFonts w:ascii="Arial" w:hAnsi="Arial" w:cs="Arial"/>
        </w:rPr>
        <w:t>`M-DuinoScripts/M_Duino_v002/M_Duino_v002.ino`</w:t>
      </w:r>
    </w:p>
    <w:p>
      <w:pPr>
        <w:pStyle w:val="ListBullet"/>
        <w:spacing w:after="120"/>
      </w:pPr>
      <w:r>
        <w:rPr>
          <w:rFonts w:ascii="Arial" w:hAnsi="Arial" w:cs="Arial"/>
        </w:rPr>
        <w:t>`M-DuinoScripts/M-Duino_Original/M-Duino_Original.ino`</w:t>
      </w:r>
    </w:p>
    <w:p>
      <w:r>
        <w:rPr>
          <w:rFonts w:ascii="Arial" w:hAnsi="Arial" w:cs="Arial"/>
        </w:rPr>
        <w:t>Interpretation rule:</w:t>
      </w:r>
    </w:p>
    <w:p>
      <w:pPr>
        <w:pStyle w:val="ListBullet"/>
        <w:spacing w:after="120"/>
      </w:pPr>
      <w:r>
        <w:rPr>
          <w:rFonts w:ascii="Arial" w:hAnsi="Arial" w:cs="Arial"/>
        </w:rPr>
        <w:t>the `.ino` files are the source of truth for the actual firmware logic</w:t>
      </w:r>
    </w:p>
    <w:p>
      <w:pPr>
        <w:pStyle w:val="ListBullet"/>
        <w:spacing w:after="120"/>
      </w:pPr>
      <w:r>
        <w:rPr>
          <w:rFonts w:ascii="Arial" w:hAnsi="Arial" w:cs="Arial"/>
        </w:rPr>
        <w:t>this document explains the logic and terminology, but does not replace the source code itself</w:t>
      </w:r>
    </w:p>
    <w:p>
      <w:pPr>
        <w:pStyle w:val="Heading1"/>
      </w:pPr>
      <w:r>
        <w:rPr>
          <w:rFonts w:ascii="Arial" w:hAnsi="Arial" w:cs="Arial"/>
        </w:rPr>
        <w:t>3. Hardware Signals</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shd w:fill="EEF4F8"/>
          </w:tcPr>
          <w:p>
            <w:pPr>
              <w:spacing w:after="0" w:before="0"/>
            </w:pPr>
            <w:r>
              <w:rPr>
                <w:rFonts w:ascii="Arial" w:hAnsi="Arial" w:cs="Arial"/>
              </w:rPr>
            </w:r>
            <w:r>
              <w:rPr>
                <w:rFonts w:ascii="Arial" w:hAnsi="Arial" w:cs="Arial"/>
                <w:b/>
                <w:sz w:val="21"/>
              </w:rPr>
              <w:t>Signal</w:t>
            </w:r>
          </w:p>
        </w:tc>
        <w:tc>
          <w:tcPr>
            <w:tcW w:type="dxa" w:w="2340"/>
            <w:vAlign w:val="center"/>
            <w:shd w:fill="EEF4F8"/>
          </w:tcPr>
          <w:p>
            <w:pPr>
              <w:spacing w:after="0" w:before="0"/>
            </w:pPr>
            <w:r>
              <w:rPr>
                <w:rFonts w:ascii="Arial" w:hAnsi="Arial" w:cs="Arial"/>
              </w:rPr>
            </w:r>
            <w:r>
              <w:rPr>
                <w:rFonts w:ascii="Arial" w:hAnsi="Arial" w:cs="Arial"/>
                <w:b/>
                <w:sz w:val="21"/>
              </w:rPr>
              <w:t>Type</w:t>
            </w:r>
          </w:p>
        </w:tc>
        <w:tc>
          <w:tcPr>
            <w:tcW w:type="dxa" w:w="2340"/>
            <w:vAlign w:val="center"/>
            <w:shd w:fill="EEF4F8"/>
          </w:tcPr>
          <w:p>
            <w:pPr>
              <w:spacing w:after="0" w:before="0"/>
            </w:pPr>
            <w:r>
              <w:rPr>
                <w:rFonts w:ascii="Arial" w:hAnsi="Arial" w:cs="Arial"/>
              </w:rPr>
            </w:r>
            <w:r>
              <w:rPr>
                <w:rFonts w:ascii="Arial" w:hAnsi="Arial" w:cs="Arial"/>
                <w:b/>
                <w:sz w:val="21"/>
              </w:rPr>
              <w:t>Purpose</w:t>
            </w:r>
          </w:p>
        </w:tc>
        <w:tc>
          <w:tcPr>
            <w:tcW w:type="dxa" w:w="2340"/>
            <w:vAlign w:val="center"/>
            <w:shd w:fill="EEF4F8"/>
          </w:tcPr>
          <w:p>
            <w:pPr>
              <w:spacing w:after="0" w:before="0"/>
            </w:pPr>
            <w:r>
              <w:rPr>
                <w:rFonts w:ascii="Arial" w:hAnsi="Arial" w:cs="Arial"/>
              </w:rPr>
            </w:r>
            <w:r>
              <w:rPr>
                <w:rFonts w:ascii="Arial" w:hAnsi="Arial" w:cs="Arial"/>
                <w:b/>
                <w:sz w:val="21"/>
              </w:rPr>
              <w:t>Meaning in the logic</w:t>
            </w:r>
          </w:p>
        </w:tc>
      </w:tr>
      <w:tr>
        <w:tc>
          <w:tcPr>
            <w:tcW w:type="dxa" w:w="2340"/>
            <w:vAlign w:val="center"/>
          </w:tcPr>
          <w:p>
            <w:pPr>
              <w:spacing w:after="0" w:before="0"/>
            </w:pPr>
            <w:r>
              <w:rPr>
                <w:rFonts w:ascii="Arial" w:hAnsi="Arial" w:cs="Arial"/>
              </w:rPr>
            </w:r>
            <w:r>
              <w:rPr>
                <w:rFonts w:ascii="Arial" w:hAnsi="Arial" w:cs="Arial"/>
                <w:b w:val="0"/>
                <w:sz w:val="21"/>
              </w:rPr>
              <w:t>`Arm`</w:t>
            </w:r>
          </w:p>
        </w:tc>
        <w:tc>
          <w:tcPr>
            <w:tcW w:type="dxa" w:w="2340"/>
            <w:vAlign w:val="center"/>
          </w:tcPr>
          <w:p>
            <w:pPr>
              <w:spacing w:after="0" w:before="0"/>
            </w:pPr>
            <w:r>
              <w:rPr>
                <w:rFonts w:ascii="Arial" w:hAnsi="Arial" w:cs="Arial"/>
              </w:rPr>
            </w:r>
            <w:r>
              <w:rPr>
                <w:rFonts w:ascii="Arial" w:hAnsi="Arial" w:cs="Arial"/>
                <w:b w:val="0"/>
                <w:sz w:val="21"/>
              </w:rPr>
              <w:t>Digital input</w:t>
            </w:r>
          </w:p>
        </w:tc>
        <w:tc>
          <w:tcPr>
            <w:tcW w:type="dxa" w:w="2340"/>
            <w:vAlign w:val="center"/>
          </w:tcPr>
          <w:p>
            <w:pPr>
              <w:spacing w:after="0" w:before="0"/>
            </w:pPr>
            <w:r>
              <w:rPr>
                <w:rFonts w:ascii="Arial" w:hAnsi="Arial" w:cs="Arial"/>
              </w:rPr>
            </w:r>
            <w:r>
              <w:rPr>
                <w:rFonts w:ascii="Arial" w:hAnsi="Arial" w:cs="Arial"/>
                <w:b w:val="0"/>
                <w:sz w:val="21"/>
              </w:rPr>
              <w:t>Both modes</w:t>
            </w:r>
          </w:p>
        </w:tc>
        <w:tc>
          <w:tcPr>
            <w:tcW w:type="dxa" w:w="2340"/>
            <w:vAlign w:val="center"/>
          </w:tcPr>
          <w:p>
            <w:pPr>
              <w:spacing w:after="0" w:before="0"/>
            </w:pPr>
            <w:r>
              <w:rPr>
                <w:rFonts w:ascii="Arial" w:hAnsi="Arial" w:cs="Arial"/>
              </w:rPr>
            </w:r>
            <w:r>
              <w:rPr>
                <w:rFonts w:ascii="Arial" w:hAnsi="Arial" w:cs="Arial"/>
                <w:b w:val="0"/>
                <w:sz w:val="21"/>
              </w:rPr>
              <w:t>Allows the system to arm. Must remain active during hazardous phases.</w:t>
            </w:r>
          </w:p>
        </w:tc>
      </w:tr>
      <w:tr>
        <w:tc>
          <w:tcPr>
            <w:tcW w:type="dxa" w:w="2340"/>
            <w:vAlign w:val="center"/>
          </w:tcPr>
          <w:p>
            <w:pPr>
              <w:spacing w:after="0" w:before="0"/>
            </w:pPr>
            <w:r>
              <w:rPr>
                <w:rFonts w:ascii="Arial" w:hAnsi="Arial" w:cs="Arial"/>
              </w:rPr>
            </w:r>
            <w:r>
              <w:rPr>
                <w:rFonts w:ascii="Arial" w:hAnsi="Arial" w:cs="Arial"/>
                <w:b w:val="0"/>
                <w:sz w:val="21"/>
              </w:rPr>
              <w:t>`Trigger`</w:t>
            </w:r>
          </w:p>
        </w:tc>
        <w:tc>
          <w:tcPr>
            <w:tcW w:type="dxa" w:w="2340"/>
            <w:vAlign w:val="center"/>
          </w:tcPr>
          <w:p>
            <w:pPr>
              <w:spacing w:after="0" w:before="0"/>
            </w:pPr>
            <w:r>
              <w:rPr>
                <w:rFonts w:ascii="Arial" w:hAnsi="Arial" w:cs="Arial"/>
              </w:rPr>
            </w:r>
            <w:r>
              <w:rPr>
                <w:rFonts w:ascii="Arial" w:hAnsi="Arial" w:cs="Arial"/>
                <w:b w:val="0"/>
                <w:sz w:val="21"/>
              </w:rPr>
              <w:t>Digital input</w:t>
            </w:r>
          </w:p>
        </w:tc>
        <w:tc>
          <w:tcPr>
            <w:tcW w:type="dxa" w:w="2340"/>
            <w:vAlign w:val="center"/>
          </w:tcPr>
          <w:p>
            <w:pPr>
              <w:spacing w:after="0" w:before="0"/>
            </w:pPr>
            <w:r>
              <w:rPr>
                <w:rFonts w:ascii="Arial" w:hAnsi="Arial" w:cs="Arial"/>
              </w:rPr>
            </w:r>
            <w:r>
              <w:rPr>
                <w:rFonts w:ascii="Arial" w:hAnsi="Arial" w:cs="Arial"/>
                <w:b w:val="0"/>
                <w:sz w:val="21"/>
              </w:rPr>
              <w:t>Hydrogen-test mode</w:t>
            </w:r>
          </w:p>
        </w:tc>
        <w:tc>
          <w:tcPr>
            <w:tcW w:type="dxa" w:w="2340"/>
            <w:vAlign w:val="center"/>
          </w:tcPr>
          <w:p>
            <w:pPr>
              <w:spacing w:after="0" w:before="0"/>
            </w:pPr>
            <w:r>
              <w:rPr>
                <w:rFonts w:ascii="Arial" w:hAnsi="Arial" w:cs="Arial"/>
              </w:rPr>
            </w:r>
            <w:r>
              <w:rPr>
                <w:rFonts w:ascii="Arial" w:hAnsi="Arial" w:cs="Arial"/>
                <w:b w:val="0"/>
                <w:sz w:val="21"/>
              </w:rPr>
              <w:t>Starts the firing sequence after arming. Treated as a momentary start command.</w:t>
            </w:r>
          </w:p>
        </w:tc>
      </w:tr>
      <w:tr>
        <w:tc>
          <w:tcPr>
            <w:tcW w:type="dxa" w:w="2340"/>
            <w:vAlign w:val="center"/>
          </w:tcPr>
          <w:p>
            <w:pPr>
              <w:spacing w:after="0" w:before="0"/>
            </w:pPr>
            <w:r>
              <w:rPr>
                <w:rFonts w:ascii="Arial" w:hAnsi="Arial" w:cs="Arial"/>
              </w:rPr>
            </w:r>
            <w:r>
              <w:rPr>
                <w:rFonts w:ascii="Arial" w:hAnsi="Arial" w:cs="Arial"/>
                <w:b w:val="0"/>
                <w:sz w:val="21"/>
              </w:rPr>
              <w:t>`Mode`</w:t>
            </w:r>
          </w:p>
        </w:tc>
        <w:tc>
          <w:tcPr>
            <w:tcW w:type="dxa" w:w="2340"/>
            <w:vAlign w:val="center"/>
          </w:tcPr>
          <w:p>
            <w:pPr>
              <w:spacing w:after="0" w:before="0"/>
            </w:pPr>
            <w:r>
              <w:rPr>
                <w:rFonts w:ascii="Arial" w:hAnsi="Arial" w:cs="Arial"/>
              </w:rPr>
            </w:r>
            <w:r>
              <w:rPr>
                <w:rFonts w:ascii="Arial" w:hAnsi="Arial" w:cs="Arial"/>
                <w:b w:val="0"/>
                <w:sz w:val="21"/>
              </w:rPr>
              <w:t>Digital input</w:t>
            </w:r>
          </w:p>
        </w:tc>
        <w:tc>
          <w:tcPr>
            <w:tcW w:type="dxa" w:w="2340"/>
            <w:vAlign w:val="center"/>
          </w:tcPr>
          <w:p>
            <w:pPr>
              <w:spacing w:after="0" w:before="0"/>
            </w:pPr>
            <w:r>
              <w:rPr>
                <w:rFonts w:ascii="Arial" w:hAnsi="Arial" w:cs="Arial"/>
              </w:rPr>
            </w:r>
            <w:r>
              <w:rPr>
                <w:rFonts w:ascii="Arial" w:hAnsi="Arial" w:cs="Arial"/>
                <w:b w:val="0"/>
                <w:sz w:val="21"/>
              </w:rPr>
              <w:t>Both modes</w:t>
            </w:r>
          </w:p>
        </w:tc>
        <w:tc>
          <w:tcPr>
            <w:tcW w:type="dxa" w:w="2340"/>
            <w:vAlign w:val="center"/>
          </w:tcPr>
          <w:p>
            <w:pPr>
              <w:spacing w:after="0" w:before="0"/>
            </w:pPr>
            <w:r>
              <w:rPr>
                <w:rFonts w:ascii="Arial" w:hAnsi="Arial" w:cs="Arial"/>
              </w:rPr>
            </w:r>
            <w:r>
              <w:rPr>
                <w:rFonts w:ascii="Arial" w:hAnsi="Arial" w:cs="Arial"/>
                <w:b w:val="0"/>
                <w:sz w:val="21"/>
              </w:rPr>
              <w:t>Selects `Spark-test` or `Hydrogen-test` behavior.</w:t>
            </w:r>
          </w:p>
        </w:tc>
      </w:tr>
      <w:tr>
        <w:tc>
          <w:tcPr>
            <w:tcW w:type="dxa" w:w="2340"/>
            <w:vAlign w:val="center"/>
          </w:tcPr>
          <w:p>
            <w:pPr>
              <w:spacing w:after="0" w:before="0"/>
            </w:pPr>
            <w:r>
              <w:rPr>
                <w:rFonts w:ascii="Arial" w:hAnsi="Arial" w:cs="Arial"/>
              </w:rPr>
            </w:r>
            <w:r>
              <w:rPr>
                <w:rFonts w:ascii="Arial" w:hAnsi="Arial" w:cs="Arial"/>
                <w:b w:val="0"/>
                <w:sz w:val="21"/>
              </w:rPr>
              <w:t>`ArmLight`</w:t>
            </w:r>
          </w:p>
        </w:tc>
        <w:tc>
          <w:tcPr>
            <w:tcW w:type="dxa" w:w="2340"/>
            <w:vAlign w:val="center"/>
          </w:tcPr>
          <w:p>
            <w:pPr>
              <w:spacing w:after="0" w:before="0"/>
            </w:pPr>
            <w:r>
              <w:rPr>
                <w:rFonts w:ascii="Arial" w:hAnsi="Arial" w:cs="Arial"/>
              </w:rPr>
            </w:r>
            <w:r>
              <w:rPr>
                <w:rFonts w:ascii="Arial" w:hAnsi="Arial" w:cs="Arial"/>
                <w:b w:val="0"/>
                <w:sz w:val="21"/>
              </w:rPr>
              <w:t>Digital output</w:t>
            </w:r>
          </w:p>
        </w:tc>
        <w:tc>
          <w:tcPr>
            <w:tcW w:type="dxa" w:w="2340"/>
            <w:vAlign w:val="center"/>
          </w:tcPr>
          <w:p>
            <w:pPr>
              <w:spacing w:after="0" w:before="0"/>
            </w:pPr>
            <w:r>
              <w:rPr>
                <w:rFonts w:ascii="Arial" w:hAnsi="Arial" w:cs="Arial"/>
              </w:rPr>
            </w:r>
            <w:r>
              <w:rPr>
                <w:rFonts w:ascii="Arial" w:hAnsi="Arial" w:cs="Arial"/>
                <w:b w:val="0"/>
                <w:sz w:val="21"/>
              </w:rPr>
              <w:t>Both modes</w:t>
            </w:r>
          </w:p>
        </w:tc>
        <w:tc>
          <w:tcPr>
            <w:tcW w:type="dxa" w:w="2340"/>
            <w:vAlign w:val="center"/>
          </w:tcPr>
          <w:p>
            <w:pPr>
              <w:spacing w:after="0" w:before="0"/>
            </w:pPr>
            <w:r>
              <w:rPr>
                <w:rFonts w:ascii="Arial" w:hAnsi="Arial" w:cs="Arial"/>
              </w:rPr>
            </w:r>
            <w:r>
              <w:rPr>
                <w:rFonts w:ascii="Arial" w:hAnsi="Arial" w:cs="Arial"/>
                <w:b w:val="0"/>
                <w:sz w:val="21"/>
              </w:rPr>
              <w:t>Indicates that the system is armed or in an active sequence.</w:t>
            </w:r>
          </w:p>
        </w:tc>
      </w:tr>
      <w:tr>
        <w:tc>
          <w:tcPr>
            <w:tcW w:type="dxa" w:w="2340"/>
            <w:vAlign w:val="center"/>
          </w:tcPr>
          <w:p>
            <w:pPr>
              <w:spacing w:after="0" w:before="0"/>
            </w:pPr>
            <w:r>
              <w:rPr>
                <w:rFonts w:ascii="Arial" w:hAnsi="Arial" w:cs="Arial"/>
              </w:rPr>
            </w:r>
            <w:r>
              <w:rPr>
                <w:rFonts w:ascii="Arial" w:hAnsi="Arial" w:cs="Arial"/>
                <w:b w:val="0"/>
                <w:sz w:val="21"/>
              </w:rPr>
              <w:t>`HotWire1`, `HotWire2`, `HotWire3`</w:t>
            </w:r>
          </w:p>
        </w:tc>
        <w:tc>
          <w:tcPr>
            <w:tcW w:type="dxa" w:w="2340"/>
            <w:vAlign w:val="center"/>
          </w:tcPr>
          <w:p>
            <w:pPr>
              <w:spacing w:after="0" w:before="0"/>
            </w:pPr>
            <w:r>
              <w:rPr>
                <w:rFonts w:ascii="Arial" w:hAnsi="Arial" w:cs="Arial"/>
              </w:rPr>
            </w:r>
            <w:r>
              <w:rPr>
                <w:rFonts w:ascii="Arial" w:hAnsi="Arial" w:cs="Arial"/>
                <w:b w:val="0"/>
                <w:sz w:val="21"/>
              </w:rPr>
              <w:t>Digital outputs</w:t>
            </w:r>
          </w:p>
        </w:tc>
        <w:tc>
          <w:tcPr>
            <w:tcW w:type="dxa" w:w="2340"/>
            <w:vAlign w:val="center"/>
          </w:tcPr>
          <w:p>
            <w:pPr>
              <w:spacing w:after="0" w:before="0"/>
            </w:pPr>
            <w:r>
              <w:rPr>
                <w:rFonts w:ascii="Arial" w:hAnsi="Arial" w:cs="Arial"/>
              </w:rPr>
            </w:r>
            <w:r>
              <w:rPr>
                <w:rFonts w:ascii="Arial" w:hAnsi="Arial" w:cs="Arial"/>
                <w:b w:val="0"/>
                <w:sz w:val="21"/>
              </w:rPr>
              <w:t>Hydrogen-test mode</w:t>
            </w:r>
          </w:p>
        </w:tc>
        <w:tc>
          <w:tcPr>
            <w:tcW w:type="dxa" w:w="2340"/>
            <w:vAlign w:val="center"/>
          </w:tcPr>
          <w:p>
            <w:pPr>
              <w:spacing w:after="0" w:before="0"/>
            </w:pPr>
            <w:r>
              <w:rPr>
                <w:rFonts w:ascii="Arial" w:hAnsi="Arial" w:cs="Arial"/>
              </w:rPr>
            </w:r>
            <w:r>
              <w:rPr>
                <w:rFonts w:ascii="Arial" w:hAnsi="Arial" w:cs="Arial"/>
                <w:b w:val="0"/>
                <w:sz w:val="21"/>
              </w:rPr>
              <w:t>Drive the three relay channels that control the external hot-wire power system.</w:t>
            </w:r>
          </w:p>
        </w:tc>
      </w:tr>
      <w:tr>
        <w:tc>
          <w:tcPr>
            <w:tcW w:type="dxa" w:w="2340"/>
            <w:vAlign w:val="center"/>
          </w:tcPr>
          <w:p>
            <w:pPr>
              <w:spacing w:after="0" w:before="0"/>
            </w:pPr>
            <w:r>
              <w:rPr>
                <w:rFonts w:ascii="Arial" w:hAnsi="Arial" w:cs="Arial"/>
              </w:rPr>
            </w:r>
            <w:r>
              <w:rPr>
                <w:rFonts w:ascii="Arial" w:hAnsi="Arial" w:cs="Arial"/>
                <w:b w:val="0"/>
                <w:sz w:val="21"/>
              </w:rPr>
              <w:t>`SparkOut`</w:t>
            </w:r>
          </w:p>
        </w:tc>
        <w:tc>
          <w:tcPr>
            <w:tcW w:type="dxa" w:w="2340"/>
            <w:vAlign w:val="center"/>
          </w:tcPr>
          <w:p>
            <w:pPr>
              <w:spacing w:after="0" w:before="0"/>
            </w:pPr>
            <w:r>
              <w:rPr>
                <w:rFonts w:ascii="Arial" w:hAnsi="Arial" w:cs="Arial"/>
              </w:rPr>
            </w:r>
            <w:r>
              <w:rPr>
                <w:rFonts w:ascii="Arial" w:hAnsi="Arial" w:cs="Arial"/>
                <w:b w:val="0"/>
                <w:sz w:val="21"/>
              </w:rPr>
              <w:t>Digital output</w:t>
            </w:r>
          </w:p>
        </w:tc>
        <w:tc>
          <w:tcPr>
            <w:tcW w:type="dxa" w:w="2340"/>
            <w:vAlign w:val="center"/>
          </w:tcPr>
          <w:p>
            <w:pPr>
              <w:spacing w:after="0" w:before="0"/>
            </w:pPr>
            <w:r>
              <w:rPr>
                <w:rFonts w:ascii="Arial" w:hAnsi="Arial" w:cs="Arial"/>
              </w:rPr>
            </w:r>
            <w:r>
              <w:rPr>
                <w:rFonts w:ascii="Arial" w:hAnsi="Arial" w:cs="Arial"/>
                <w:b w:val="0"/>
                <w:sz w:val="21"/>
              </w:rPr>
              <w:t>Both modes</w:t>
            </w:r>
          </w:p>
        </w:tc>
        <w:tc>
          <w:tcPr>
            <w:tcW w:type="dxa" w:w="2340"/>
            <w:vAlign w:val="center"/>
          </w:tcPr>
          <w:p>
            <w:pPr>
              <w:spacing w:after="0" w:before="0"/>
            </w:pPr>
            <w:r>
              <w:rPr>
                <w:rFonts w:ascii="Arial" w:hAnsi="Arial" w:cs="Arial"/>
              </w:rPr>
            </w:r>
            <w:r>
              <w:rPr>
                <w:rFonts w:ascii="Arial" w:hAnsi="Arial" w:cs="Arial"/>
                <w:b w:val="0"/>
                <w:sz w:val="21"/>
              </w:rPr>
              <w:t>Commands the ignition stage. In a coil-based setup, this typically defines the dwell / coil-charge interval rather than the exact physical spark duration.</w:t>
            </w:r>
          </w:p>
        </w:tc>
      </w:tr>
      <w:tr>
        <w:tc>
          <w:tcPr>
            <w:tcW w:type="dxa" w:w="2340"/>
            <w:vAlign w:val="center"/>
          </w:tcPr>
          <w:p>
            <w:pPr>
              <w:spacing w:after="0" w:before="0"/>
            </w:pPr>
            <w:r>
              <w:rPr>
                <w:rFonts w:ascii="Arial" w:hAnsi="Arial" w:cs="Arial"/>
              </w:rPr>
            </w:r>
            <w:r>
              <w:rPr>
                <w:rFonts w:ascii="Arial" w:hAnsi="Arial" w:cs="Arial"/>
                <w:b w:val="0"/>
                <w:sz w:val="21"/>
              </w:rPr>
              <w:t>`DAQTrig`</w:t>
            </w:r>
          </w:p>
        </w:tc>
        <w:tc>
          <w:tcPr>
            <w:tcW w:type="dxa" w:w="2340"/>
            <w:vAlign w:val="center"/>
          </w:tcPr>
          <w:p>
            <w:pPr>
              <w:spacing w:after="0" w:before="0"/>
            </w:pPr>
            <w:r>
              <w:rPr>
                <w:rFonts w:ascii="Arial" w:hAnsi="Arial" w:cs="Arial"/>
              </w:rPr>
            </w:r>
            <w:r>
              <w:rPr>
                <w:rFonts w:ascii="Arial" w:hAnsi="Arial" w:cs="Arial"/>
                <w:b w:val="0"/>
                <w:sz w:val="21"/>
              </w:rPr>
              <w:t>Digital output</w:t>
            </w:r>
          </w:p>
        </w:tc>
        <w:tc>
          <w:tcPr>
            <w:tcW w:type="dxa" w:w="2340"/>
            <w:vAlign w:val="center"/>
          </w:tcPr>
          <w:p>
            <w:pPr>
              <w:spacing w:after="0" w:before="0"/>
            </w:pPr>
            <w:r>
              <w:rPr>
                <w:rFonts w:ascii="Arial" w:hAnsi="Arial" w:cs="Arial"/>
              </w:rPr>
            </w:r>
            <w:r>
              <w:rPr>
                <w:rFonts w:ascii="Arial" w:hAnsi="Arial" w:cs="Arial"/>
                <w:b w:val="0"/>
                <w:sz w:val="21"/>
              </w:rPr>
              <w:t>Hydrogen-test mode</w:t>
            </w:r>
          </w:p>
        </w:tc>
        <w:tc>
          <w:tcPr>
            <w:tcW w:type="dxa" w:w="2340"/>
            <w:vAlign w:val="center"/>
          </w:tcPr>
          <w:p>
            <w:pPr>
              <w:spacing w:after="0" w:before="0"/>
            </w:pPr>
            <w:r>
              <w:rPr>
                <w:rFonts w:ascii="Arial" w:hAnsi="Arial" w:cs="Arial"/>
              </w:rPr>
            </w:r>
            <w:r>
              <w:rPr>
                <w:rFonts w:ascii="Arial" w:hAnsi="Arial" w:cs="Arial"/>
                <w:b w:val="0"/>
                <w:sz w:val="21"/>
              </w:rPr>
              <w:t>Sends a timing pulse to the data-acquisition system.</w:t>
            </w:r>
          </w:p>
        </w:tc>
      </w:tr>
    </w:tbl>
    <w:p>
      <w:pPr>
        <w:pStyle w:val="Heading1"/>
      </w:pPr>
      <w:r>
        <w:rPr>
          <w:rFonts w:ascii="Arial" w:hAnsi="Arial" w:cs="Arial"/>
        </w:rPr>
        <w:t>4. Unit Convention</w:t>
      </w:r>
    </w:p>
    <w:p>
      <w:r>
        <w:rPr>
          <w:rFonts w:ascii="Arial" w:hAnsi="Arial" w:cs="Arial"/>
        </w:rPr>
        <w:t>The code uses explicit units where they matter.</w:t>
      </w:r>
    </w:p>
    <w:p>
      <w:pPr>
        <w:pStyle w:val="ListBullet"/>
        <w:spacing w:after="120"/>
      </w:pPr>
      <w:r>
        <w:rPr>
          <w:rFonts w:ascii="Arial" w:hAnsi="Arial" w:cs="Arial"/>
        </w:rPr>
        <w:t>Any variable ending in `_us` is in `microseconds`.</w:t>
      </w:r>
    </w:p>
    <w:p>
      <w:pPr>
        <w:pStyle w:val="ListBullet"/>
        <w:spacing w:after="120"/>
      </w:pPr>
      <w:r>
        <w:rPr>
          <w:rFonts w:ascii="Arial" w:hAnsi="Arial" w:cs="Arial"/>
        </w:rPr>
        <w:t>Pins, booleans, and states do not have physical units, so they do not get a unit suffix.</w:t>
      </w:r>
    </w:p>
    <w:p>
      <w:r>
        <w:rPr>
          <w:rFonts w:ascii="Arial" w:hAnsi="Arial" w:cs="Arial"/>
        </w:rPr>
        <w:t>Examples:</w:t>
      </w:r>
    </w:p>
    <w:p>
      <w:pPr>
        <w:pStyle w:val="ListBullet"/>
        <w:spacing w:after="120"/>
      </w:pPr>
      <w:r>
        <w:rPr>
          <w:rFonts w:ascii="Arial" w:hAnsi="Arial" w:cs="Arial"/>
        </w:rPr>
        <w:t>`hotWireBurn_us`</w:t>
      </w:r>
    </w:p>
    <w:p>
      <w:pPr>
        <w:pStyle w:val="ListBullet"/>
        <w:spacing w:after="120"/>
      </w:pPr>
      <w:r>
        <w:rPr>
          <w:rFonts w:ascii="Arial" w:hAnsi="Arial" w:cs="Arial"/>
        </w:rPr>
        <w:t>`sparkDwell_us`</w:t>
      </w:r>
    </w:p>
    <w:p>
      <w:pPr>
        <w:pStyle w:val="ListBullet"/>
        <w:spacing w:after="120"/>
      </w:pPr>
      <w:r>
        <w:rPr>
          <w:rFonts w:ascii="Arial" w:hAnsi="Arial" w:cs="Arial"/>
        </w:rPr>
        <w:t>`daqPulse_us`</w:t>
      </w:r>
    </w:p>
    <w:p>
      <w:pPr>
        <w:pStyle w:val="ListBullet"/>
        <w:spacing w:after="120"/>
      </w:pPr>
      <w:r>
        <w:rPr>
          <w:rFonts w:ascii="Arial" w:hAnsi="Arial" w:cs="Arial"/>
        </w:rPr>
        <w:t>`sparkTestInterval_us`</w:t>
      </w:r>
    </w:p>
    <w:p>
      <w:pPr>
        <w:pStyle w:val="ListBullet"/>
        <w:spacing w:after="120"/>
      </w:pPr>
      <w:r>
        <w:rPr>
          <w:rFonts w:ascii="Arial" w:hAnsi="Arial" w:cs="Arial"/>
        </w:rPr>
        <w:t>`debounce_us`</w:t>
      </w:r>
    </w:p>
    <w:p>
      <w:pPr>
        <w:pStyle w:val="ListBullet"/>
        <w:spacing w:after="120"/>
      </w:pPr>
      <w:r>
        <w:rPr>
          <w:rFonts w:ascii="Arial" w:hAnsi="Arial" w:cs="Arial"/>
        </w:rPr>
        <w:t>`lastSerialPrint_us`</w:t>
      </w:r>
    </w:p>
    <w:p>
      <w:pPr>
        <w:pStyle w:val="ListBullet"/>
        <w:spacing w:after="120"/>
      </w:pPr>
      <w:r>
        <w:rPr>
          <w:rFonts w:ascii="Arial" w:hAnsi="Arial" w:cs="Arial"/>
        </w:rPr>
        <w:t>`meltStart_us`</w:t>
      </w:r>
    </w:p>
    <w:p>
      <w:pPr>
        <w:pStyle w:val="ListBullet"/>
        <w:spacing w:after="120"/>
      </w:pPr>
      <w:r>
        <w:rPr>
          <w:rFonts w:ascii="Arial" w:hAnsi="Arial" w:cs="Arial"/>
        </w:rPr>
        <w:t>`sparkStart_us`</w:t>
      </w:r>
    </w:p>
    <w:p>
      <w:r>
        <w:rPr>
          <w:rFonts w:ascii="Arial" w:hAnsi="Arial" w:cs="Arial"/>
        </w:rPr>
        <w:t>This naming style makes the timing easier to understand and reduces mistakes when adjusting values.</w:t>
      </w:r>
    </w:p>
    <w:p>
      <w:r>
        <w:rPr>
          <w:rFonts w:ascii="Arial" w:hAnsi="Arial" w:cs="Arial"/>
        </w:rPr>
        <w:t>Why the reviewed script is better than the original on units</w:t>
      </w:r>
    </w:p>
    <w:p>
      <w:r>
        <w:rPr>
          <w:rFonts w:ascii="Arial" w:hAnsi="Arial" w:cs="Arial"/>
        </w:rPr>
        <w:t>The reviewed `M_Duino_v002.ino` is better than the original sketch in how it handles units.</w:t>
      </w:r>
    </w:p>
    <w:p>
      <w:r>
        <w:rPr>
          <w:rFonts w:ascii="Arial" w:hAnsi="Arial" w:cs="Arial"/>
        </w:rPr>
        <w:t>The original code used shorter names such as:</w:t>
      </w:r>
    </w:p>
    <w:p>
      <w:pPr>
        <w:pStyle w:val="ListBullet"/>
        <w:spacing w:after="120"/>
      </w:pPr>
      <w:r>
        <w:rPr>
          <w:rFonts w:ascii="Arial" w:hAnsi="Arial" w:cs="Arial"/>
        </w:rPr>
        <w:t>`dwell`</w:t>
      </w:r>
    </w:p>
    <w:p>
      <w:pPr>
        <w:pStyle w:val="ListBullet"/>
        <w:spacing w:after="120"/>
      </w:pPr>
      <w:r>
        <w:rPr>
          <w:rFonts w:ascii="Arial" w:hAnsi="Arial" w:cs="Arial"/>
        </w:rPr>
        <w:t>`Delay`</w:t>
      </w:r>
    </w:p>
    <w:p>
      <w:r>
        <w:rPr>
          <w:rFonts w:ascii="Arial" w:hAnsi="Arial" w:cs="Arial"/>
        </w:rPr>
        <w:t>Those names are compact, but they are much easier to misunderstand because the unit and physical meaning are not visible at the point of use.</w:t>
      </w:r>
    </w:p>
    <w:p>
      <w:r>
        <w:rPr>
          <w:rFonts w:ascii="Arial" w:hAnsi="Arial" w:cs="Arial"/>
        </w:rPr>
        <w:t>The reviewed code is clearer because names such as:</w:t>
      </w:r>
    </w:p>
    <w:p>
      <w:pPr>
        <w:pStyle w:val="ListBullet"/>
        <w:spacing w:after="120"/>
      </w:pPr>
      <w:r>
        <w:rPr>
          <w:rFonts w:ascii="Arial" w:hAnsi="Arial" w:cs="Arial"/>
        </w:rPr>
        <w:t>`sparkDwell_us`</w:t>
      </w:r>
    </w:p>
    <w:p>
      <w:pPr>
        <w:pStyle w:val="ListBullet"/>
        <w:spacing w:after="120"/>
      </w:pPr>
      <w:r>
        <w:rPr>
          <w:rFonts w:ascii="Arial" w:hAnsi="Arial" w:cs="Arial"/>
        </w:rPr>
        <w:t>`daqPulse_us`</w:t>
      </w:r>
    </w:p>
    <w:p>
      <w:pPr>
        <w:pStyle w:val="ListBullet"/>
        <w:spacing w:after="120"/>
      </w:pPr>
      <w:r>
        <w:rPr>
          <w:rFonts w:ascii="Arial" w:hAnsi="Arial" w:cs="Arial"/>
        </w:rPr>
        <w:t>`hotWireBurn_us`</w:t>
      </w:r>
    </w:p>
    <w:p>
      <w:r>
        <w:rPr>
          <w:rFonts w:ascii="Arial" w:hAnsi="Arial" w:cs="Arial"/>
        </w:rPr>
        <w:t>make the time unit explicit.</w:t>
      </w:r>
    </w:p>
    <w:p>
      <w:r>
        <w:rPr>
          <w:rFonts w:ascii="Arial" w:hAnsi="Arial" w:cs="Arial"/>
        </w:rPr>
        <w:t>This improves:</w:t>
      </w:r>
    </w:p>
    <w:p>
      <w:pPr>
        <w:pStyle w:val="ListBullet"/>
        <w:spacing w:after="120"/>
      </w:pPr>
      <w:r>
        <w:rPr>
          <w:rFonts w:ascii="Arial" w:hAnsi="Arial" w:cs="Arial"/>
        </w:rPr>
        <w:t>code readability</w:t>
      </w:r>
    </w:p>
    <w:p>
      <w:pPr>
        <w:pStyle w:val="ListBullet"/>
        <w:spacing w:after="120"/>
      </w:pPr>
      <w:r>
        <w:rPr>
          <w:rFonts w:ascii="Arial" w:hAnsi="Arial" w:cs="Arial"/>
        </w:rPr>
        <w:t>auditability</w:t>
      </w:r>
    </w:p>
    <w:p>
      <w:pPr>
        <w:pStyle w:val="ListBullet"/>
        <w:spacing w:after="120"/>
      </w:pPr>
      <w:r>
        <w:rPr>
          <w:rFonts w:ascii="Arial" w:hAnsi="Arial" w:cs="Arial"/>
        </w:rPr>
        <w:t>discussion with colleagues</w:t>
      </w:r>
    </w:p>
    <w:p>
      <w:pPr>
        <w:pStyle w:val="ListBullet"/>
        <w:spacing w:after="120"/>
      </w:pPr>
      <w:r>
        <w:rPr>
          <w:rFonts w:ascii="Arial" w:hAnsi="Arial" w:cs="Arial"/>
        </w:rPr>
        <w:t>safety when changing timing values</w:t>
      </w:r>
    </w:p>
    <w:p>
      <w:r>
        <w:rPr>
          <w:rFonts w:ascii="Arial" w:hAnsi="Arial" w:cs="Arial"/>
        </w:rPr>
        <w:t>Important nuance:</w:t>
      </w:r>
    </w:p>
    <w:p>
      <w:pPr>
        <w:pStyle w:val="ListBullet"/>
        <w:spacing w:after="120"/>
      </w:pPr>
      <w:r>
        <w:rPr>
          <w:rFonts w:ascii="Arial" w:hAnsi="Arial" w:cs="Arial"/>
        </w:rPr>
        <w:t>`M_Duino_v002.ino` is clearly better on unit clarity</w:t>
      </w:r>
    </w:p>
    <w:p>
      <w:pPr>
        <w:pStyle w:val="ListBullet"/>
        <w:spacing w:after="120"/>
      </w:pPr>
      <w:r>
        <w:rPr>
          <w:rFonts w:ascii="Arial" w:hAnsi="Arial" w:cs="Arial"/>
        </w:rPr>
        <w:t>but a few names still need physical interpretation in the documentation</w:t>
      </w:r>
    </w:p>
    <w:p>
      <w:pPr>
        <w:pStyle w:val="ListBullet"/>
        <w:spacing w:after="120"/>
      </w:pPr>
      <w:r>
        <w:rPr>
          <w:rFonts w:ascii="Arial" w:hAnsi="Arial" w:cs="Arial"/>
        </w:rPr>
        <w:t>the main example is `sparkDwell_us`, which should be understood as coil dwell / ignition-command time, not literal plasma duration at the spark plug</w:t>
      </w:r>
    </w:p>
    <w:p>
      <w:pPr>
        <w:pStyle w:val="Heading1"/>
      </w:pPr>
      <w:r>
        <w:rPr>
          <w:rFonts w:ascii="Arial" w:hAnsi="Arial" w:cs="Arial"/>
        </w:rPr>
        <w:t>5. Main Timing Variables</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shd w:fill="EEF4F8"/>
          </w:tcPr>
          <w:p>
            <w:pPr>
              <w:spacing w:after="0" w:before="0"/>
            </w:pPr>
            <w:r>
              <w:rPr>
                <w:rFonts w:ascii="Arial" w:hAnsi="Arial" w:cs="Arial"/>
              </w:rPr>
            </w:r>
            <w:r>
              <w:rPr>
                <w:rFonts w:ascii="Arial" w:hAnsi="Arial" w:cs="Arial"/>
                <w:b/>
                <w:sz w:val="21"/>
              </w:rPr>
              <w:t>Variable</w:t>
            </w:r>
          </w:p>
        </w:tc>
        <w:tc>
          <w:tcPr>
            <w:tcW w:type="dxa" w:w="2340"/>
            <w:vAlign w:val="center"/>
            <w:shd w:fill="EEF4F8"/>
          </w:tcPr>
          <w:p>
            <w:pPr>
              <w:spacing w:after="0" w:before="0"/>
            </w:pPr>
            <w:r>
              <w:rPr>
                <w:rFonts w:ascii="Arial" w:hAnsi="Arial" w:cs="Arial"/>
              </w:rPr>
            </w:r>
            <w:r>
              <w:rPr>
                <w:rFonts w:ascii="Arial" w:hAnsi="Arial" w:cs="Arial"/>
                <w:b/>
                <w:sz w:val="21"/>
              </w:rPr>
              <w:t>Current value</w:t>
            </w:r>
          </w:p>
        </w:tc>
        <w:tc>
          <w:tcPr>
            <w:tcW w:type="dxa" w:w="2340"/>
            <w:vAlign w:val="center"/>
            <w:shd w:fill="EEF4F8"/>
          </w:tcPr>
          <w:p>
            <w:pPr>
              <w:spacing w:after="0" w:before="0"/>
            </w:pPr>
            <w:r>
              <w:rPr>
                <w:rFonts w:ascii="Arial" w:hAnsi="Arial" w:cs="Arial"/>
              </w:rPr>
            </w:r>
            <w:r>
              <w:rPr>
                <w:rFonts w:ascii="Arial" w:hAnsi="Arial" w:cs="Arial"/>
                <w:b/>
                <w:sz w:val="21"/>
              </w:rPr>
              <w:t>Unit</w:t>
            </w:r>
          </w:p>
        </w:tc>
        <w:tc>
          <w:tcPr>
            <w:tcW w:type="dxa" w:w="2340"/>
            <w:vAlign w:val="center"/>
            <w:shd w:fill="EEF4F8"/>
          </w:tcPr>
          <w:p>
            <w:pPr>
              <w:spacing w:after="0" w:before="0"/>
            </w:pPr>
            <w:r>
              <w:rPr>
                <w:rFonts w:ascii="Arial" w:hAnsi="Arial" w:cs="Arial"/>
              </w:rPr>
            </w:r>
            <w:r>
              <w:rPr>
                <w:rFonts w:ascii="Arial" w:hAnsi="Arial" w:cs="Arial"/>
                <w:b/>
                <w:sz w:val="21"/>
              </w:rPr>
              <w:t>Meaning</w:t>
            </w:r>
          </w:p>
        </w:tc>
      </w:tr>
      <w:tr>
        <w:tc>
          <w:tcPr>
            <w:tcW w:type="dxa" w:w="2340"/>
            <w:vAlign w:val="center"/>
          </w:tcPr>
          <w:p>
            <w:pPr>
              <w:spacing w:after="0" w:before="0"/>
            </w:pPr>
            <w:r>
              <w:rPr>
                <w:rFonts w:ascii="Arial" w:hAnsi="Arial" w:cs="Arial"/>
              </w:rPr>
            </w:r>
            <w:r>
              <w:rPr>
                <w:rFonts w:ascii="Arial" w:hAnsi="Arial" w:cs="Arial"/>
                <w:b w:val="0"/>
                <w:sz w:val="21"/>
              </w:rPr>
              <w:t>`hotWireBurn_us`</w:t>
            </w:r>
          </w:p>
        </w:tc>
        <w:tc>
          <w:tcPr>
            <w:tcW w:type="dxa" w:w="2340"/>
            <w:vAlign w:val="center"/>
          </w:tcPr>
          <w:p>
            <w:pPr>
              <w:spacing w:after="0" w:before="0"/>
            </w:pPr>
            <w:r>
              <w:rPr>
                <w:rFonts w:ascii="Arial" w:hAnsi="Arial" w:cs="Arial"/>
              </w:rPr>
            </w:r>
            <w:r>
              <w:rPr>
                <w:rFonts w:ascii="Arial" w:hAnsi="Arial" w:cs="Arial"/>
                <w:b w:val="0"/>
                <w:sz w:val="21"/>
              </w:rPr>
              <w:t>`10,000,000`</w:t>
            </w:r>
          </w:p>
        </w:tc>
        <w:tc>
          <w:tcPr>
            <w:tcW w:type="dxa" w:w="2340"/>
            <w:vAlign w:val="center"/>
          </w:tcPr>
          <w:p>
            <w:pPr>
              <w:spacing w:after="0" w:before="0"/>
            </w:pPr>
            <w:r>
              <w:rPr>
                <w:rFonts w:ascii="Arial" w:hAnsi="Arial" w:cs="Arial"/>
              </w:rPr>
            </w:r>
            <w:r>
              <w:rPr>
                <w:rFonts w:ascii="Arial" w:hAnsi="Arial" w:cs="Arial"/>
                <w:b w:val="0"/>
                <w:sz w:val="21"/>
              </w:rPr>
              <w:t>microseconds</w:t>
            </w:r>
          </w:p>
        </w:tc>
        <w:tc>
          <w:tcPr>
            <w:tcW w:type="dxa" w:w="2340"/>
            <w:vAlign w:val="center"/>
          </w:tcPr>
          <w:p>
            <w:pPr>
              <w:spacing w:after="0" w:before="0"/>
            </w:pPr>
            <w:r>
              <w:rPr>
                <w:rFonts w:ascii="Arial" w:hAnsi="Arial" w:cs="Arial"/>
              </w:rPr>
            </w:r>
            <w:r>
              <w:rPr>
                <w:rFonts w:ascii="Arial" w:hAnsi="Arial" w:cs="Arial"/>
                <w:b w:val="0"/>
                <w:sz w:val="21"/>
              </w:rPr>
              <w:t>Keeps the three hot-wire relay outputs on for 10 seconds.</w:t>
            </w:r>
          </w:p>
        </w:tc>
      </w:tr>
      <w:tr>
        <w:tc>
          <w:tcPr>
            <w:tcW w:type="dxa" w:w="2340"/>
            <w:vAlign w:val="center"/>
          </w:tcPr>
          <w:p>
            <w:pPr>
              <w:spacing w:after="0" w:before="0"/>
            </w:pPr>
            <w:r>
              <w:rPr>
                <w:rFonts w:ascii="Arial" w:hAnsi="Arial" w:cs="Arial"/>
              </w:rPr>
            </w:r>
            <w:r>
              <w:rPr>
                <w:rFonts w:ascii="Arial" w:hAnsi="Arial" w:cs="Arial"/>
                <w:b w:val="0"/>
                <w:sz w:val="21"/>
              </w:rPr>
              <w:t>`sparkDwell_us`</w:t>
            </w:r>
          </w:p>
        </w:tc>
        <w:tc>
          <w:tcPr>
            <w:tcW w:type="dxa" w:w="2340"/>
            <w:vAlign w:val="center"/>
          </w:tcPr>
          <w:p>
            <w:pPr>
              <w:spacing w:after="0" w:before="0"/>
            </w:pPr>
            <w:r>
              <w:rPr>
                <w:rFonts w:ascii="Arial" w:hAnsi="Arial" w:cs="Arial"/>
              </w:rPr>
            </w:r>
            <w:r>
              <w:rPr>
                <w:rFonts w:ascii="Arial" w:hAnsi="Arial" w:cs="Arial"/>
                <w:b w:val="0"/>
                <w:sz w:val="21"/>
              </w:rPr>
              <w:t>`5,000`</w:t>
            </w:r>
          </w:p>
        </w:tc>
        <w:tc>
          <w:tcPr>
            <w:tcW w:type="dxa" w:w="2340"/>
            <w:vAlign w:val="center"/>
          </w:tcPr>
          <w:p>
            <w:pPr>
              <w:spacing w:after="0" w:before="0"/>
            </w:pPr>
            <w:r>
              <w:rPr>
                <w:rFonts w:ascii="Arial" w:hAnsi="Arial" w:cs="Arial"/>
              </w:rPr>
            </w:r>
            <w:r>
              <w:rPr>
                <w:rFonts w:ascii="Arial" w:hAnsi="Arial" w:cs="Arial"/>
                <w:b w:val="0"/>
                <w:sz w:val="21"/>
              </w:rPr>
              <w:t>microseconds</w:t>
            </w:r>
          </w:p>
        </w:tc>
        <w:tc>
          <w:tcPr>
            <w:tcW w:type="dxa" w:w="2340"/>
            <w:vAlign w:val="center"/>
          </w:tcPr>
          <w:p>
            <w:pPr>
              <w:spacing w:after="0" w:before="0"/>
            </w:pPr>
            <w:r>
              <w:rPr>
                <w:rFonts w:ascii="Arial" w:hAnsi="Arial" w:cs="Arial"/>
              </w:rPr>
            </w:r>
            <w:r>
              <w:rPr>
                <w:rFonts w:ascii="Arial" w:hAnsi="Arial" w:cs="Arial"/>
                <w:b w:val="0"/>
                <w:sz w:val="21"/>
              </w:rPr>
              <w:t>Coil dwell / ignition-command duration before release. In a coil-based system, the physical spark is typically produced when this command goes low.</w:t>
            </w:r>
          </w:p>
        </w:tc>
      </w:tr>
      <w:tr>
        <w:tc>
          <w:tcPr>
            <w:tcW w:type="dxa" w:w="2340"/>
            <w:vAlign w:val="center"/>
          </w:tcPr>
          <w:p>
            <w:pPr>
              <w:spacing w:after="0" w:before="0"/>
            </w:pPr>
            <w:r>
              <w:rPr>
                <w:rFonts w:ascii="Arial" w:hAnsi="Arial" w:cs="Arial"/>
              </w:rPr>
            </w:r>
            <w:r>
              <w:rPr>
                <w:rFonts w:ascii="Arial" w:hAnsi="Arial" w:cs="Arial"/>
                <w:b w:val="0"/>
                <w:sz w:val="21"/>
              </w:rPr>
              <w:t>`daqPulse_us`</w:t>
            </w:r>
          </w:p>
        </w:tc>
        <w:tc>
          <w:tcPr>
            <w:tcW w:type="dxa" w:w="2340"/>
            <w:vAlign w:val="center"/>
          </w:tcPr>
          <w:p>
            <w:pPr>
              <w:spacing w:after="0" w:before="0"/>
            </w:pPr>
            <w:r>
              <w:rPr>
                <w:rFonts w:ascii="Arial" w:hAnsi="Arial" w:cs="Arial"/>
              </w:rPr>
            </w:r>
            <w:r>
              <w:rPr>
                <w:rFonts w:ascii="Arial" w:hAnsi="Arial" w:cs="Arial"/>
                <w:b w:val="0"/>
                <w:sz w:val="21"/>
              </w:rPr>
              <w:t>`600`</w:t>
            </w:r>
          </w:p>
        </w:tc>
        <w:tc>
          <w:tcPr>
            <w:tcW w:type="dxa" w:w="2340"/>
            <w:vAlign w:val="center"/>
          </w:tcPr>
          <w:p>
            <w:pPr>
              <w:spacing w:after="0" w:before="0"/>
            </w:pPr>
            <w:r>
              <w:rPr>
                <w:rFonts w:ascii="Arial" w:hAnsi="Arial" w:cs="Arial"/>
              </w:rPr>
            </w:r>
            <w:r>
              <w:rPr>
                <w:rFonts w:ascii="Arial" w:hAnsi="Arial" w:cs="Arial"/>
                <w:b w:val="0"/>
                <w:sz w:val="21"/>
              </w:rPr>
              <w:t>microseconds</w:t>
            </w:r>
          </w:p>
        </w:tc>
        <w:tc>
          <w:tcPr>
            <w:tcW w:type="dxa" w:w="2340"/>
            <w:vAlign w:val="center"/>
          </w:tcPr>
          <w:p>
            <w:pPr>
              <w:spacing w:after="0" w:before="0"/>
            </w:pPr>
            <w:r>
              <w:rPr>
                <w:rFonts w:ascii="Arial" w:hAnsi="Arial" w:cs="Arial"/>
              </w:rPr>
            </w:r>
            <w:r>
              <w:rPr>
                <w:rFonts w:ascii="Arial" w:hAnsi="Arial" w:cs="Arial"/>
                <w:b w:val="0"/>
                <w:sz w:val="21"/>
              </w:rPr>
              <w:t>Width of the DAQ trigger pulse during the final part of the dwell interval.</w:t>
            </w:r>
          </w:p>
        </w:tc>
      </w:tr>
      <w:tr>
        <w:tc>
          <w:tcPr>
            <w:tcW w:type="dxa" w:w="2340"/>
            <w:vAlign w:val="center"/>
          </w:tcPr>
          <w:p>
            <w:pPr>
              <w:spacing w:after="0" w:before="0"/>
            </w:pPr>
            <w:r>
              <w:rPr>
                <w:rFonts w:ascii="Arial" w:hAnsi="Arial" w:cs="Arial"/>
              </w:rPr>
            </w:r>
            <w:r>
              <w:rPr>
                <w:rFonts w:ascii="Arial" w:hAnsi="Arial" w:cs="Arial"/>
                <w:b w:val="0"/>
                <w:sz w:val="21"/>
              </w:rPr>
              <w:t>`sparkTestInterval_us`</w:t>
            </w:r>
          </w:p>
        </w:tc>
        <w:tc>
          <w:tcPr>
            <w:tcW w:type="dxa" w:w="2340"/>
            <w:vAlign w:val="center"/>
          </w:tcPr>
          <w:p>
            <w:pPr>
              <w:spacing w:after="0" w:before="0"/>
            </w:pPr>
            <w:r>
              <w:rPr>
                <w:rFonts w:ascii="Arial" w:hAnsi="Arial" w:cs="Arial"/>
              </w:rPr>
            </w:r>
            <w:r>
              <w:rPr>
                <w:rFonts w:ascii="Arial" w:hAnsi="Arial" w:cs="Arial"/>
                <w:b w:val="0"/>
                <w:sz w:val="21"/>
              </w:rPr>
              <w:t>`500,000`</w:t>
            </w:r>
          </w:p>
        </w:tc>
        <w:tc>
          <w:tcPr>
            <w:tcW w:type="dxa" w:w="2340"/>
            <w:vAlign w:val="center"/>
          </w:tcPr>
          <w:p>
            <w:pPr>
              <w:spacing w:after="0" w:before="0"/>
            </w:pPr>
            <w:r>
              <w:rPr>
                <w:rFonts w:ascii="Arial" w:hAnsi="Arial" w:cs="Arial"/>
              </w:rPr>
            </w:r>
            <w:r>
              <w:rPr>
                <w:rFonts w:ascii="Arial" w:hAnsi="Arial" w:cs="Arial"/>
                <w:b w:val="0"/>
                <w:sz w:val="21"/>
              </w:rPr>
              <w:t>microseconds</w:t>
            </w:r>
          </w:p>
        </w:tc>
        <w:tc>
          <w:tcPr>
            <w:tcW w:type="dxa" w:w="2340"/>
            <w:vAlign w:val="center"/>
          </w:tcPr>
          <w:p>
            <w:pPr>
              <w:spacing w:after="0" w:before="0"/>
            </w:pPr>
            <w:r>
              <w:rPr>
                <w:rFonts w:ascii="Arial" w:hAnsi="Arial" w:cs="Arial"/>
              </w:rPr>
            </w:r>
            <w:r>
              <w:rPr>
                <w:rFonts w:ascii="Arial" w:hAnsi="Arial" w:cs="Arial"/>
                <w:b w:val="0"/>
                <w:sz w:val="21"/>
              </w:rPr>
              <w:t>Time between ignition-command cycles in spark-test mode.</w:t>
            </w:r>
          </w:p>
        </w:tc>
      </w:tr>
      <w:tr>
        <w:tc>
          <w:tcPr>
            <w:tcW w:type="dxa" w:w="2340"/>
            <w:vAlign w:val="center"/>
          </w:tcPr>
          <w:p>
            <w:pPr>
              <w:spacing w:after="0" w:before="0"/>
            </w:pPr>
            <w:r>
              <w:rPr>
                <w:rFonts w:ascii="Arial" w:hAnsi="Arial" w:cs="Arial"/>
              </w:rPr>
            </w:r>
            <w:r>
              <w:rPr>
                <w:rFonts w:ascii="Arial" w:hAnsi="Arial" w:cs="Arial"/>
                <w:b w:val="0"/>
                <w:sz w:val="21"/>
              </w:rPr>
              <w:t>`debounce_us`</w:t>
            </w:r>
          </w:p>
        </w:tc>
        <w:tc>
          <w:tcPr>
            <w:tcW w:type="dxa" w:w="2340"/>
            <w:vAlign w:val="center"/>
          </w:tcPr>
          <w:p>
            <w:pPr>
              <w:spacing w:after="0" w:before="0"/>
            </w:pPr>
            <w:r>
              <w:rPr>
                <w:rFonts w:ascii="Arial" w:hAnsi="Arial" w:cs="Arial"/>
              </w:rPr>
            </w:r>
            <w:r>
              <w:rPr>
                <w:rFonts w:ascii="Arial" w:hAnsi="Arial" w:cs="Arial"/>
                <w:b w:val="0"/>
                <w:sz w:val="21"/>
              </w:rPr>
              <w:t>`30,000`</w:t>
            </w:r>
          </w:p>
        </w:tc>
        <w:tc>
          <w:tcPr>
            <w:tcW w:type="dxa" w:w="2340"/>
            <w:vAlign w:val="center"/>
          </w:tcPr>
          <w:p>
            <w:pPr>
              <w:spacing w:after="0" w:before="0"/>
            </w:pPr>
            <w:r>
              <w:rPr>
                <w:rFonts w:ascii="Arial" w:hAnsi="Arial" w:cs="Arial"/>
              </w:rPr>
            </w:r>
            <w:r>
              <w:rPr>
                <w:rFonts w:ascii="Arial" w:hAnsi="Arial" w:cs="Arial"/>
                <w:b w:val="0"/>
                <w:sz w:val="21"/>
              </w:rPr>
              <w:t>microseconds</w:t>
            </w:r>
          </w:p>
        </w:tc>
        <w:tc>
          <w:tcPr>
            <w:tcW w:type="dxa" w:w="2340"/>
            <w:vAlign w:val="center"/>
          </w:tcPr>
          <w:p>
            <w:pPr>
              <w:spacing w:after="0" w:before="0"/>
            </w:pPr>
            <w:r>
              <w:rPr>
                <w:rFonts w:ascii="Arial" w:hAnsi="Arial" w:cs="Arial"/>
              </w:rPr>
            </w:r>
            <w:r>
              <w:rPr>
                <w:rFonts w:ascii="Arial" w:hAnsi="Arial" w:cs="Arial"/>
                <w:b w:val="0"/>
                <w:sz w:val="21"/>
              </w:rPr>
              <w:t>Stable input time required before accepting a switch change. This can introduce up to about `30 ms` of input acceptance delay for a changed switch state.</w:t>
            </w:r>
          </w:p>
        </w:tc>
      </w:tr>
      <w:tr>
        <w:tc>
          <w:tcPr>
            <w:tcW w:type="dxa" w:w="2340"/>
            <w:vAlign w:val="center"/>
          </w:tcPr>
          <w:p>
            <w:pPr>
              <w:spacing w:after="0" w:before="0"/>
            </w:pPr>
            <w:r>
              <w:rPr>
                <w:rFonts w:ascii="Arial" w:hAnsi="Arial" w:cs="Arial"/>
              </w:rPr>
            </w:r>
            <w:r>
              <w:rPr>
                <w:rFonts w:ascii="Arial" w:hAnsi="Arial" w:cs="Arial"/>
                <w:b w:val="0"/>
                <w:sz w:val="21"/>
              </w:rPr>
              <w:t>`serialPrintInterval_us`</w:t>
            </w:r>
          </w:p>
        </w:tc>
        <w:tc>
          <w:tcPr>
            <w:tcW w:type="dxa" w:w="2340"/>
            <w:vAlign w:val="center"/>
          </w:tcPr>
          <w:p>
            <w:pPr>
              <w:spacing w:after="0" w:before="0"/>
            </w:pPr>
            <w:r>
              <w:rPr>
                <w:rFonts w:ascii="Arial" w:hAnsi="Arial" w:cs="Arial"/>
              </w:rPr>
            </w:r>
            <w:r>
              <w:rPr>
                <w:rFonts w:ascii="Arial" w:hAnsi="Arial" w:cs="Arial"/>
                <w:b w:val="0"/>
                <w:sz w:val="21"/>
              </w:rPr>
              <w:t>`250,000`</w:t>
            </w:r>
          </w:p>
        </w:tc>
        <w:tc>
          <w:tcPr>
            <w:tcW w:type="dxa" w:w="2340"/>
            <w:vAlign w:val="center"/>
          </w:tcPr>
          <w:p>
            <w:pPr>
              <w:spacing w:after="0" w:before="0"/>
            </w:pPr>
            <w:r>
              <w:rPr>
                <w:rFonts w:ascii="Arial" w:hAnsi="Arial" w:cs="Arial"/>
              </w:rPr>
            </w:r>
            <w:r>
              <w:rPr>
                <w:rFonts w:ascii="Arial" w:hAnsi="Arial" w:cs="Arial"/>
                <w:b w:val="0"/>
                <w:sz w:val="21"/>
              </w:rPr>
              <w:t>microseconds</w:t>
            </w:r>
          </w:p>
        </w:tc>
        <w:tc>
          <w:tcPr>
            <w:tcW w:type="dxa" w:w="2340"/>
            <w:vAlign w:val="center"/>
          </w:tcPr>
          <w:p>
            <w:pPr>
              <w:spacing w:after="0" w:before="0"/>
            </w:pPr>
            <w:r>
              <w:rPr>
                <w:rFonts w:ascii="Arial" w:hAnsi="Arial" w:cs="Arial"/>
              </w:rPr>
            </w:r>
            <w:r>
              <w:rPr>
                <w:rFonts w:ascii="Arial" w:hAnsi="Arial" w:cs="Arial"/>
                <w:b w:val="0"/>
                <w:sz w:val="21"/>
              </w:rPr>
              <w:t>Limits how often the serial monitor is updated.</w:t>
            </w:r>
          </w:p>
        </w:tc>
      </w:tr>
    </w:tbl>
    <w:p>
      <w:r>
        <w:rPr>
          <w:rFonts w:ascii="Arial" w:hAnsi="Arial" w:cs="Arial"/>
        </w:rPr>
        <w:t>Debounce interpretation</w:t>
      </w:r>
    </w:p>
    <w:p>
      <w:r>
        <w:rPr>
          <w:rFonts w:ascii="Arial" w:hAnsi="Arial" w:cs="Arial"/>
        </w:rPr>
        <w:t>The debounce setting is often misunderstood, so it is useful to state it explicitly:</w:t>
      </w:r>
    </w:p>
    <w:p>
      <w:pPr>
        <w:pStyle w:val="ListBullet"/>
        <w:spacing w:after="120"/>
      </w:pPr>
      <w:r>
        <w:rPr>
          <w:rFonts w:ascii="Arial" w:hAnsi="Arial" w:cs="Arial"/>
        </w:rPr>
        <w:t>`debounce_us = 30,000` means the firmware waits for the raw input to remain unchanged for about `30 ms` before accepting the new state.</w:t>
      </w:r>
    </w:p>
    <w:p>
      <w:pPr>
        <w:pStyle w:val="ListBullet"/>
        <w:spacing w:after="120"/>
      </w:pPr>
      <w:r>
        <w:rPr>
          <w:rFonts w:ascii="Arial" w:hAnsi="Arial" w:cs="Arial"/>
        </w:rPr>
        <w:t>This can introduce up to about `30 ms` of input acceptance delay after a switch changes.</w:t>
      </w:r>
    </w:p>
    <w:p>
      <w:pPr>
        <w:pStyle w:val="ListBullet"/>
        <w:spacing w:after="120"/>
      </w:pPr>
      <w:r>
        <w:rPr>
          <w:rFonts w:ascii="Arial" w:hAnsi="Arial" w:cs="Arial"/>
        </w:rPr>
        <w:t>That delay is intentional. It helps reject mechanical switch bounce and short noise spikes.</w:t>
      </w:r>
    </w:p>
    <w:p>
      <w:pPr>
        <w:pStyle w:val="ListBullet"/>
        <w:spacing w:after="120"/>
      </w:pPr>
      <w:r>
        <w:rPr>
          <w:rFonts w:ascii="Arial" w:hAnsi="Arial" w:cs="Arial"/>
        </w:rPr>
        <w:t>It does not mean the whole controller is delayed by `30 ms` all the time. It only affects recognition of a changed input state.</w:t>
      </w:r>
    </w:p>
    <w:p>
      <w:r>
        <w:rPr>
          <w:rFonts w:ascii="Arial" w:hAnsi="Arial" w:cs="Arial"/>
        </w:rPr>
        <w:t>The software method used here is:</w:t>
      </w:r>
    </w:p>
    <w:p>
      <w:pPr>
        <w:pStyle w:val="ListBullet"/>
        <w:spacing w:after="120"/>
      </w:pPr>
      <w:r>
        <w:rPr>
          <w:rFonts w:ascii="Arial" w:hAnsi="Arial" w:cs="Arial"/>
        </w:rPr>
        <w:t>if the raw input changes, the debounce timer effectively restarts</w:t>
      </w:r>
    </w:p>
    <w:p>
      <w:pPr>
        <w:pStyle w:val="ListBullet"/>
        <w:spacing w:after="120"/>
      </w:pPr>
      <w:r>
        <w:rPr>
          <w:rFonts w:ascii="Arial" w:hAnsi="Arial" w:cs="Arial"/>
        </w:rPr>
        <w:t>only when the raw level stays unchanged for the full debounce interval does the firmware update the accepted stable state</w:t>
      </w:r>
    </w:p>
    <w:p>
      <w:r>
        <w:rPr>
          <w:rFonts w:ascii="Arial" w:hAnsi="Arial" w:cs="Arial"/>
        </w:rPr>
        <w:t>This is a common and robust debounce approach for mechanical operator controls such as `Arm`, `Trigger`, and `Mode`.</w:t>
      </w:r>
    </w:p>
    <w:p>
      <w:r>
        <w:rPr>
          <w:rFonts w:ascii="Arial" w:hAnsi="Arial" w:cs="Arial"/>
        </w:rPr>
        <w:t>Recommended feature settings for real hazardous tests</w:t>
      </w:r>
    </w:p>
    <w:p>
      <w:r>
        <w:rPr>
          <w:rFonts w:ascii="Arial" w:hAnsi="Arial" w:cs="Arial"/>
        </w:rPr>
        <w:t>For a real hydrogen ignition run, the recommended feature configuration is:</w:t>
      </w:r>
    </w:p>
    <w:p>
      <w:pPr>
        <w:pStyle w:val="ListBullet"/>
        <w:spacing w:after="120"/>
      </w:pPr>
      <w:r>
        <w:rPr>
          <w:rFonts w:ascii="Arial" w:hAnsi="Arial" w:cs="Arial"/>
        </w:rPr>
        <w:t>`useHotWireStep = true`</w:t>
      </w:r>
    </w:p>
    <w:p>
      <w:pPr>
        <w:pStyle w:val="ListBullet"/>
        <w:spacing w:after="120"/>
      </w:pPr>
      <w:r>
        <w:rPr>
          <w:rFonts w:ascii="Arial" w:hAnsi="Arial" w:cs="Arial"/>
        </w:rPr>
        <w:t>`enableSerialDebug = false`</w:t>
      </w:r>
    </w:p>
    <w:p>
      <w:pPr>
        <w:pStyle w:val="ListBullet"/>
        <w:spacing w:after="120"/>
      </w:pPr>
      <w:r>
        <w:rPr>
          <w:rFonts w:ascii="Arial" w:hAnsi="Arial" w:cs="Arial"/>
        </w:rPr>
        <w:t>`enableTransitionDebug = false`</w:t>
      </w:r>
    </w:p>
    <w:p>
      <w:pPr>
        <w:pStyle w:val="ListBullet"/>
        <w:spacing w:after="120"/>
      </w:pPr>
      <w:r>
        <w:rPr>
          <w:rFonts w:ascii="Arial" w:hAnsi="Arial" w:cs="Arial"/>
        </w:rPr>
        <w:t>`useBenchTestTimings = false`</w:t>
      </w:r>
    </w:p>
    <w:p>
      <w:r>
        <w:rPr>
          <w:rFonts w:ascii="Arial" w:hAnsi="Arial" w:cs="Arial"/>
        </w:rPr>
        <w:t>Interpretation:</w:t>
      </w:r>
    </w:p>
    <w:p>
      <w:pPr>
        <w:pStyle w:val="ListBullet"/>
        <w:spacing w:after="120"/>
      </w:pPr>
      <w:r>
        <w:rPr>
          <w:rFonts w:ascii="Arial" w:hAnsi="Arial" w:cs="Arial"/>
        </w:rPr>
        <w:t>`useHotWireStep = true` should remain enabled if the real experiment includes the hot-wire stage before ignition.</w:t>
      </w:r>
    </w:p>
    <w:p>
      <w:pPr>
        <w:pStyle w:val="ListBullet"/>
        <w:spacing w:after="120"/>
      </w:pPr>
      <w:r>
        <w:rPr>
          <w:rFonts w:ascii="Arial" w:hAnsi="Arial" w:cs="Arial"/>
        </w:rPr>
        <w:t>`enableSerialDebug = false` is recommended for real firing because serial printing at `9600` baud can interfere with short timing windows such as `sparkDwell_us = 5000` and `daqPulse_us = 600`.</w:t>
      </w:r>
    </w:p>
    <w:p>
      <w:pPr>
        <w:pStyle w:val="ListBullet"/>
        <w:spacing w:after="120"/>
      </w:pPr>
      <w:r>
        <w:rPr>
          <w:rFonts w:ascii="Arial" w:hAnsi="Arial" w:cs="Arial"/>
        </w:rPr>
        <w:t>`enableTransitionDebug = false` should also be disabled for the same reason.</w:t>
      </w:r>
    </w:p>
    <w:p>
      <w:pPr>
        <w:pStyle w:val="ListBullet"/>
        <w:spacing w:after="120"/>
      </w:pPr>
      <w:r>
        <w:rPr>
          <w:rFonts w:ascii="Arial" w:hAnsi="Arial" w:cs="Arial"/>
        </w:rPr>
        <w:t>`useBenchTestTimings = false` keeps the real timing values instead of the shortened bench/simulator values.</w:t>
      </w:r>
    </w:p>
    <w:p>
      <w:r>
        <w:rPr>
          <w:rFonts w:ascii="Arial" w:hAnsi="Arial" w:cs="Arial"/>
        </w:rPr>
        <w:t>For bench testing, dry checks, and Wokwi-style logic validation, it is still reasonable to use debug output and shortened timings when needed.</w:t>
      </w:r>
    </w:p>
    <w:p>
      <w:r>
        <w:rPr>
          <w:rFonts w:ascii="Arial" w:hAnsi="Arial" w:cs="Arial"/>
        </w:rPr>
        <w:t>DAQ output path note</w:t>
      </w:r>
    </w:p>
    <w:p>
      <w:r>
        <w:rPr>
          <w:rFonts w:ascii="Arial" w:hAnsi="Arial" w:cs="Arial"/>
        </w:rPr>
        <w:t>The `DAQTrig` pulse is intentionally short. In the reviewed configuration it is only `600 us`, so the real DAQ trigger path should be verified as a fast electronic output path, not a mechanical relay path.</w:t>
      </w:r>
    </w:p>
    <w:p>
      <w:r>
        <w:rPr>
          <w:rFonts w:ascii="Arial" w:hAnsi="Arial" w:cs="Arial"/>
        </w:rPr>
        <w:t>The practical hardware check is:</w:t>
      </w:r>
    </w:p>
    <w:p>
      <w:pPr>
        <w:pStyle w:val="ListBullet"/>
        <w:spacing w:after="120"/>
      </w:pPr>
      <w:r>
        <w:rPr>
          <w:rFonts w:ascii="Arial" w:hAnsi="Arial" w:cs="Arial"/>
        </w:rPr>
        <w:t>confirm that the DAQ trigger is driven from the intended `Q` output path</w:t>
      </w:r>
    </w:p>
    <w:p>
      <w:pPr>
        <w:pStyle w:val="ListBullet"/>
        <w:spacing w:after="120"/>
      </w:pPr>
      <w:r>
        <w:rPr>
          <w:rFonts w:ascii="Arial" w:hAnsi="Arial" w:cs="Arial"/>
        </w:rPr>
        <w:t>confirm that the signal is not later routed through a slow relay or bouncing contact</w:t>
      </w:r>
    </w:p>
    <w:p>
      <w:pPr>
        <w:pStyle w:val="ListBullet"/>
        <w:spacing w:after="120"/>
      </w:pPr>
      <w:r>
        <w:rPr>
          <w:rFonts w:ascii="Arial" w:hAnsi="Arial" w:cs="Arial"/>
        </w:rPr>
        <w:t>confirm on an oscilloscope that the real pulse width and edge timing are acceptable at the DAQ input</w:t>
      </w:r>
    </w:p>
    <w:p>
      <w:pPr>
        <w:pStyle w:val="Heading1"/>
      </w:pPr>
      <w:r>
        <w:rPr>
          <w:rFonts w:ascii="Arial" w:hAnsi="Arial" w:cs="Arial"/>
        </w:rPr>
        <w:t>6. Sequence Overview</w:t>
      </w:r>
    </w:p>
    <w:p>
      <w:r>
        <w:rPr>
          <w:rFonts w:ascii="Arial" w:hAnsi="Arial" w:cs="Arial"/>
        </w:rPr>
      </w:r>
    </w:p>
    <w:p>
      <w:r>
        <w:rPr>
          <w:rFonts w:ascii="Arial" w:hAnsi="Arial" w:cs="Arial"/>
        </w:rPr>
        <w:drawing>
          <wp:inline xmlns:a="http://schemas.openxmlformats.org/drawingml/2006/main" xmlns:pic="http://schemas.openxmlformats.org/drawingml/2006/picture">
            <wp:extent cx="6035040" cy="4526280"/>
            <wp:docPr id="1" name="Picture 1"/>
            <wp:cNvGraphicFramePr>
              <a:graphicFrameLocks noChangeAspect="1"/>
            </wp:cNvGraphicFramePr>
            <a:graphic>
              <a:graphicData uri="http://schemas.openxmlformats.org/drawingml/2006/picture">
                <pic:pic>
                  <pic:nvPicPr>
                    <pic:cNvPr id="0" name="trigger_box_sequence_diagram_v004.png"/>
                    <pic:cNvPicPr/>
                  </pic:nvPicPr>
                  <pic:blipFill>
                    <a:blip r:embed="rId11"/>
                    <a:stretch>
                      <a:fillRect/>
                    </a:stretch>
                  </pic:blipFill>
                  <pic:spPr>
                    <a:xfrm>
                      <a:off x="0" y="0"/>
                      <a:ext cx="6035040" cy="4526280"/>
                    </a:xfrm>
                    <a:prstGeom prst="rect"/>
                  </pic:spPr>
                </pic:pic>
              </a:graphicData>
            </a:graphic>
          </wp:inline>
        </w:drawing>
      </w:r>
    </w:p>
    <w:p>
      <w:pPr>
        <w:jc w:val="center"/>
      </w:pPr>
      <w:r>
        <w:rPr>
          <w:rFonts w:ascii="Arial" w:hAnsi="Arial" w:cs="Arial"/>
          <w:i/>
          <w:color w:val="5A5A5A"/>
          <w:sz w:val="19"/>
        </w:rPr>
        <w:t>Figure 1. Trigger box sequence overview.</w:t>
      </w:r>
    </w:p>
    <w:p>
      <w:r>
        <w:rPr>
          <w:rFonts w:ascii="Arial" w:hAnsi="Arial" w:cs="Arial"/>
        </w:rPr>
        <w:t>Important interpretation note:</w:t>
      </w:r>
    </w:p>
    <w:p>
      <w:pPr>
        <w:pStyle w:val="ListBullet"/>
        <w:spacing w:after="120"/>
      </w:pPr>
      <w:r>
        <w:rPr>
          <w:rFonts w:ascii="Arial" w:hAnsi="Arial" w:cs="Arial"/>
        </w:rPr>
        <w:t>The controller diagram is correct at the `SparkOut` command level.</w:t>
      </w:r>
    </w:p>
    <w:p>
      <w:pPr>
        <w:pStyle w:val="ListBullet"/>
        <w:spacing w:after="120"/>
      </w:pPr>
      <w:r>
        <w:rPr>
          <w:rFonts w:ascii="Arial" w:hAnsi="Arial" w:cs="Arial"/>
        </w:rPr>
        <w:t>In a coil-based ignition system, the physical spark event is typically associated with the falling edge of `SparkOut`, not the moment `SparkOut` first goes high.</w:t>
      </w:r>
    </w:p>
    <w:p>
      <w:pPr>
        <w:pStyle w:val="ListBullet"/>
        <w:spacing w:after="120"/>
      </w:pPr>
      <w:r>
        <w:rPr>
          <w:rFonts w:ascii="Arial" w:hAnsi="Arial" w:cs="Arial"/>
        </w:rPr>
        <w:t>This means the diagram should be read as a controller-sequence diagram, not as a literal plasma-duration diagram.</w:t>
      </w:r>
    </w:p>
    <w:p>
      <w:r>
        <w:rPr>
          <w:rFonts w:ascii="Arial" w:hAnsi="Arial" w:cs="Arial"/>
        </w:rPr>
        <w:t>Hydrogen-test mode</w:t>
      </w:r>
    </w:p>
    <w:p>
      <w:pPr>
        <w:pStyle w:val="ListNumber"/>
        <w:spacing w:after="120"/>
      </w:pPr>
      <w:r>
        <w:rPr>
          <w:rFonts w:ascii="Arial" w:hAnsi="Arial" w:cs="Arial"/>
        </w:rPr>
        <w:t>The controller starts in `stateIdle` with all outputs off.</w:t>
      </w:r>
    </w:p>
    <w:p>
      <w:pPr>
        <w:pStyle w:val="ListNumber"/>
        <w:spacing w:after="120"/>
      </w:pPr>
      <w:r>
        <w:rPr>
          <w:rFonts w:ascii="Arial" w:hAnsi="Arial" w:cs="Arial"/>
        </w:rPr>
        <w:t>If `Trigger` is already active before proper arming, the controller enters `stateFail`.</w:t>
      </w:r>
    </w:p>
    <w:p>
      <w:pPr>
        <w:pStyle w:val="ListNumber"/>
        <w:spacing w:after="120"/>
      </w:pPr>
      <w:r>
        <w:rPr>
          <w:rFonts w:ascii="Arial" w:hAnsi="Arial" w:cs="Arial"/>
        </w:rPr>
        <w:t>When `Arm` becomes active, the controller enters `stateArmed`.</w:t>
      </w:r>
    </w:p>
    <w:p>
      <w:pPr>
        <w:pStyle w:val="ListNumber"/>
        <w:spacing w:after="120"/>
      </w:pPr>
      <w:r>
        <w:rPr>
          <w:rFonts w:ascii="Arial" w:hAnsi="Arial" w:cs="Arial"/>
        </w:rPr>
        <w:t>When `Trigger` is pressed, the controller starts the hot-wire stage if `useHotWireStep = true`.</w:t>
      </w:r>
    </w:p>
    <w:p>
      <w:pPr>
        <w:pStyle w:val="ListNumber"/>
        <w:spacing w:after="120"/>
      </w:pPr>
      <w:r>
        <w:rPr>
          <w:rFonts w:ascii="Arial" w:hAnsi="Arial" w:cs="Arial"/>
        </w:rPr>
        <w:t>In `stateMelting`, all three hot-wire relay outputs stay on for `hotWireBurn_us`.</w:t>
      </w:r>
    </w:p>
    <w:p>
      <w:pPr>
        <w:pStyle w:val="ListNumber"/>
        <w:spacing w:after="120"/>
      </w:pPr>
      <w:r>
        <w:rPr>
          <w:rFonts w:ascii="Arial" w:hAnsi="Arial" w:cs="Arial"/>
        </w:rPr>
        <w:t>After that delay, the hot-wire outputs turn off and the ignition command stage begins.</w:t>
      </w:r>
    </w:p>
    <w:p>
      <w:pPr>
        <w:pStyle w:val="ListNumber"/>
        <w:spacing w:after="120"/>
      </w:pPr>
      <w:r>
        <w:rPr>
          <w:rFonts w:ascii="Arial" w:hAnsi="Arial" w:cs="Arial"/>
        </w:rPr>
        <w:t>In `stateSparkWaitDaq`, `SparkOut` is on and `DAQTrig` is still off.</w:t>
      </w:r>
    </w:p>
    <w:p>
      <w:pPr>
        <w:pStyle w:val="ListNumber"/>
        <w:spacing w:after="120"/>
      </w:pPr>
      <w:r>
        <w:rPr>
          <w:rFonts w:ascii="Arial" w:hAnsi="Arial" w:cs="Arial"/>
        </w:rPr>
        <w:t>In a coil-based system, this interval is the coil dwell / coil-charge interval.</w:t>
      </w:r>
    </w:p>
    <w:p>
      <w:pPr>
        <w:pStyle w:val="ListNumber"/>
        <w:spacing w:after="120"/>
      </w:pPr>
      <w:r>
        <w:rPr>
          <w:rFonts w:ascii="Arial" w:hAnsi="Arial" w:cs="Arial"/>
        </w:rPr>
        <w:t>After `sparkDwell_us - daqPulse_us`, the controller turns `DAQTrig` on.</w:t>
      </w:r>
    </w:p>
    <w:p>
      <w:pPr>
        <w:pStyle w:val="ListNumber"/>
        <w:spacing w:after="120"/>
      </w:pPr>
      <w:r>
        <w:rPr>
          <w:rFonts w:ascii="Arial" w:hAnsi="Arial" w:cs="Arial"/>
        </w:rPr>
        <w:t>At the end of `sparkDwell_us`, the controller turns both `SparkOut` and `DAQTrig` off.</w:t>
      </w:r>
    </w:p>
    <w:p>
      <w:pPr>
        <w:pStyle w:val="ListNumber"/>
        <w:spacing w:after="120"/>
      </w:pPr>
      <w:r>
        <w:rPr>
          <w:rFonts w:ascii="Arial" w:hAnsi="Arial" w:cs="Arial"/>
        </w:rPr>
        <w:t>If the ignition system fires on coil collapse, the physical spark is released at or immediately after this falling edge.</w:t>
      </w:r>
    </w:p>
    <w:p>
      <w:pPr>
        <w:pStyle w:val="ListNumber"/>
        <w:spacing w:after="120"/>
      </w:pPr>
      <w:r>
        <w:rPr>
          <w:rFonts w:ascii="Arial" w:hAnsi="Arial" w:cs="Arial"/>
        </w:rPr>
        <w:t>The controller enters `stateFired`.</w:t>
      </w:r>
    </w:p>
    <w:p>
      <w:pPr>
        <w:pStyle w:val="ListNumber"/>
        <w:spacing w:after="120"/>
      </w:pPr>
      <w:r>
        <w:rPr>
          <w:rFonts w:ascii="Arial" w:hAnsi="Arial" w:cs="Arial"/>
        </w:rPr>
        <w:t>The system remains locked out until both `Arm` and `Trigger` are released.</w:t>
      </w:r>
    </w:p>
    <w:p>
      <w:r>
        <w:rPr>
          <w:rFonts w:ascii="Arial" w:hAnsi="Arial" w:cs="Arial"/>
        </w:rPr>
        <w:t>Spark-test mode</w:t>
      </w:r>
    </w:p>
    <w:p>
      <w:pPr>
        <w:pStyle w:val="ListBullet"/>
        <w:spacing w:after="120"/>
      </w:pPr>
      <w:r>
        <w:rPr>
          <w:rFonts w:ascii="Arial" w:hAnsi="Arial" w:cs="Arial"/>
        </w:rPr>
        <w:t>The hot-wire outputs stay off.</w:t>
      </w:r>
    </w:p>
    <w:p>
      <w:pPr>
        <w:pStyle w:val="ListBullet"/>
        <w:spacing w:after="120"/>
      </w:pPr>
      <w:r>
        <w:rPr>
          <w:rFonts w:ascii="Arial" w:hAnsi="Arial" w:cs="Arial"/>
        </w:rPr>
        <w:t>The DAQ output stays off.</w:t>
      </w:r>
    </w:p>
    <w:p>
      <w:pPr>
        <w:pStyle w:val="ListBullet"/>
        <w:spacing w:after="120"/>
      </w:pPr>
      <w:r>
        <w:rPr>
          <w:rFonts w:ascii="Arial" w:hAnsi="Arial" w:cs="Arial"/>
        </w:rPr>
        <w:t>If `Arm` is active, the controller generates periodic ignition-command cycles.</w:t>
      </w:r>
    </w:p>
    <w:p>
      <w:pPr>
        <w:pStyle w:val="ListBullet"/>
        <w:spacing w:after="120"/>
      </w:pPr>
      <w:r>
        <w:rPr>
          <w:rFonts w:ascii="Arial" w:hAnsi="Arial" w:cs="Arial"/>
        </w:rPr>
        <w:t>If `Arm` is released, the controller turns the spark output off immediately.</w:t>
      </w:r>
    </w:p>
    <w:p>
      <w:pPr>
        <w:pStyle w:val="Heading1"/>
      </w:pPr>
      <w:r>
        <w:rPr>
          <w:rFonts w:ascii="Arial" w:hAnsi="Arial" w:cs="Arial"/>
        </w:rPr>
        <w:t>7. State Machine</w:t>
      </w:r>
    </w:p>
    <w:p>
      <w:r>
        <w:rPr>
          <w:rFonts w:ascii="Arial" w:hAnsi="Arial" w:cs="Arial"/>
        </w:rPr>
        <w:t>The reviewed version uses a state machine instead of several loosely connected flags.</w:t>
      </w:r>
    </w:p>
    <w:tbl>
      <w:tblPr>
        <w:tblStyle w:val="TableGrid"/>
        <w:tblW w:type="auto" w:w="0"/>
        <w:jc w:val="left"/>
        <w:tblLook w:firstColumn="1" w:firstRow="1" w:lastColumn="0" w:lastRow="0" w:noHBand="0" w:noVBand="1" w:val="04A0"/>
      </w:tblPr>
      <w:tblGrid>
        <w:gridCol w:w="4680"/>
        <w:gridCol w:w="4680"/>
      </w:tblGrid>
      <w:tr>
        <w:tc>
          <w:tcPr>
            <w:tcW w:type="dxa" w:w="4680"/>
            <w:vAlign w:val="center"/>
            <w:shd w:fill="EEF4F8"/>
          </w:tcPr>
          <w:p>
            <w:pPr>
              <w:spacing w:after="0" w:before="0"/>
            </w:pPr>
            <w:r>
              <w:rPr>
                <w:rFonts w:ascii="Arial" w:hAnsi="Arial" w:cs="Arial"/>
              </w:rPr>
            </w:r>
            <w:r>
              <w:rPr>
                <w:rFonts w:ascii="Arial" w:hAnsi="Arial" w:cs="Arial"/>
                <w:b/>
                <w:sz w:val="21"/>
              </w:rPr>
              <w:t>State</w:t>
            </w:r>
          </w:p>
        </w:tc>
        <w:tc>
          <w:tcPr>
            <w:tcW w:type="dxa" w:w="4680"/>
            <w:vAlign w:val="center"/>
            <w:shd w:fill="EEF4F8"/>
          </w:tcPr>
          <w:p>
            <w:pPr>
              <w:spacing w:after="0" w:before="0"/>
            </w:pPr>
            <w:r>
              <w:rPr>
                <w:rFonts w:ascii="Arial" w:hAnsi="Arial" w:cs="Arial"/>
              </w:rPr>
            </w:r>
            <w:r>
              <w:rPr>
                <w:rFonts w:ascii="Arial" w:hAnsi="Arial" w:cs="Arial"/>
                <w:b/>
                <w:sz w:val="21"/>
              </w:rPr>
              <w:t>Meaning</w:t>
            </w:r>
          </w:p>
        </w:tc>
      </w:tr>
      <w:tr>
        <w:tc>
          <w:tcPr>
            <w:tcW w:type="dxa" w:w="4680"/>
            <w:vAlign w:val="center"/>
          </w:tcPr>
          <w:p>
            <w:pPr>
              <w:spacing w:after="0" w:before="0"/>
            </w:pPr>
            <w:r>
              <w:rPr>
                <w:rFonts w:ascii="Arial" w:hAnsi="Arial" w:cs="Arial"/>
              </w:rPr>
            </w:r>
            <w:r>
              <w:rPr>
                <w:rFonts w:ascii="Arial" w:hAnsi="Arial" w:cs="Arial"/>
                <w:b w:val="0"/>
                <w:sz w:val="21"/>
              </w:rPr>
              <w:t>`stateIdle`</w:t>
            </w:r>
          </w:p>
        </w:tc>
        <w:tc>
          <w:tcPr>
            <w:tcW w:type="dxa" w:w="4680"/>
            <w:vAlign w:val="center"/>
          </w:tcPr>
          <w:p>
            <w:pPr>
              <w:spacing w:after="0" w:before="0"/>
            </w:pPr>
            <w:r>
              <w:rPr>
                <w:rFonts w:ascii="Arial" w:hAnsi="Arial" w:cs="Arial"/>
              </w:rPr>
            </w:r>
            <w:r>
              <w:rPr>
                <w:rFonts w:ascii="Arial" w:hAnsi="Arial" w:cs="Arial"/>
                <w:b w:val="0"/>
                <w:sz w:val="21"/>
              </w:rPr>
              <w:t>Safe waiting state with all outputs off.</w:t>
            </w:r>
          </w:p>
        </w:tc>
      </w:tr>
      <w:tr>
        <w:tc>
          <w:tcPr>
            <w:tcW w:type="dxa" w:w="4680"/>
            <w:vAlign w:val="center"/>
          </w:tcPr>
          <w:p>
            <w:pPr>
              <w:spacing w:after="0" w:before="0"/>
            </w:pPr>
            <w:r>
              <w:rPr>
                <w:rFonts w:ascii="Arial" w:hAnsi="Arial" w:cs="Arial"/>
              </w:rPr>
            </w:r>
            <w:r>
              <w:rPr>
                <w:rFonts w:ascii="Arial" w:hAnsi="Arial" w:cs="Arial"/>
                <w:b w:val="0"/>
                <w:sz w:val="21"/>
              </w:rPr>
              <w:t>`stateArmed`</w:t>
            </w:r>
          </w:p>
        </w:tc>
        <w:tc>
          <w:tcPr>
            <w:tcW w:type="dxa" w:w="4680"/>
            <w:vAlign w:val="center"/>
          </w:tcPr>
          <w:p>
            <w:pPr>
              <w:spacing w:after="0" w:before="0"/>
            </w:pPr>
            <w:r>
              <w:rPr>
                <w:rFonts w:ascii="Arial" w:hAnsi="Arial" w:cs="Arial"/>
              </w:rPr>
            </w:r>
            <w:r>
              <w:rPr>
                <w:rFonts w:ascii="Arial" w:hAnsi="Arial" w:cs="Arial"/>
                <w:b w:val="0"/>
                <w:sz w:val="21"/>
              </w:rPr>
              <w:t>Arm is active and the controller is waiting for Trigger.</w:t>
            </w:r>
          </w:p>
        </w:tc>
      </w:tr>
      <w:tr>
        <w:tc>
          <w:tcPr>
            <w:tcW w:type="dxa" w:w="4680"/>
            <w:vAlign w:val="center"/>
          </w:tcPr>
          <w:p>
            <w:pPr>
              <w:spacing w:after="0" w:before="0"/>
            </w:pPr>
            <w:r>
              <w:rPr>
                <w:rFonts w:ascii="Arial" w:hAnsi="Arial" w:cs="Arial"/>
              </w:rPr>
            </w:r>
            <w:r>
              <w:rPr>
                <w:rFonts w:ascii="Arial" w:hAnsi="Arial" w:cs="Arial"/>
                <w:b w:val="0"/>
                <w:sz w:val="21"/>
              </w:rPr>
              <w:t>`stateMelting`</w:t>
            </w:r>
          </w:p>
        </w:tc>
        <w:tc>
          <w:tcPr>
            <w:tcW w:type="dxa" w:w="4680"/>
            <w:vAlign w:val="center"/>
          </w:tcPr>
          <w:p>
            <w:pPr>
              <w:spacing w:after="0" w:before="0"/>
            </w:pPr>
            <w:r>
              <w:rPr>
                <w:rFonts w:ascii="Arial" w:hAnsi="Arial" w:cs="Arial"/>
              </w:rPr>
            </w:r>
            <w:r>
              <w:rPr>
                <w:rFonts w:ascii="Arial" w:hAnsi="Arial" w:cs="Arial"/>
                <w:b w:val="0"/>
                <w:sz w:val="21"/>
              </w:rPr>
              <w:t>The three hot-wire relay outputs are energized.</w:t>
            </w:r>
          </w:p>
        </w:tc>
      </w:tr>
      <w:tr>
        <w:tc>
          <w:tcPr>
            <w:tcW w:type="dxa" w:w="4680"/>
            <w:vAlign w:val="center"/>
          </w:tcPr>
          <w:p>
            <w:pPr>
              <w:spacing w:after="0" w:before="0"/>
            </w:pPr>
            <w:r>
              <w:rPr>
                <w:rFonts w:ascii="Arial" w:hAnsi="Arial" w:cs="Arial"/>
              </w:rPr>
            </w:r>
            <w:r>
              <w:rPr>
                <w:rFonts w:ascii="Arial" w:hAnsi="Arial" w:cs="Arial"/>
                <w:b w:val="0"/>
                <w:sz w:val="21"/>
              </w:rPr>
              <w:t>`stateSparkWaitDaq`</w:t>
            </w:r>
          </w:p>
        </w:tc>
        <w:tc>
          <w:tcPr>
            <w:tcW w:type="dxa" w:w="4680"/>
            <w:vAlign w:val="center"/>
          </w:tcPr>
          <w:p>
            <w:pPr>
              <w:spacing w:after="0" w:before="0"/>
            </w:pPr>
            <w:r>
              <w:rPr>
                <w:rFonts w:ascii="Arial" w:hAnsi="Arial" w:cs="Arial"/>
              </w:rPr>
            </w:r>
            <w:r>
              <w:rPr>
                <w:rFonts w:ascii="Arial" w:hAnsi="Arial" w:cs="Arial"/>
                <w:b w:val="0"/>
                <w:sz w:val="21"/>
              </w:rPr>
              <w:t>`SparkOut` is active and the controller is waiting for the DAQ start point. In a coil-based system, this corresponds to the dwell / charge interval.</w:t>
            </w:r>
          </w:p>
        </w:tc>
      </w:tr>
      <w:tr>
        <w:tc>
          <w:tcPr>
            <w:tcW w:type="dxa" w:w="4680"/>
            <w:vAlign w:val="center"/>
          </w:tcPr>
          <w:p>
            <w:pPr>
              <w:spacing w:after="0" w:before="0"/>
            </w:pPr>
            <w:r>
              <w:rPr>
                <w:rFonts w:ascii="Arial" w:hAnsi="Arial" w:cs="Arial"/>
              </w:rPr>
            </w:r>
            <w:r>
              <w:rPr>
                <w:rFonts w:ascii="Arial" w:hAnsi="Arial" w:cs="Arial"/>
                <w:b w:val="0"/>
                <w:sz w:val="21"/>
              </w:rPr>
              <w:t>`stateSparkWaitEnd`</w:t>
            </w:r>
          </w:p>
        </w:tc>
        <w:tc>
          <w:tcPr>
            <w:tcW w:type="dxa" w:w="4680"/>
            <w:vAlign w:val="center"/>
          </w:tcPr>
          <w:p>
            <w:pPr>
              <w:spacing w:after="0" w:before="0"/>
            </w:pPr>
            <w:r>
              <w:rPr>
                <w:rFonts w:ascii="Arial" w:hAnsi="Arial" w:cs="Arial"/>
              </w:rPr>
            </w:r>
            <w:r>
              <w:rPr>
                <w:rFonts w:ascii="Arial" w:hAnsi="Arial" w:cs="Arial"/>
                <w:b w:val="0"/>
                <w:sz w:val="21"/>
              </w:rPr>
              <w:t>`SparkOut` and `DAQTrig` are active and the controller is waiting for the end of the dwell interval.</w:t>
            </w:r>
          </w:p>
        </w:tc>
      </w:tr>
      <w:tr>
        <w:tc>
          <w:tcPr>
            <w:tcW w:type="dxa" w:w="4680"/>
            <w:vAlign w:val="center"/>
          </w:tcPr>
          <w:p>
            <w:pPr>
              <w:spacing w:after="0" w:before="0"/>
            </w:pPr>
            <w:r>
              <w:rPr>
                <w:rFonts w:ascii="Arial" w:hAnsi="Arial" w:cs="Arial"/>
              </w:rPr>
            </w:r>
            <w:r>
              <w:rPr>
                <w:rFonts w:ascii="Arial" w:hAnsi="Arial" w:cs="Arial"/>
                <w:b w:val="0"/>
                <w:sz w:val="21"/>
              </w:rPr>
              <w:t>`stateFired`</w:t>
            </w:r>
          </w:p>
        </w:tc>
        <w:tc>
          <w:tcPr>
            <w:tcW w:type="dxa" w:w="4680"/>
            <w:vAlign w:val="center"/>
          </w:tcPr>
          <w:p>
            <w:pPr>
              <w:spacing w:after="0" w:before="0"/>
            </w:pPr>
            <w:r>
              <w:rPr>
                <w:rFonts w:ascii="Arial" w:hAnsi="Arial" w:cs="Arial"/>
              </w:rPr>
            </w:r>
            <w:r>
              <w:rPr>
                <w:rFonts w:ascii="Arial" w:hAnsi="Arial" w:cs="Arial"/>
                <w:b w:val="0"/>
                <w:sz w:val="21"/>
              </w:rPr>
              <w:t>The sequence completed successfully. Reset is required before a new cycle.</w:t>
            </w:r>
          </w:p>
        </w:tc>
      </w:tr>
      <w:tr>
        <w:tc>
          <w:tcPr>
            <w:tcW w:type="dxa" w:w="4680"/>
            <w:vAlign w:val="center"/>
          </w:tcPr>
          <w:p>
            <w:pPr>
              <w:spacing w:after="0" w:before="0"/>
            </w:pPr>
            <w:r>
              <w:rPr>
                <w:rFonts w:ascii="Arial" w:hAnsi="Arial" w:cs="Arial"/>
              </w:rPr>
            </w:r>
            <w:r>
              <w:rPr>
                <w:rFonts w:ascii="Arial" w:hAnsi="Arial" w:cs="Arial"/>
                <w:b w:val="0"/>
                <w:sz w:val="21"/>
              </w:rPr>
              <w:t>`stateFail`</w:t>
            </w:r>
          </w:p>
        </w:tc>
        <w:tc>
          <w:tcPr>
            <w:tcW w:type="dxa" w:w="4680"/>
            <w:vAlign w:val="center"/>
          </w:tcPr>
          <w:p>
            <w:pPr>
              <w:spacing w:after="0" w:before="0"/>
            </w:pPr>
            <w:r>
              <w:rPr>
                <w:rFonts w:ascii="Arial" w:hAnsi="Arial" w:cs="Arial"/>
              </w:rPr>
            </w:r>
            <w:r>
              <w:rPr>
                <w:rFonts w:ascii="Arial" w:hAnsi="Arial" w:cs="Arial"/>
                <w:b w:val="0"/>
                <w:sz w:val="21"/>
              </w:rPr>
              <w:t>An invalid start condition occurred, such as Trigger being active before proper arming.</w:t>
            </w:r>
          </w:p>
        </w:tc>
      </w:tr>
      <w:tr>
        <w:tc>
          <w:tcPr>
            <w:tcW w:type="dxa" w:w="4680"/>
            <w:vAlign w:val="center"/>
          </w:tcPr>
          <w:p>
            <w:pPr>
              <w:spacing w:after="0" w:before="0"/>
            </w:pPr>
            <w:r>
              <w:rPr>
                <w:rFonts w:ascii="Arial" w:hAnsi="Arial" w:cs="Arial"/>
              </w:rPr>
            </w:r>
            <w:r>
              <w:rPr>
                <w:rFonts w:ascii="Arial" w:hAnsi="Arial" w:cs="Arial"/>
                <w:b w:val="0"/>
                <w:sz w:val="21"/>
              </w:rPr>
              <w:t>`stateAborted`</w:t>
            </w:r>
          </w:p>
        </w:tc>
        <w:tc>
          <w:tcPr>
            <w:tcW w:type="dxa" w:w="4680"/>
            <w:vAlign w:val="center"/>
          </w:tcPr>
          <w:p>
            <w:pPr>
              <w:spacing w:after="0" w:before="0"/>
            </w:pPr>
            <w:r>
              <w:rPr>
                <w:rFonts w:ascii="Arial" w:hAnsi="Arial" w:cs="Arial"/>
              </w:rPr>
            </w:r>
            <w:r>
              <w:rPr>
                <w:rFonts w:ascii="Arial" w:hAnsi="Arial" w:cs="Arial"/>
                <w:b w:val="0"/>
                <w:sz w:val="21"/>
              </w:rPr>
              <w:t>The sequence was interrupted because Arm was released during a hazardous phase.</w:t>
            </w:r>
          </w:p>
        </w:tc>
      </w:tr>
    </w:tbl>
    <w:p>
      <w:pPr>
        <w:pStyle w:val="Heading1"/>
      </w:pPr>
      <w:r>
        <w:rPr>
          <w:rFonts w:ascii="Arial" w:hAnsi="Arial" w:cs="Arial"/>
        </w:rPr>
        <w:t>8. Why This Version Is Safer and Easier to Read</w:t>
      </w:r>
    </w:p>
    <w:p>
      <w:r>
        <w:rPr>
          <w:rFonts w:ascii="Arial" w:hAnsi="Arial" w:cs="Arial"/>
        </w:rPr>
        <w:t>Compared with the original short sketch, the reviewed version improves several important points:</w:t>
      </w:r>
    </w:p>
    <w:p>
      <w:pPr>
        <w:pStyle w:val="ListBullet"/>
        <w:spacing w:after="120"/>
      </w:pPr>
      <w:r>
        <w:rPr>
          <w:rFonts w:ascii="Arial" w:hAnsi="Arial" w:cs="Arial"/>
        </w:rPr>
        <w:t>The hot-wire relay outputs are clearly separated from boolean flags.</w:t>
      </w:r>
    </w:p>
    <w:p>
      <w:pPr>
        <w:pStyle w:val="ListBullet"/>
        <w:spacing w:after="120"/>
      </w:pPr>
      <w:r>
        <w:rPr>
          <w:rFonts w:ascii="Arial" w:hAnsi="Arial" w:cs="Arial"/>
        </w:rPr>
        <w:t>Timing variables include units in their names.</w:t>
      </w:r>
    </w:p>
    <w:p>
      <w:pPr>
        <w:pStyle w:val="ListBullet"/>
        <w:spacing w:after="120"/>
      </w:pPr>
      <w:r>
        <w:rPr>
          <w:rFonts w:ascii="Arial" w:hAnsi="Arial" w:cs="Arial"/>
        </w:rPr>
        <w:t>The main sequence is explicit and easier to follow.</w:t>
      </w:r>
    </w:p>
    <w:p>
      <w:pPr>
        <w:pStyle w:val="ListBullet"/>
        <w:spacing w:after="120"/>
      </w:pPr>
      <w:r>
        <w:rPr>
          <w:rFonts w:ascii="Arial" w:hAnsi="Arial" w:cs="Arial"/>
        </w:rPr>
        <w:t>Lockout behavior is deliberate rather than accidental.</w:t>
      </w:r>
    </w:p>
    <w:p>
      <w:pPr>
        <w:pStyle w:val="ListBullet"/>
        <w:spacing w:after="120"/>
      </w:pPr>
      <w:r>
        <w:rPr>
          <w:rFonts w:ascii="Arial" w:hAnsi="Arial" w:cs="Arial"/>
        </w:rPr>
        <w:t>Unsafe transitions such as releasing `Arm` during the hot-wire or spark phase are handled immediately.</w:t>
      </w:r>
    </w:p>
    <w:p>
      <w:pPr>
        <w:pStyle w:val="ListBullet"/>
        <w:spacing w:after="120"/>
      </w:pPr>
      <w:r>
        <w:rPr>
          <w:rFonts w:ascii="Arial" w:hAnsi="Arial" w:cs="Arial"/>
        </w:rPr>
        <w:t>Mode changes force the controller back to a safe state.</w:t>
      </w:r>
    </w:p>
    <w:p>
      <w:pPr>
        <w:pStyle w:val="Heading1"/>
      </w:pPr>
      <w:r>
        <w:rPr>
          <w:rFonts w:ascii="Arial" w:hAnsi="Arial" w:cs="Arial"/>
        </w:rPr>
        <w:t>9. Code Structure</w:t>
      </w:r>
    </w:p>
    <w:tbl>
      <w:tblPr>
        <w:tblStyle w:val="TableGrid"/>
        <w:tblW w:type="auto" w:w="0"/>
        <w:jc w:val="left"/>
        <w:tblLook w:firstColumn="1" w:firstRow="1" w:lastColumn="0" w:lastRow="0" w:noHBand="0" w:noVBand="1" w:val="04A0"/>
      </w:tblPr>
      <w:tblGrid>
        <w:gridCol w:w="4680"/>
        <w:gridCol w:w="4680"/>
      </w:tblGrid>
      <w:tr>
        <w:tc>
          <w:tcPr>
            <w:tcW w:type="dxa" w:w="4680"/>
            <w:vAlign w:val="center"/>
            <w:shd w:fill="EEF4F8"/>
          </w:tcPr>
          <w:p>
            <w:pPr>
              <w:spacing w:after="0" w:before="0"/>
            </w:pPr>
            <w:r>
              <w:rPr>
                <w:rFonts w:ascii="Arial" w:hAnsi="Arial" w:cs="Arial"/>
              </w:rPr>
            </w:r>
            <w:r>
              <w:rPr>
                <w:rFonts w:ascii="Arial" w:hAnsi="Arial" w:cs="Arial"/>
                <w:b/>
                <w:sz w:val="21"/>
              </w:rPr>
              <w:t>Function or block</w:t>
            </w:r>
          </w:p>
        </w:tc>
        <w:tc>
          <w:tcPr>
            <w:tcW w:type="dxa" w:w="4680"/>
            <w:vAlign w:val="center"/>
            <w:shd w:fill="EEF4F8"/>
          </w:tcPr>
          <w:p>
            <w:pPr>
              <w:spacing w:after="0" w:before="0"/>
            </w:pPr>
            <w:r>
              <w:rPr>
                <w:rFonts w:ascii="Arial" w:hAnsi="Arial" w:cs="Arial"/>
              </w:rPr>
            </w:r>
            <w:r>
              <w:rPr>
                <w:rFonts w:ascii="Arial" w:hAnsi="Arial" w:cs="Arial"/>
                <w:b/>
                <w:sz w:val="21"/>
              </w:rPr>
              <w:t>Role</w:t>
            </w:r>
          </w:p>
        </w:tc>
      </w:tr>
      <w:tr>
        <w:tc>
          <w:tcPr>
            <w:tcW w:type="dxa" w:w="4680"/>
            <w:vAlign w:val="center"/>
          </w:tcPr>
          <w:p>
            <w:pPr>
              <w:spacing w:after="0" w:before="0"/>
            </w:pPr>
            <w:r>
              <w:rPr>
                <w:rFonts w:ascii="Arial" w:hAnsi="Arial" w:cs="Arial"/>
              </w:rPr>
            </w:r>
            <w:r>
              <w:rPr>
                <w:rFonts w:ascii="Arial" w:hAnsi="Arial" w:cs="Arial"/>
                <w:b w:val="0"/>
                <w:sz w:val="21"/>
              </w:rPr>
              <w:t>`setup()`</w:t>
            </w:r>
          </w:p>
        </w:tc>
        <w:tc>
          <w:tcPr>
            <w:tcW w:type="dxa" w:w="4680"/>
            <w:vAlign w:val="center"/>
          </w:tcPr>
          <w:p>
            <w:pPr>
              <w:spacing w:after="0" w:before="0"/>
            </w:pPr>
            <w:r>
              <w:rPr>
                <w:rFonts w:ascii="Arial" w:hAnsi="Arial" w:cs="Arial"/>
              </w:rPr>
            </w:r>
            <w:r>
              <w:rPr>
                <w:rFonts w:ascii="Arial" w:hAnsi="Arial" w:cs="Arial"/>
                <w:b w:val="0"/>
                <w:sz w:val="21"/>
              </w:rPr>
              <w:t>Configures inputs and outputs, starts serial communication, and forces a safe startup state.</w:t>
            </w:r>
          </w:p>
        </w:tc>
      </w:tr>
      <w:tr>
        <w:tc>
          <w:tcPr>
            <w:tcW w:type="dxa" w:w="4680"/>
            <w:vAlign w:val="center"/>
          </w:tcPr>
          <w:p>
            <w:pPr>
              <w:spacing w:after="0" w:before="0"/>
            </w:pPr>
            <w:r>
              <w:rPr>
                <w:rFonts w:ascii="Arial" w:hAnsi="Arial" w:cs="Arial"/>
              </w:rPr>
            </w:r>
            <w:r>
              <w:rPr>
                <w:rFonts w:ascii="Arial" w:hAnsi="Arial" w:cs="Arial"/>
                <w:b w:val="0"/>
                <w:sz w:val="21"/>
              </w:rPr>
              <w:t>`loop()`</w:t>
            </w:r>
          </w:p>
        </w:tc>
        <w:tc>
          <w:tcPr>
            <w:tcW w:type="dxa" w:w="4680"/>
            <w:vAlign w:val="center"/>
          </w:tcPr>
          <w:p>
            <w:pPr>
              <w:spacing w:after="0" w:before="0"/>
            </w:pPr>
            <w:r>
              <w:rPr>
                <w:rFonts w:ascii="Arial" w:hAnsi="Arial" w:cs="Arial"/>
              </w:rPr>
            </w:r>
            <w:r>
              <w:rPr>
                <w:rFonts w:ascii="Arial" w:hAnsi="Arial" w:cs="Arial"/>
                <w:b w:val="0"/>
                <w:sz w:val="21"/>
              </w:rPr>
              <w:t>Updates inputs, checks for mode changes, runs the appropriate mode handler, and prints status.</w:t>
            </w:r>
          </w:p>
        </w:tc>
      </w:tr>
      <w:tr>
        <w:tc>
          <w:tcPr>
            <w:tcW w:type="dxa" w:w="4680"/>
            <w:vAlign w:val="center"/>
          </w:tcPr>
          <w:p>
            <w:pPr>
              <w:spacing w:after="0" w:before="0"/>
            </w:pPr>
            <w:r>
              <w:rPr>
                <w:rFonts w:ascii="Arial" w:hAnsi="Arial" w:cs="Arial"/>
              </w:rPr>
            </w:r>
            <w:r>
              <w:rPr>
                <w:rFonts w:ascii="Arial" w:hAnsi="Arial" w:cs="Arial"/>
                <w:b w:val="0"/>
                <w:sz w:val="21"/>
              </w:rPr>
              <w:t>`DebouncedInput`</w:t>
            </w:r>
          </w:p>
        </w:tc>
        <w:tc>
          <w:tcPr>
            <w:tcW w:type="dxa" w:w="4680"/>
            <w:vAlign w:val="center"/>
          </w:tcPr>
          <w:p>
            <w:pPr>
              <w:spacing w:after="0" w:before="0"/>
            </w:pPr>
            <w:r>
              <w:rPr>
                <w:rFonts w:ascii="Arial" w:hAnsi="Arial" w:cs="Arial"/>
              </w:rPr>
            </w:r>
            <w:r>
              <w:rPr>
                <w:rFonts w:ascii="Arial" w:hAnsi="Arial" w:cs="Arial"/>
                <w:b w:val="0"/>
                <w:sz w:val="21"/>
              </w:rPr>
              <w:t>Filters switch bounce so mechanical inputs behave more reliably.</w:t>
            </w:r>
          </w:p>
        </w:tc>
      </w:tr>
      <w:tr>
        <w:tc>
          <w:tcPr>
            <w:tcW w:type="dxa" w:w="4680"/>
            <w:vAlign w:val="center"/>
          </w:tcPr>
          <w:p>
            <w:pPr>
              <w:spacing w:after="0" w:before="0"/>
            </w:pPr>
            <w:r>
              <w:rPr>
                <w:rFonts w:ascii="Arial" w:hAnsi="Arial" w:cs="Arial"/>
              </w:rPr>
            </w:r>
            <w:r>
              <w:rPr>
                <w:rFonts w:ascii="Arial" w:hAnsi="Arial" w:cs="Arial"/>
                <w:b w:val="0"/>
                <w:sz w:val="21"/>
              </w:rPr>
              <w:t>`handleSparkTestMode()`</w:t>
            </w:r>
          </w:p>
        </w:tc>
        <w:tc>
          <w:tcPr>
            <w:tcW w:type="dxa" w:w="4680"/>
            <w:vAlign w:val="center"/>
          </w:tcPr>
          <w:p>
            <w:pPr>
              <w:spacing w:after="0" w:before="0"/>
            </w:pPr>
            <w:r>
              <w:rPr>
                <w:rFonts w:ascii="Arial" w:hAnsi="Arial" w:cs="Arial"/>
              </w:rPr>
            </w:r>
            <w:r>
              <w:rPr>
                <w:rFonts w:ascii="Arial" w:hAnsi="Arial" w:cs="Arial"/>
                <w:b w:val="0"/>
                <w:sz w:val="21"/>
              </w:rPr>
              <w:t>Runs ignition-command behavior with a defined interval.</w:t>
            </w:r>
          </w:p>
        </w:tc>
      </w:tr>
      <w:tr>
        <w:tc>
          <w:tcPr>
            <w:tcW w:type="dxa" w:w="4680"/>
            <w:vAlign w:val="center"/>
          </w:tcPr>
          <w:p>
            <w:pPr>
              <w:spacing w:after="0" w:before="0"/>
            </w:pPr>
            <w:r>
              <w:rPr>
                <w:rFonts w:ascii="Arial" w:hAnsi="Arial" w:cs="Arial"/>
              </w:rPr>
            </w:r>
            <w:r>
              <w:rPr>
                <w:rFonts w:ascii="Arial" w:hAnsi="Arial" w:cs="Arial"/>
                <w:b w:val="0"/>
                <w:sz w:val="21"/>
              </w:rPr>
              <w:t>`handleHydrogenTestMode()`</w:t>
            </w:r>
          </w:p>
        </w:tc>
        <w:tc>
          <w:tcPr>
            <w:tcW w:type="dxa" w:w="4680"/>
            <w:vAlign w:val="center"/>
          </w:tcPr>
          <w:p>
            <w:pPr>
              <w:spacing w:after="0" w:before="0"/>
            </w:pPr>
            <w:r>
              <w:rPr>
                <w:rFonts w:ascii="Arial" w:hAnsi="Arial" w:cs="Arial"/>
              </w:rPr>
            </w:r>
            <w:r>
              <w:rPr>
                <w:rFonts w:ascii="Arial" w:hAnsi="Arial" w:cs="Arial"/>
                <w:b w:val="0"/>
                <w:sz w:val="21"/>
              </w:rPr>
              <w:t>Runs the main sequence and lockout logic.</w:t>
            </w:r>
          </w:p>
        </w:tc>
      </w:tr>
      <w:tr>
        <w:tc>
          <w:tcPr>
            <w:tcW w:type="dxa" w:w="4680"/>
            <w:vAlign w:val="center"/>
          </w:tcPr>
          <w:p>
            <w:pPr>
              <w:spacing w:after="0" w:before="0"/>
            </w:pPr>
            <w:r>
              <w:rPr>
                <w:rFonts w:ascii="Arial" w:hAnsi="Arial" w:cs="Arial"/>
              </w:rPr>
            </w:r>
            <w:r>
              <w:rPr>
                <w:rFonts w:ascii="Arial" w:hAnsi="Arial" w:cs="Arial"/>
                <w:b w:val="0"/>
                <w:sz w:val="21"/>
              </w:rPr>
              <w:t>`startMeltingOrSpark()`</w:t>
            </w:r>
          </w:p>
        </w:tc>
        <w:tc>
          <w:tcPr>
            <w:tcW w:type="dxa" w:w="4680"/>
            <w:vAlign w:val="center"/>
          </w:tcPr>
          <w:p>
            <w:pPr>
              <w:spacing w:after="0" w:before="0"/>
            </w:pPr>
            <w:r>
              <w:rPr>
                <w:rFonts w:ascii="Arial" w:hAnsi="Arial" w:cs="Arial"/>
              </w:rPr>
            </w:r>
            <w:r>
              <w:rPr>
                <w:rFonts w:ascii="Arial" w:hAnsi="Arial" w:cs="Arial"/>
                <w:b w:val="0"/>
                <w:sz w:val="21"/>
              </w:rPr>
              <w:t>Chooses whether to start the hot-wire stage or jump directly to the ignition-command stage.</w:t>
            </w:r>
          </w:p>
        </w:tc>
      </w:tr>
      <w:tr>
        <w:tc>
          <w:tcPr>
            <w:tcW w:type="dxa" w:w="4680"/>
            <w:vAlign w:val="center"/>
          </w:tcPr>
          <w:p>
            <w:pPr>
              <w:spacing w:after="0" w:before="0"/>
            </w:pPr>
            <w:r>
              <w:rPr>
                <w:rFonts w:ascii="Arial" w:hAnsi="Arial" w:cs="Arial"/>
              </w:rPr>
            </w:r>
            <w:r>
              <w:rPr>
                <w:rFonts w:ascii="Arial" w:hAnsi="Arial" w:cs="Arial"/>
                <w:b w:val="0"/>
                <w:sz w:val="21"/>
              </w:rPr>
              <w:t>`startSparkSequence()`</w:t>
            </w:r>
          </w:p>
        </w:tc>
        <w:tc>
          <w:tcPr>
            <w:tcW w:type="dxa" w:w="4680"/>
            <w:vAlign w:val="center"/>
          </w:tcPr>
          <w:p>
            <w:pPr>
              <w:spacing w:after="0" w:before="0"/>
            </w:pPr>
            <w:r>
              <w:rPr>
                <w:rFonts w:ascii="Arial" w:hAnsi="Arial" w:cs="Arial"/>
              </w:rPr>
            </w:r>
            <w:r>
              <w:rPr>
                <w:rFonts w:ascii="Arial" w:hAnsi="Arial" w:cs="Arial"/>
                <w:b w:val="0"/>
                <w:sz w:val="21"/>
              </w:rPr>
              <w:t>Forces hot wires off, starts the ignition-command stage, and begins dwell timing.</w:t>
            </w:r>
          </w:p>
        </w:tc>
      </w:tr>
      <w:tr>
        <w:tc>
          <w:tcPr>
            <w:tcW w:type="dxa" w:w="4680"/>
            <w:vAlign w:val="center"/>
          </w:tcPr>
          <w:p>
            <w:pPr>
              <w:spacing w:after="0" w:before="0"/>
            </w:pPr>
            <w:r>
              <w:rPr>
                <w:rFonts w:ascii="Arial" w:hAnsi="Arial" w:cs="Arial"/>
              </w:rPr>
            </w:r>
            <w:r>
              <w:rPr>
                <w:rFonts w:ascii="Arial" w:hAnsi="Arial" w:cs="Arial"/>
                <w:b w:val="0"/>
                <w:sz w:val="21"/>
              </w:rPr>
              <w:t>`allOutputsOff()`</w:t>
            </w:r>
          </w:p>
        </w:tc>
        <w:tc>
          <w:tcPr>
            <w:tcW w:type="dxa" w:w="4680"/>
            <w:vAlign w:val="center"/>
          </w:tcPr>
          <w:p>
            <w:pPr>
              <w:spacing w:after="0" w:before="0"/>
            </w:pPr>
            <w:r>
              <w:rPr>
                <w:rFonts w:ascii="Arial" w:hAnsi="Arial" w:cs="Arial"/>
              </w:rPr>
            </w:r>
            <w:r>
              <w:rPr>
                <w:rFonts w:ascii="Arial" w:hAnsi="Arial" w:cs="Arial"/>
                <w:b w:val="0"/>
                <w:sz w:val="21"/>
              </w:rPr>
              <w:t>Provides a reusable safe-off command for all outputs.</w:t>
            </w:r>
          </w:p>
        </w:tc>
      </w:tr>
    </w:tbl>
    <w:p>
      <w:pPr>
        <w:pStyle w:val="Heading1"/>
      </w:pPr>
      <w:r>
        <w:rPr>
          <w:rFonts w:ascii="Arial" w:hAnsi="Arial" w:cs="Arial"/>
        </w:rPr>
        <w:t>10. Safety Behaviors Built Into the Logic</w:t>
      </w:r>
    </w:p>
    <w:p>
      <w:pPr>
        <w:pStyle w:val="ListBullet"/>
        <w:spacing w:after="120"/>
      </w:pPr>
      <w:r>
        <w:rPr>
          <w:rFonts w:ascii="Arial" w:hAnsi="Arial" w:cs="Arial"/>
        </w:rPr>
        <w:t>All outputs are forced off at startup.</w:t>
      </w:r>
    </w:p>
    <w:p>
      <w:pPr>
        <w:pStyle w:val="ListBullet"/>
        <w:spacing w:after="120"/>
      </w:pPr>
      <w:r>
        <w:rPr>
          <w:rFonts w:ascii="Arial" w:hAnsi="Arial" w:cs="Arial"/>
        </w:rPr>
        <w:t>All outputs are forced off after firing, failure, abort, or mode change.</w:t>
      </w:r>
    </w:p>
    <w:p>
      <w:pPr>
        <w:pStyle w:val="ListBullet"/>
        <w:spacing w:after="120"/>
      </w:pPr>
      <w:r>
        <w:rPr>
          <w:rFonts w:ascii="Arial" w:hAnsi="Arial" w:cs="Arial"/>
        </w:rPr>
        <w:t>The controller requires `Arm` to remain active during the melting and spark phases.</w:t>
      </w:r>
    </w:p>
    <w:p>
      <w:pPr>
        <w:pStyle w:val="ListBullet"/>
        <w:spacing w:after="120"/>
      </w:pPr>
      <w:r>
        <w:rPr>
          <w:rFonts w:ascii="Arial" w:hAnsi="Arial" w:cs="Arial"/>
        </w:rPr>
        <w:t>The controller requires both `Arm` and `Trigger` to be released before re-arming after a lockout state.</w:t>
      </w:r>
    </w:p>
    <w:p>
      <w:pPr>
        <w:pStyle w:val="ListBullet"/>
        <w:spacing w:after="120"/>
      </w:pPr>
      <w:r>
        <w:rPr>
          <w:rFonts w:ascii="Arial" w:hAnsi="Arial" w:cs="Arial"/>
        </w:rPr>
        <w:t>The hot-wire outputs are turned off before the ignition-command stage begins.</w:t>
      </w:r>
    </w:p>
    <w:p>
      <w:r>
        <w:rPr>
          <w:rFonts w:ascii="Arial" w:hAnsi="Arial" w:cs="Arial"/>
        </w:rPr>
        <w:t>Important note:</w:t>
      </w:r>
    </w:p>
    <w:p>
      <w:pPr>
        <w:pStyle w:val="ListBullet"/>
        <w:spacing w:after="120"/>
      </w:pPr>
      <w:r>
        <w:rPr>
          <w:rFonts w:ascii="Arial" w:hAnsi="Arial" w:cs="Arial"/>
        </w:rPr>
        <w:t>This software is not a substitute for a hardwired emergency stop.</w:t>
      </w:r>
    </w:p>
    <w:p>
      <w:pPr>
        <w:pStyle w:val="ListBullet"/>
        <w:spacing w:after="120"/>
      </w:pPr>
      <w:r>
        <w:rPr>
          <w:rFonts w:ascii="Arial" w:hAnsi="Arial" w:cs="Arial"/>
        </w:rPr>
        <w:t>The emergency stop should physically remove power from the hot-wire supply and the spark system.</w:t>
      </w:r>
    </w:p>
    <w:p>
      <w:pPr>
        <w:pStyle w:val="Heading1"/>
      </w:pPr>
      <w:r>
        <w:rPr>
          <w:rFonts w:ascii="Arial" w:hAnsi="Arial" w:cs="Arial"/>
        </w:rPr>
        <w:t>11. Hardware Points to Confirm</w:t>
      </w:r>
    </w:p>
    <w:p>
      <w:r>
        <w:rPr>
          <w:rFonts w:ascii="Arial" w:hAnsi="Arial" w:cs="Arial"/>
        </w:rPr>
        <w:t>Before using the controller on the real setup, two hardware questions should be confirmed:</w:t>
      </w:r>
    </w:p>
    <w:p>
      <w:pPr>
        <w:pStyle w:val="ListNumber"/>
        <w:spacing w:after="120"/>
      </w:pPr>
      <w:r>
        <w:rPr>
          <w:rFonts w:ascii="Arial" w:hAnsi="Arial" w:cs="Arial"/>
        </w:rPr>
        <w:t>`Relay polarity`</w:t>
        <w:br/>
        <w:t>Some relay modules are active `LOW` rather than active `HIGH`. If the relays energize when the controller output goes low, the output logic in the code must be inverted.</w:t>
      </w:r>
    </w:p>
    <w:p>
      <w:pPr>
        <w:pStyle w:val="ListNumber"/>
        <w:spacing w:after="120"/>
      </w:pPr>
      <w:r>
        <w:rPr>
          <w:rFonts w:ascii="Arial" w:hAnsi="Arial" w:cs="Arial"/>
        </w:rPr>
        <w:t>`Input wiring`</w:t>
        <w:br/>
        <w:t>The `Arm`, `Trigger`, and `Mode` inputs must be electrically well-defined. If the wiring allows the input to float, the controller can behave unpredictably.</w:t>
      </w:r>
    </w:p>
    <w:p>
      <w:pPr>
        <w:pStyle w:val="Heading1"/>
      </w:pPr>
      <w:r>
        <w:rPr>
          <w:rFonts w:ascii="Arial" w:hAnsi="Arial" w:cs="Arial"/>
        </w:rPr>
        <w:t>12. Practical Test Strategy</w:t>
      </w:r>
    </w:p>
    <w:p>
      <w:r>
        <w:rPr>
          <w:rFonts w:ascii="Arial" w:hAnsi="Arial" w:cs="Arial"/>
        </w:rPr>
        <w:t>Recommended step-by-step validation:</w:t>
      </w:r>
    </w:p>
    <w:p>
      <w:pPr>
        <w:pStyle w:val="ListNumber"/>
        <w:spacing w:after="120"/>
      </w:pPr>
      <w:r>
        <w:rPr>
          <w:rFonts w:ascii="Arial" w:hAnsi="Arial" w:cs="Arial"/>
        </w:rPr>
        <w:t>Power the M-Duino correctly from its intended external supply.</w:t>
      </w:r>
    </w:p>
    <w:p>
      <w:pPr>
        <w:pStyle w:val="ListNumber"/>
        <w:spacing w:after="120"/>
      </w:pPr>
      <w:r>
        <w:rPr>
          <w:rFonts w:ascii="Arial" w:hAnsi="Arial" w:cs="Arial"/>
        </w:rPr>
        <w:t>Connect the Mac by USB only for upload and serial monitoring.</w:t>
      </w:r>
    </w:p>
    <w:p>
      <w:pPr>
        <w:pStyle w:val="ListNumber"/>
        <w:spacing w:after="120"/>
      </w:pPr>
      <w:r>
        <w:rPr>
          <w:rFonts w:ascii="Arial" w:hAnsi="Arial" w:cs="Arial"/>
        </w:rPr>
        <w:t>Test the logic first with the hazardous power stages disconnected.</w:t>
      </w:r>
    </w:p>
    <w:p>
      <w:pPr>
        <w:pStyle w:val="ListNumber"/>
        <w:spacing w:after="120"/>
      </w:pPr>
      <w:r>
        <w:rPr>
          <w:rFonts w:ascii="Arial" w:hAnsi="Arial" w:cs="Arial"/>
        </w:rPr>
        <w:t>Use the serial monitor to check `Mode`, `Arm`, `Trigger`, and the current state name.</w:t>
      </w:r>
    </w:p>
    <w:p>
      <w:pPr>
        <w:pStyle w:val="ListNumber"/>
        <w:spacing w:after="120"/>
      </w:pPr>
      <w:r>
        <w:rPr>
          <w:rFonts w:ascii="Arial" w:hAnsi="Arial" w:cs="Arial"/>
        </w:rPr>
        <w:t>Verify relay polarity on each hot-wire channel before connecting the real hot-wire power circuit.</w:t>
      </w:r>
    </w:p>
    <w:p>
      <w:pPr>
        <w:pStyle w:val="ListNumber"/>
        <w:spacing w:after="120"/>
      </w:pPr>
      <w:r>
        <w:rPr>
          <w:rFonts w:ascii="Arial" w:hAnsi="Arial" w:cs="Arial"/>
        </w:rPr>
        <w:t>Introduce the real hot-wire and spark hardware only after the low-risk logic checks pass.</w:t>
      </w:r>
    </w:p>
    <w:p>
      <w:pPr>
        <w:pStyle w:val="Heading1"/>
      </w:pPr>
      <w:r>
        <w:rPr>
          <w:rFonts w:ascii="Arial" w:hAnsi="Arial" w:cs="Arial"/>
        </w:rPr>
        <w:t>13. Short Summary</w:t>
      </w:r>
    </w:p>
    <w:p>
      <w:r>
        <w:rPr>
          <w:rFonts w:ascii="Arial" w:hAnsi="Arial" w:cs="Arial"/>
        </w:rPr>
        <w:t>This reviewed version keeps the same overall purpose as the original sketch, but it is easier to understand, easier to explain, and easier to review with colleagues. The main improvements are:</w:t>
      </w:r>
    </w:p>
    <w:p>
      <w:pPr>
        <w:pStyle w:val="ListBullet"/>
        <w:spacing w:after="120"/>
      </w:pPr>
      <w:r>
        <w:rPr>
          <w:rFonts w:ascii="Arial" w:hAnsi="Arial" w:cs="Arial"/>
        </w:rPr>
        <w:t>clearer naming</w:t>
      </w:r>
    </w:p>
    <w:p>
      <w:pPr>
        <w:pStyle w:val="ListBullet"/>
        <w:spacing w:after="120"/>
      </w:pPr>
      <w:r>
        <w:rPr>
          <w:rFonts w:ascii="Arial" w:hAnsi="Arial" w:cs="Arial"/>
        </w:rPr>
        <w:t>explicit timing units</w:t>
      </w:r>
    </w:p>
    <w:p>
      <w:pPr>
        <w:pStyle w:val="ListBullet"/>
        <w:spacing w:after="120"/>
      </w:pPr>
      <w:r>
        <w:rPr>
          <w:rFonts w:ascii="Arial" w:hAnsi="Arial" w:cs="Arial"/>
        </w:rPr>
        <w:t>a proper state machine</w:t>
      </w:r>
    </w:p>
    <w:p>
      <w:pPr>
        <w:pStyle w:val="ListBullet"/>
        <w:spacing w:after="120"/>
      </w:pPr>
      <w:r>
        <w:rPr>
          <w:rFonts w:ascii="Arial" w:hAnsi="Arial" w:cs="Arial"/>
        </w:rPr>
        <w:t>deliberate safety and lockout behavior</w:t>
      </w:r>
    </w:p>
    <w:p>
      <w:pPr>
        <w:pStyle w:val="ListBullet"/>
        <w:spacing w:after="120"/>
      </w:pPr>
      <w:r>
        <w:rPr>
          <w:rFonts w:ascii="Arial" w:hAnsi="Arial" w:cs="Arial"/>
        </w:rPr>
        <w:t>a clearer explanation of how hot wires, coil dwell, ignition release, and DAQ interact</w:t>
      </w:r>
    </w:p>
    <w:p>
      <w:pPr>
        <w:pStyle w:val="ListBullet"/>
        <w:spacing w:after="120"/>
      </w:pPr>
      <w:r>
        <w:rPr>
          <w:rFonts w:ascii="Arial" w:hAnsi="Arial" w:cs="Arial"/>
        </w:rPr>
        <w:t>better timing-variable naming and unit visibility than the original sketch</w:t>
      </w:r>
    </w:p>
    <w:sectPr w:rsidR="00FC693F" w:rsidRPr="0006063C" w:rsidSect="00034616">
      <w:headerReference w:type="default" r:id="rId9"/>
      <w:footerReference w:type="default" r:id="rId10"/>
      <w:pgSz w:w="12240" w:h="15840"/>
      <w:pgMar w:top="1440"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s="Arial"/>
        <w:color w:val="5A5A5A"/>
        <w:sz w:val="18"/>
      </w:rPr>
      <w:t xml:space="preserve">Page </w:t>
    </w:r>
    <w:r>
      <w:rPr>
        <w:rFonts w:ascii="Arial" w:hAnsi="Arial" w:cs="Arial"/>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BFCAD4"/>
      </w:pBdr>
    </w:pPr>
    <w:r>
      <w:rPr>
        <w:rFonts w:ascii="Arial" w:hAnsi="Arial" w:cs="Arial"/>
        <w:color w:val="5A5A5A"/>
        <w:sz w:val="18"/>
      </w:rPr>
      <w:t>Trigger Box Controller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B4C7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4C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4C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B4C78"/>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5A5A5A"/>
      <w:spacing w:val="15"/>
      <w:sz w:val="23"/>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basedOn w:val="Normal"/>
    <w:rPr>
      <w:rFonts w:ascii="Arial" w:hAnsi="Arial"/>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