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18E5D" w14:textId="77777777" w:rsidR="00507FC7" w:rsidRDefault="00711397">
      <w:pPr>
        <w:spacing w:before="2000"/>
      </w:pPr>
      <w:r>
        <w:rPr>
          <w:noProof/>
        </w:rPr>
        <w:drawing>
          <wp:anchor distT="0" distB="0" distL="114300" distR="114300" simplePos="0" relativeHeight="251658240" behindDoc="1" locked="0" layoutInCell="1" allowOverlap="1" wp14:anchorId="7B6A48F1" wp14:editId="377D5258">
            <wp:simplePos x="0" y="0"/>
            <wp:positionH relativeFrom="margin">
              <wp:align>center</wp:align>
            </wp:positionH>
            <wp:positionV relativeFrom="paragraph">
              <wp:posOffset>0</wp:posOffset>
            </wp:positionV>
            <wp:extent cx="4391025" cy="861316"/>
            <wp:effectExtent l="0" t="0" r="0" b="0"/>
            <wp:wrapNone/>
            <wp:docPr id="1" name="Imagen 1" descr="Continental_es – Educación flexible, personalizable e intelig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inental_es – Educación flexible, personalizable e inteligente"/>
                    <pic:cNvPicPr>
                      <a:picLocks noChangeAspect="1" noChangeArrowheads="1"/>
                    </pic:cNvPicPr>
                  </pic:nvPicPr>
                  <pic:blipFill rotWithShape="1">
                    <a:blip r:embed="rId8">
                      <a:extLst>
                        <a:ext uri="{28A0092B-C50C-407E-A947-70E740481C1C}">
                          <a14:useLocalDpi xmlns:a14="http://schemas.microsoft.com/office/drawing/2010/main" val="0"/>
                        </a:ext>
                      </a:extLst>
                    </a:blip>
                    <a:srcRect t="34375" b="33750"/>
                    <a:stretch/>
                  </pic:blipFill>
                  <pic:spPr bwMode="auto">
                    <a:xfrm>
                      <a:off x="0" y="0"/>
                      <a:ext cx="4391025" cy="8613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9F8769" w14:textId="77777777" w:rsidR="00507FC7" w:rsidRDefault="00933659">
      <w:pPr>
        <w:spacing w:after="600"/>
        <w:jc w:val="center"/>
        <w:rPr>
          <w:rFonts w:ascii="Calibri" w:eastAsia="Calibri" w:hAnsi="Calibri" w:cs="Calibri"/>
          <w:b/>
          <w:bCs/>
          <w:sz w:val="24"/>
          <w:szCs w:val="24"/>
        </w:rPr>
      </w:pPr>
      <w:r>
        <w:rPr>
          <w:rFonts w:ascii="Calibri" w:eastAsia="Calibri" w:hAnsi="Calibri" w:cs="Calibri"/>
          <w:b/>
          <w:bCs/>
          <w:sz w:val="24"/>
          <w:szCs w:val="24"/>
        </w:rPr>
        <w:t>FACULTAD DE INGENIERÍA</w:t>
      </w:r>
    </w:p>
    <w:p w14:paraId="4C1AAA46" w14:textId="77777777" w:rsidR="00711397" w:rsidRPr="00447E15" w:rsidRDefault="00711397">
      <w:pPr>
        <w:spacing w:after="600"/>
        <w:jc w:val="center"/>
        <w:rPr>
          <w:b/>
          <w:bCs/>
        </w:rPr>
      </w:pPr>
      <w:r w:rsidRPr="00447E15">
        <w:rPr>
          <w:b/>
          <w:bCs/>
        </w:rPr>
        <w:t>ESCUELA PROFESIONAL DE INGENIERIA CIVIL</w:t>
      </w:r>
    </w:p>
    <w:p w14:paraId="3603252F" w14:textId="77777777" w:rsidR="00711397" w:rsidRDefault="00711397">
      <w:pPr>
        <w:spacing w:after="600"/>
        <w:jc w:val="center"/>
        <w:rPr>
          <w:rFonts w:ascii="Calibri" w:eastAsia="Calibri" w:hAnsi="Calibri" w:cs="Calibri"/>
          <w:i/>
          <w:iCs/>
          <w:sz w:val="26"/>
          <w:szCs w:val="26"/>
        </w:rPr>
      </w:pPr>
      <w:r>
        <w:rPr>
          <w:rFonts w:ascii="Calibri" w:eastAsia="Calibri" w:hAnsi="Calibri" w:cs="Calibri"/>
          <w:i/>
          <w:iCs/>
          <w:sz w:val="26"/>
          <w:szCs w:val="26"/>
        </w:rPr>
        <w:t>INFORM</w:t>
      </w:r>
      <w:r w:rsidR="008A5406">
        <w:rPr>
          <w:rFonts w:ascii="Calibri" w:eastAsia="Calibri" w:hAnsi="Calibri" w:cs="Calibri"/>
          <w:i/>
          <w:iCs/>
          <w:sz w:val="26"/>
          <w:szCs w:val="26"/>
        </w:rPr>
        <w:t>E</w:t>
      </w:r>
    </w:p>
    <w:p w14:paraId="138D84A9" w14:textId="77777777" w:rsidR="00447E15" w:rsidRDefault="00991CF5" w:rsidP="00AA521A">
      <w:pPr>
        <w:spacing w:after="600"/>
        <w:jc w:val="center"/>
        <w:rPr>
          <w:rFonts w:ascii="Calibri" w:eastAsia="Calibri" w:hAnsi="Calibri" w:cs="Calibri"/>
          <w:b/>
          <w:bCs/>
          <w:color w:val="1F4E5F"/>
          <w:sz w:val="40"/>
          <w:szCs w:val="40"/>
        </w:rPr>
      </w:pPr>
      <w:r w:rsidRPr="00447E15">
        <w:rPr>
          <w:noProof/>
        </w:rPr>
        <w:drawing>
          <wp:inline distT="0" distB="0" distL="0" distR="0" wp14:anchorId="73FC3286" wp14:editId="3D59E1BD">
            <wp:extent cx="3020324" cy="1997391"/>
            <wp:effectExtent l="171450" t="152400" r="370840" b="365125"/>
            <wp:docPr id="3" name="Imagen 3" descr="¿Qué es una cimentación de pil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una cimentación de pilotes?"/>
                    <pic:cNvPicPr>
                      <a:picLocks noChangeAspect="1" noChangeArrowheads="1"/>
                    </pic:cNvPicPr>
                  </pic:nvPicPr>
                  <pic:blipFill rotWithShape="1">
                    <a:blip r:embed="rId9">
                      <a:extLst>
                        <a:ext uri="{28A0092B-C50C-407E-A947-70E740481C1C}">
                          <a14:useLocalDpi xmlns:a14="http://schemas.microsoft.com/office/drawing/2010/main" val="0"/>
                        </a:ext>
                      </a:extLst>
                    </a:blip>
                    <a:srcRect l="303" r="6043" b="7247"/>
                    <a:stretch/>
                  </pic:blipFill>
                  <pic:spPr bwMode="auto">
                    <a:xfrm>
                      <a:off x="0" y="0"/>
                      <a:ext cx="3044824" cy="201359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392219AA" w14:textId="7EFEE469" w:rsidR="00507FC7" w:rsidRDefault="00711397" w:rsidP="00AA521A">
      <w:pPr>
        <w:spacing w:after="600"/>
        <w:jc w:val="center"/>
      </w:pPr>
      <w:r>
        <w:rPr>
          <w:rFonts w:ascii="Calibri" w:eastAsia="Calibri" w:hAnsi="Calibri" w:cs="Calibri"/>
          <w:b/>
          <w:bCs/>
          <w:color w:val="1F4E5F"/>
          <w:sz w:val="40"/>
          <w:szCs w:val="40"/>
        </w:rPr>
        <w:t>CI</w:t>
      </w:r>
      <w:r w:rsidR="00933659">
        <w:rPr>
          <w:rFonts w:ascii="Calibri" w:eastAsia="Calibri" w:hAnsi="Calibri" w:cs="Calibri"/>
          <w:b/>
          <w:bCs/>
          <w:color w:val="1F4E5F"/>
          <w:sz w:val="40"/>
          <w:szCs w:val="40"/>
        </w:rPr>
        <w:t>MENTACIONES CON PILOTES</w:t>
      </w:r>
    </w:p>
    <w:p w14:paraId="6C3F722F" w14:textId="77777777" w:rsidR="00507FC7" w:rsidRDefault="00933659" w:rsidP="00711397">
      <w:pPr>
        <w:spacing w:after="100"/>
      </w:pPr>
      <w:r>
        <w:rPr>
          <w:rFonts w:ascii="Calibri" w:eastAsia="Calibri" w:hAnsi="Calibri" w:cs="Calibri"/>
          <w:sz w:val="22"/>
          <w:szCs w:val="22"/>
        </w:rPr>
        <w:t xml:space="preserve">Curso: </w:t>
      </w:r>
      <w:r w:rsidR="00711397">
        <w:rPr>
          <w:rFonts w:ascii="Calibri" w:eastAsia="Calibri" w:hAnsi="Calibri" w:cs="Calibri"/>
          <w:sz w:val="22"/>
          <w:szCs w:val="22"/>
        </w:rPr>
        <w:t>Ingeniería de</w:t>
      </w:r>
      <w:r>
        <w:rPr>
          <w:rFonts w:ascii="Calibri" w:eastAsia="Calibri" w:hAnsi="Calibri" w:cs="Calibri"/>
          <w:sz w:val="22"/>
          <w:szCs w:val="22"/>
        </w:rPr>
        <w:t xml:space="preserve"> Cimentaciones</w:t>
      </w:r>
    </w:p>
    <w:p w14:paraId="590C76B3" w14:textId="77777777" w:rsidR="00711397" w:rsidRDefault="00711397" w:rsidP="00711397">
      <w:pPr>
        <w:spacing w:after="100"/>
        <w:rPr>
          <w:rFonts w:ascii="Calibri" w:eastAsia="Calibri" w:hAnsi="Calibri" w:cs="Calibri"/>
          <w:sz w:val="22"/>
          <w:szCs w:val="22"/>
        </w:rPr>
      </w:pPr>
    </w:p>
    <w:p w14:paraId="4E329428" w14:textId="77777777" w:rsidR="00507FC7" w:rsidRDefault="00933659" w:rsidP="00711397">
      <w:pPr>
        <w:spacing w:after="100"/>
        <w:rPr>
          <w:rFonts w:ascii="Calibri" w:eastAsia="Calibri" w:hAnsi="Calibri" w:cs="Calibri"/>
          <w:sz w:val="22"/>
          <w:szCs w:val="22"/>
        </w:rPr>
      </w:pPr>
      <w:r>
        <w:rPr>
          <w:rFonts w:ascii="Calibri" w:eastAsia="Calibri" w:hAnsi="Calibri" w:cs="Calibri"/>
          <w:sz w:val="22"/>
          <w:szCs w:val="22"/>
        </w:rPr>
        <w:t xml:space="preserve">Docente: </w:t>
      </w:r>
      <w:r w:rsidR="00711397">
        <w:rPr>
          <w:rFonts w:ascii="Calibri" w:eastAsia="Calibri" w:hAnsi="Calibri" w:cs="Calibri"/>
          <w:sz w:val="22"/>
          <w:szCs w:val="22"/>
        </w:rPr>
        <w:t xml:space="preserve">Ing. </w:t>
      </w:r>
      <w:r w:rsidR="0036191B" w:rsidRPr="00711397">
        <w:rPr>
          <w:rFonts w:ascii="Calibri" w:eastAsia="Calibri" w:hAnsi="Calibri" w:cs="Calibri"/>
          <w:sz w:val="22"/>
          <w:szCs w:val="22"/>
        </w:rPr>
        <w:t xml:space="preserve">Christian </w:t>
      </w:r>
      <w:proofErr w:type="spellStart"/>
      <w:r w:rsidR="0036191B" w:rsidRPr="00711397">
        <w:rPr>
          <w:rFonts w:ascii="Calibri" w:eastAsia="Calibri" w:hAnsi="Calibri" w:cs="Calibri"/>
          <w:sz w:val="22"/>
          <w:szCs w:val="22"/>
        </w:rPr>
        <w:t>Edinson</w:t>
      </w:r>
      <w:proofErr w:type="spellEnd"/>
      <w:r w:rsidR="0036191B" w:rsidRPr="00711397">
        <w:rPr>
          <w:rFonts w:ascii="Calibri" w:eastAsia="Calibri" w:hAnsi="Calibri" w:cs="Calibri"/>
          <w:sz w:val="22"/>
          <w:szCs w:val="22"/>
        </w:rPr>
        <w:t xml:space="preserve"> Murga Tirado</w:t>
      </w:r>
    </w:p>
    <w:p w14:paraId="056AA84A" w14:textId="77777777" w:rsidR="00711397" w:rsidRDefault="00711397" w:rsidP="00711397">
      <w:pPr>
        <w:spacing w:after="100"/>
      </w:pPr>
    </w:p>
    <w:p w14:paraId="67C6C59E" w14:textId="77777777" w:rsidR="009E7BC4" w:rsidRDefault="00933659" w:rsidP="009E7BC4">
      <w:pPr>
        <w:spacing w:after="100"/>
        <w:rPr>
          <w:rFonts w:ascii="Calibri" w:eastAsia="Calibri" w:hAnsi="Calibri" w:cs="Calibri"/>
          <w:sz w:val="22"/>
          <w:szCs w:val="22"/>
        </w:rPr>
      </w:pPr>
      <w:r>
        <w:rPr>
          <w:rFonts w:ascii="Calibri" w:eastAsia="Calibri" w:hAnsi="Calibri" w:cs="Calibri"/>
          <w:sz w:val="22"/>
          <w:szCs w:val="22"/>
        </w:rPr>
        <w:t xml:space="preserve">Alumno(s): </w:t>
      </w:r>
      <w:r w:rsidR="00711397">
        <w:rPr>
          <w:rFonts w:ascii="Calibri" w:eastAsia="Calibri" w:hAnsi="Calibri" w:cs="Calibri"/>
          <w:sz w:val="22"/>
          <w:szCs w:val="22"/>
        </w:rPr>
        <w:t>Cánez Quispe Jesús Lino</w:t>
      </w:r>
    </w:p>
    <w:p w14:paraId="4F983B14" w14:textId="77777777" w:rsidR="009E7BC4" w:rsidRDefault="009E7BC4" w:rsidP="009E7BC4">
      <w:pPr>
        <w:spacing w:after="100"/>
        <w:jc w:val="center"/>
        <w:rPr>
          <w:rFonts w:ascii="Calibri" w:eastAsia="Calibri" w:hAnsi="Calibri" w:cs="Calibri"/>
          <w:sz w:val="22"/>
          <w:szCs w:val="22"/>
        </w:rPr>
      </w:pPr>
    </w:p>
    <w:p w14:paraId="1E1F51B3" w14:textId="77777777" w:rsidR="00507FC7" w:rsidRDefault="00711397" w:rsidP="009E7BC4">
      <w:pPr>
        <w:spacing w:after="100"/>
        <w:jc w:val="center"/>
      </w:pPr>
      <w:r>
        <w:rPr>
          <w:rFonts w:ascii="Calibri" w:eastAsia="Calibri" w:hAnsi="Calibri" w:cs="Calibri"/>
          <w:sz w:val="22"/>
          <w:szCs w:val="22"/>
        </w:rPr>
        <w:t>Huancayo – Julio 2026</w:t>
      </w:r>
    </w:p>
    <w:p w14:paraId="328DF4EE" w14:textId="77777777" w:rsidR="00507FC7" w:rsidRPr="00490DE7" w:rsidRDefault="00933659" w:rsidP="00490DE7">
      <w:pPr>
        <w:rPr>
          <w:rFonts w:eastAsia="Calibri"/>
          <w:sz w:val="32"/>
          <w:szCs w:val="32"/>
        </w:rPr>
      </w:pPr>
      <w:r>
        <w:br w:type="page"/>
      </w:r>
      <w:r w:rsidRPr="00490DE7">
        <w:rPr>
          <w:rFonts w:eastAsia="Calibri"/>
          <w:sz w:val="32"/>
          <w:szCs w:val="32"/>
        </w:rPr>
        <w:lastRenderedPageBreak/>
        <w:t>Resumen</w:t>
      </w:r>
    </w:p>
    <w:p w14:paraId="0AFA0B15" w14:textId="77777777" w:rsidR="0036191B" w:rsidRDefault="0036191B" w:rsidP="0036191B"/>
    <w:p w14:paraId="0C816BA6" w14:textId="77777777" w:rsidR="00447E15" w:rsidRDefault="00447E15" w:rsidP="00447E15">
      <w:pPr>
        <w:spacing w:after="160" w:line="360" w:lineRule="auto"/>
        <w:jc w:val="both"/>
        <w:rPr>
          <w:rFonts w:ascii="Calibri" w:eastAsia="Calibri" w:hAnsi="Calibri" w:cs="Calibri"/>
          <w:sz w:val="22"/>
          <w:szCs w:val="22"/>
        </w:rPr>
      </w:pPr>
    </w:p>
    <w:p w14:paraId="3587D615" w14:textId="385E3C84" w:rsidR="00507FC7" w:rsidRDefault="00933659" w:rsidP="00447E15">
      <w:pPr>
        <w:spacing w:after="160" w:line="360" w:lineRule="auto"/>
        <w:jc w:val="both"/>
      </w:pPr>
      <w:r>
        <w:rPr>
          <w:rFonts w:ascii="Calibri" w:eastAsia="Calibri" w:hAnsi="Calibri" w:cs="Calibri"/>
          <w:sz w:val="22"/>
          <w:szCs w:val="22"/>
        </w:rPr>
        <w:t>El presente informe desarrolla</w:t>
      </w:r>
      <w:r w:rsidR="00447E15">
        <w:rPr>
          <w:rFonts w:ascii="Calibri" w:eastAsia="Calibri" w:hAnsi="Calibri" w:cs="Calibri"/>
          <w:sz w:val="22"/>
          <w:szCs w:val="22"/>
        </w:rPr>
        <w:t xml:space="preserve"> </w:t>
      </w:r>
      <w:r>
        <w:rPr>
          <w:rFonts w:ascii="Calibri" w:eastAsia="Calibri" w:hAnsi="Calibri" w:cs="Calibri"/>
          <w:sz w:val="22"/>
          <w:szCs w:val="22"/>
        </w:rPr>
        <w:t>los fundamentos teóricos y prácticos del diseño de cimentaciones profundas mediante pilotes, siguiendo la estructura del capítulo de Cimentaciones con Pilotes</w:t>
      </w:r>
      <w:r w:rsidR="0036191B">
        <w:rPr>
          <w:rFonts w:ascii="Calibri" w:eastAsia="Calibri" w:hAnsi="Calibri" w:cs="Calibri"/>
          <w:sz w:val="22"/>
          <w:szCs w:val="22"/>
        </w:rPr>
        <w:t xml:space="preserve">. </w:t>
      </w:r>
      <w:r>
        <w:rPr>
          <w:rFonts w:ascii="Calibri" w:eastAsia="Calibri" w:hAnsi="Calibri" w:cs="Calibri"/>
          <w:sz w:val="22"/>
          <w:szCs w:val="22"/>
        </w:rPr>
        <w:t xml:space="preserve">Se presentan las condiciones que justifican el uso de pilotes, los tipos de pilotes según su material, los mecanismos de transferencia de carga al suelo, los métodos de estimación de la capacidad de carga última (punta y fricción) en suelos granulares y cohesivos —incluyendo los métodos de Meyerhof, </w:t>
      </w:r>
      <w:proofErr w:type="spellStart"/>
      <w:r>
        <w:rPr>
          <w:rFonts w:ascii="Calibri" w:eastAsia="Calibri" w:hAnsi="Calibri" w:cs="Calibri"/>
          <w:sz w:val="22"/>
          <w:szCs w:val="22"/>
        </w:rPr>
        <w:t>Vesic</w:t>
      </w:r>
      <w:proofErr w:type="spellEnd"/>
      <w:r>
        <w:rPr>
          <w:rFonts w:ascii="Calibri" w:eastAsia="Calibri" w:hAnsi="Calibri" w:cs="Calibri"/>
          <w:sz w:val="22"/>
          <w:szCs w:val="22"/>
        </w:rPr>
        <w:t xml:space="preserve"> y Coyle y Castello—, las correlaciones con ensayos SPT y CPT, el diseño de pilotes sometidos a cargas laterales, las fórmulas de hincado, el fenómeno de fricción superficial negativa, y el comportamiento de grupos de pilotes en términos de eficiencia, capacidad última y asentamiento. </w:t>
      </w:r>
    </w:p>
    <w:p w14:paraId="372CB8F9" w14:textId="77777777" w:rsidR="00507FC7" w:rsidRDefault="00933659">
      <w:r>
        <w:br w:type="page"/>
      </w:r>
    </w:p>
    <w:p w14:paraId="49C0FE06" w14:textId="77777777" w:rsidR="00507FC7" w:rsidRPr="00490DE7" w:rsidRDefault="00933659" w:rsidP="00490DE7">
      <w:pPr>
        <w:rPr>
          <w:rFonts w:eastAsia="Calibri"/>
          <w:sz w:val="32"/>
          <w:szCs w:val="32"/>
        </w:rPr>
      </w:pPr>
      <w:r w:rsidRPr="00490DE7">
        <w:rPr>
          <w:rFonts w:eastAsia="Calibri"/>
          <w:sz w:val="32"/>
          <w:szCs w:val="32"/>
        </w:rPr>
        <w:lastRenderedPageBreak/>
        <w:t>Tabla de contenido</w:t>
      </w:r>
    </w:p>
    <w:sdt>
      <w:sdtPr>
        <w:rPr>
          <w:rFonts w:ascii="Times New Roman" w:eastAsia="Times New Roman" w:hAnsi="Times New Roman" w:cs="Times New Roman"/>
          <w:color w:val="auto"/>
          <w:sz w:val="20"/>
          <w:szCs w:val="20"/>
          <w:lang w:val="es-ES"/>
        </w:rPr>
        <w:id w:val="294338932"/>
        <w:docPartObj>
          <w:docPartGallery w:val="Table of Contents"/>
          <w:docPartUnique/>
        </w:docPartObj>
      </w:sdtPr>
      <w:sdtEndPr>
        <w:rPr>
          <w:b/>
          <w:bCs/>
        </w:rPr>
      </w:sdtEndPr>
      <w:sdtContent>
        <w:p w14:paraId="0BDE16A8" w14:textId="77777777" w:rsidR="00490DE7" w:rsidRDefault="00490DE7">
          <w:pPr>
            <w:pStyle w:val="TtuloTDC"/>
          </w:pPr>
        </w:p>
        <w:p w14:paraId="6217E2C7" w14:textId="77777777" w:rsidR="00490DE7" w:rsidRDefault="00490DE7">
          <w:pPr>
            <w:pStyle w:val="TD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4170894" w:history="1">
            <w:r w:rsidRPr="00F14425">
              <w:rPr>
                <w:rStyle w:val="Hipervnculo"/>
                <w:rFonts w:ascii="Calibri" w:eastAsia="Calibri" w:hAnsi="Calibri" w:cs="Calibri"/>
                <w:noProof/>
              </w:rPr>
              <w:t>1. Introducción</w:t>
            </w:r>
            <w:r>
              <w:rPr>
                <w:noProof/>
                <w:webHidden/>
              </w:rPr>
              <w:tab/>
            </w:r>
            <w:r>
              <w:rPr>
                <w:noProof/>
                <w:webHidden/>
              </w:rPr>
              <w:fldChar w:fldCharType="begin"/>
            </w:r>
            <w:r>
              <w:rPr>
                <w:noProof/>
                <w:webHidden/>
              </w:rPr>
              <w:instrText xml:space="preserve"> PAGEREF _Toc234170894 \h </w:instrText>
            </w:r>
            <w:r>
              <w:rPr>
                <w:noProof/>
                <w:webHidden/>
              </w:rPr>
            </w:r>
            <w:r>
              <w:rPr>
                <w:noProof/>
                <w:webHidden/>
              </w:rPr>
              <w:fldChar w:fldCharType="separate"/>
            </w:r>
            <w:r>
              <w:rPr>
                <w:noProof/>
                <w:webHidden/>
              </w:rPr>
              <w:t>5</w:t>
            </w:r>
            <w:r>
              <w:rPr>
                <w:noProof/>
                <w:webHidden/>
              </w:rPr>
              <w:fldChar w:fldCharType="end"/>
            </w:r>
          </w:hyperlink>
        </w:p>
        <w:p w14:paraId="4963CB87" w14:textId="77777777" w:rsidR="00490DE7" w:rsidRDefault="00000000">
          <w:pPr>
            <w:pStyle w:val="TDC1"/>
            <w:tabs>
              <w:tab w:val="right" w:leader="dot" w:pos="9350"/>
            </w:tabs>
            <w:rPr>
              <w:rFonts w:asciiTheme="minorHAnsi" w:eastAsiaTheme="minorEastAsia" w:hAnsiTheme="minorHAnsi" w:cstheme="minorBidi"/>
              <w:noProof/>
              <w:sz w:val="22"/>
              <w:szCs w:val="22"/>
            </w:rPr>
          </w:pPr>
          <w:hyperlink w:anchor="_Toc234170895" w:history="1">
            <w:r w:rsidR="00490DE7" w:rsidRPr="00F14425">
              <w:rPr>
                <w:rStyle w:val="Hipervnculo"/>
                <w:rFonts w:ascii="Calibri" w:eastAsia="Calibri" w:hAnsi="Calibri" w:cs="Calibri"/>
                <w:noProof/>
              </w:rPr>
              <w:t>2. Condiciones que requieren cimentaciones con pilotes</w:t>
            </w:r>
            <w:r w:rsidR="00490DE7">
              <w:rPr>
                <w:noProof/>
                <w:webHidden/>
              </w:rPr>
              <w:tab/>
            </w:r>
            <w:r w:rsidR="00490DE7">
              <w:rPr>
                <w:noProof/>
                <w:webHidden/>
              </w:rPr>
              <w:fldChar w:fldCharType="begin"/>
            </w:r>
            <w:r w:rsidR="00490DE7">
              <w:rPr>
                <w:noProof/>
                <w:webHidden/>
              </w:rPr>
              <w:instrText xml:space="preserve"> PAGEREF _Toc234170895 \h </w:instrText>
            </w:r>
            <w:r w:rsidR="00490DE7">
              <w:rPr>
                <w:noProof/>
                <w:webHidden/>
              </w:rPr>
            </w:r>
            <w:r w:rsidR="00490DE7">
              <w:rPr>
                <w:noProof/>
                <w:webHidden/>
              </w:rPr>
              <w:fldChar w:fldCharType="separate"/>
            </w:r>
            <w:r w:rsidR="00490DE7">
              <w:rPr>
                <w:noProof/>
                <w:webHidden/>
              </w:rPr>
              <w:t>6</w:t>
            </w:r>
            <w:r w:rsidR="00490DE7">
              <w:rPr>
                <w:noProof/>
                <w:webHidden/>
              </w:rPr>
              <w:fldChar w:fldCharType="end"/>
            </w:r>
          </w:hyperlink>
        </w:p>
        <w:p w14:paraId="1483CEB7" w14:textId="77777777" w:rsidR="00490DE7" w:rsidRDefault="00000000">
          <w:pPr>
            <w:pStyle w:val="TDC1"/>
            <w:tabs>
              <w:tab w:val="right" w:leader="dot" w:pos="9350"/>
            </w:tabs>
            <w:rPr>
              <w:rFonts w:asciiTheme="minorHAnsi" w:eastAsiaTheme="minorEastAsia" w:hAnsiTheme="minorHAnsi" w:cstheme="minorBidi"/>
              <w:noProof/>
              <w:sz w:val="22"/>
              <w:szCs w:val="22"/>
            </w:rPr>
          </w:pPr>
          <w:hyperlink w:anchor="_Toc234170896" w:history="1">
            <w:r w:rsidR="00490DE7" w:rsidRPr="00F14425">
              <w:rPr>
                <w:rStyle w:val="Hipervnculo"/>
                <w:rFonts w:ascii="Calibri" w:eastAsia="Calibri" w:hAnsi="Calibri" w:cs="Calibri"/>
                <w:noProof/>
              </w:rPr>
              <w:t>3. Tipos de pilotes y sus características estructurales</w:t>
            </w:r>
            <w:r w:rsidR="00490DE7">
              <w:rPr>
                <w:noProof/>
                <w:webHidden/>
              </w:rPr>
              <w:tab/>
            </w:r>
            <w:r w:rsidR="00490DE7">
              <w:rPr>
                <w:noProof/>
                <w:webHidden/>
              </w:rPr>
              <w:fldChar w:fldCharType="begin"/>
            </w:r>
            <w:r w:rsidR="00490DE7">
              <w:rPr>
                <w:noProof/>
                <w:webHidden/>
              </w:rPr>
              <w:instrText xml:space="preserve"> PAGEREF _Toc234170896 \h </w:instrText>
            </w:r>
            <w:r w:rsidR="00490DE7">
              <w:rPr>
                <w:noProof/>
                <w:webHidden/>
              </w:rPr>
            </w:r>
            <w:r w:rsidR="00490DE7">
              <w:rPr>
                <w:noProof/>
                <w:webHidden/>
              </w:rPr>
              <w:fldChar w:fldCharType="separate"/>
            </w:r>
            <w:r w:rsidR="00490DE7">
              <w:rPr>
                <w:noProof/>
                <w:webHidden/>
              </w:rPr>
              <w:t>6</w:t>
            </w:r>
            <w:r w:rsidR="00490DE7">
              <w:rPr>
                <w:noProof/>
                <w:webHidden/>
              </w:rPr>
              <w:fldChar w:fldCharType="end"/>
            </w:r>
          </w:hyperlink>
        </w:p>
        <w:p w14:paraId="1F9DFFB3" w14:textId="77777777" w:rsidR="00490DE7" w:rsidRDefault="00000000">
          <w:pPr>
            <w:pStyle w:val="TDC2"/>
            <w:tabs>
              <w:tab w:val="right" w:leader="dot" w:pos="9350"/>
            </w:tabs>
            <w:rPr>
              <w:rFonts w:asciiTheme="minorHAnsi" w:eastAsiaTheme="minorEastAsia" w:hAnsiTheme="minorHAnsi" w:cstheme="minorBidi"/>
              <w:noProof/>
              <w:sz w:val="22"/>
              <w:szCs w:val="22"/>
            </w:rPr>
          </w:pPr>
          <w:hyperlink w:anchor="_Toc234170897" w:history="1">
            <w:r w:rsidR="00490DE7" w:rsidRPr="00F14425">
              <w:rPr>
                <w:rStyle w:val="Hipervnculo"/>
                <w:rFonts w:ascii="Calibri" w:eastAsia="Calibri" w:hAnsi="Calibri" w:cs="Calibri"/>
                <w:noProof/>
              </w:rPr>
              <w:t>3.1 Pilotes de acero</w:t>
            </w:r>
            <w:r w:rsidR="00490DE7">
              <w:rPr>
                <w:noProof/>
                <w:webHidden/>
              </w:rPr>
              <w:tab/>
            </w:r>
            <w:r w:rsidR="00490DE7">
              <w:rPr>
                <w:noProof/>
                <w:webHidden/>
              </w:rPr>
              <w:fldChar w:fldCharType="begin"/>
            </w:r>
            <w:r w:rsidR="00490DE7">
              <w:rPr>
                <w:noProof/>
                <w:webHidden/>
              </w:rPr>
              <w:instrText xml:space="preserve"> PAGEREF _Toc234170897 \h </w:instrText>
            </w:r>
            <w:r w:rsidR="00490DE7">
              <w:rPr>
                <w:noProof/>
                <w:webHidden/>
              </w:rPr>
            </w:r>
            <w:r w:rsidR="00490DE7">
              <w:rPr>
                <w:noProof/>
                <w:webHidden/>
              </w:rPr>
              <w:fldChar w:fldCharType="separate"/>
            </w:r>
            <w:r w:rsidR="00490DE7">
              <w:rPr>
                <w:noProof/>
                <w:webHidden/>
              </w:rPr>
              <w:t>6</w:t>
            </w:r>
            <w:r w:rsidR="00490DE7">
              <w:rPr>
                <w:noProof/>
                <w:webHidden/>
              </w:rPr>
              <w:fldChar w:fldCharType="end"/>
            </w:r>
          </w:hyperlink>
        </w:p>
        <w:p w14:paraId="0B6738DE" w14:textId="77777777" w:rsidR="00490DE7" w:rsidRDefault="00000000">
          <w:pPr>
            <w:pStyle w:val="TDC2"/>
            <w:tabs>
              <w:tab w:val="right" w:leader="dot" w:pos="9350"/>
            </w:tabs>
            <w:rPr>
              <w:rFonts w:asciiTheme="minorHAnsi" w:eastAsiaTheme="minorEastAsia" w:hAnsiTheme="minorHAnsi" w:cstheme="minorBidi"/>
              <w:noProof/>
              <w:sz w:val="22"/>
              <w:szCs w:val="22"/>
            </w:rPr>
          </w:pPr>
          <w:hyperlink w:anchor="_Toc234170898" w:history="1">
            <w:r w:rsidR="00490DE7" w:rsidRPr="00F14425">
              <w:rPr>
                <w:rStyle w:val="Hipervnculo"/>
                <w:rFonts w:ascii="Calibri" w:eastAsia="Calibri" w:hAnsi="Calibri" w:cs="Calibri"/>
                <w:noProof/>
              </w:rPr>
              <w:t>3.2 Pilotes de concreto</w:t>
            </w:r>
            <w:r w:rsidR="00490DE7">
              <w:rPr>
                <w:noProof/>
                <w:webHidden/>
              </w:rPr>
              <w:tab/>
            </w:r>
            <w:r w:rsidR="00490DE7">
              <w:rPr>
                <w:noProof/>
                <w:webHidden/>
              </w:rPr>
              <w:fldChar w:fldCharType="begin"/>
            </w:r>
            <w:r w:rsidR="00490DE7">
              <w:rPr>
                <w:noProof/>
                <w:webHidden/>
              </w:rPr>
              <w:instrText xml:space="preserve"> PAGEREF _Toc234170898 \h </w:instrText>
            </w:r>
            <w:r w:rsidR="00490DE7">
              <w:rPr>
                <w:noProof/>
                <w:webHidden/>
              </w:rPr>
            </w:r>
            <w:r w:rsidR="00490DE7">
              <w:rPr>
                <w:noProof/>
                <w:webHidden/>
              </w:rPr>
              <w:fldChar w:fldCharType="separate"/>
            </w:r>
            <w:r w:rsidR="00490DE7">
              <w:rPr>
                <w:noProof/>
                <w:webHidden/>
              </w:rPr>
              <w:t>6</w:t>
            </w:r>
            <w:r w:rsidR="00490DE7">
              <w:rPr>
                <w:noProof/>
                <w:webHidden/>
              </w:rPr>
              <w:fldChar w:fldCharType="end"/>
            </w:r>
          </w:hyperlink>
        </w:p>
        <w:p w14:paraId="11FD5107" w14:textId="77777777" w:rsidR="00490DE7" w:rsidRDefault="00000000">
          <w:pPr>
            <w:pStyle w:val="TDC2"/>
            <w:tabs>
              <w:tab w:val="right" w:leader="dot" w:pos="9350"/>
            </w:tabs>
            <w:rPr>
              <w:rFonts w:asciiTheme="minorHAnsi" w:eastAsiaTheme="minorEastAsia" w:hAnsiTheme="minorHAnsi" w:cstheme="minorBidi"/>
              <w:noProof/>
              <w:sz w:val="22"/>
              <w:szCs w:val="22"/>
            </w:rPr>
          </w:pPr>
          <w:hyperlink w:anchor="_Toc234170899" w:history="1">
            <w:r w:rsidR="00490DE7" w:rsidRPr="00F14425">
              <w:rPr>
                <w:rStyle w:val="Hipervnculo"/>
                <w:rFonts w:ascii="Calibri" w:eastAsia="Calibri" w:hAnsi="Calibri" w:cs="Calibri"/>
                <w:noProof/>
              </w:rPr>
              <w:t>3.3 Pilotes de madera</w:t>
            </w:r>
            <w:r w:rsidR="00490DE7">
              <w:rPr>
                <w:noProof/>
                <w:webHidden/>
              </w:rPr>
              <w:tab/>
            </w:r>
            <w:r w:rsidR="00490DE7">
              <w:rPr>
                <w:noProof/>
                <w:webHidden/>
              </w:rPr>
              <w:fldChar w:fldCharType="begin"/>
            </w:r>
            <w:r w:rsidR="00490DE7">
              <w:rPr>
                <w:noProof/>
                <w:webHidden/>
              </w:rPr>
              <w:instrText xml:space="preserve"> PAGEREF _Toc234170899 \h </w:instrText>
            </w:r>
            <w:r w:rsidR="00490DE7">
              <w:rPr>
                <w:noProof/>
                <w:webHidden/>
              </w:rPr>
            </w:r>
            <w:r w:rsidR="00490DE7">
              <w:rPr>
                <w:noProof/>
                <w:webHidden/>
              </w:rPr>
              <w:fldChar w:fldCharType="separate"/>
            </w:r>
            <w:r w:rsidR="00490DE7">
              <w:rPr>
                <w:noProof/>
                <w:webHidden/>
              </w:rPr>
              <w:t>7</w:t>
            </w:r>
            <w:r w:rsidR="00490DE7">
              <w:rPr>
                <w:noProof/>
                <w:webHidden/>
              </w:rPr>
              <w:fldChar w:fldCharType="end"/>
            </w:r>
          </w:hyperlink>
        </w:p>
        <w:p w14:paraId="3E1A2BBF" w14:textId="77777777" w:rsidR="00490DE7" w:rsidRDefault="00000000">
          <w:pPr>
            <w:pStyle w:val="TDC2"/>
            <w:tabs>
              <w:tab w:val="right" w:leader="dot" w:pos="9350"/>
            </w:tabs>
            <w:rPr>
              <w:rFonts w:asciiTheme="minorHAnsi" w:eastAsiaTheme="minorEastAsia" w:hAnsiTheme="minorHAnsi" w:cstheme="minorBidi"/>
              <w:noProof/>
              <w:sz w:val="22"/>
              <w:szCs w:val="22"/>
            </w:rPr>
          </w:pPr>
          <w:hyperlink w:anchor="_Toc234170900" w:history="1">
            <w:r w:rsidR="00490DE7" w:rsidRPr="00F14425">
              <w:rPr>
                <w:rStyle w:val="Hipervnculo"/>
                <w:rFonts w:ascii="Calibri" w:eastAsia="Calibri" w:hAnsi="Calibri" w:cs="Calibri"/>
                <w:noProof/>
              </w:rPr>
              <w:t>3.4 Pilotes compuestos</w:t>
            </w:r>
            <w:r w:rsidR="00490DE7">
              <w:rPr>
                <w:noProof/>
                <w:webHidden/>
              </w:rPr>
              <w:tab/>
            </w:r>
            <w:r w:rsidR="00490DE7">
              <w:rPr>
                <w:noProof/>
                <w:webHidden/>
              </w:rPr>
              <w:fldChar w:fldCharType="begin"/>
            </w:r>
            <w:r w:rsidR="00490DE7">
              <w:rPr>
                <w:noProof/>
                <w:webHidden/>
              </w:rPr>
              <w:instrText xml:space="preserve"> PAGEREF _Toc234170900 \h </w:instrText>
            </w:r>
            <w:r w:rsidR="00490DE7">
              <w:rPr>
                <w:noProof/>
                <w:webHidden/>
              </w:rPr>
            </w:r>
            <w:r w:rsidR="00490DE7">
              <w:rPr>
                <w:noProof/>
                <w:webHidden/>
              </w:rPr>
              <w:fldChar w:fldCharType="separate"/>
            </w:r>
            <w:r w:rsidR="00490DE7">
              <w:rPr>
                <w:noProof/>
                <w:webHidden/>
              </w:rPr>
              <w:t>7</w:t>
            </w:r>
            <w:r w:rsidR="00490DE7">
              <w:rPr>
                <w:noProof/>
                <w:webHidden/>
              </w:rPr>
              <w:fldChar w:fldCharType="end"/>
            </w:r>
          </w:hyperlink>
        </w:p>
        <w:p w14:paraId="0D0D0CB1" w14:textId="77777777" w:rsidR="00490DE7" w:rsidRDefault="00000000">
          <w:pPr>
            <w:pStyle w:val="TDC1"/>
            <w:tabs>
              <w:tab w:val="right" w:leader="dot" w:pos="9350"/>
            </w:tabs>
            <w:rPr>
              <w:rFonts w:asciiTheme="minorHAnsi" w:eastAsiaTheme="minorEastAsia" w:hAnsiTheme="minorHAnsi" w:cstheme="minorBidi"/>
              <w:noProof/>
              <w:sz w:val="22"/>
              <w:szCs w:val="22"/>
            </w:rPr>
          </w:pPr>
          <w:hyperlink w:anchor="_Toc234170901" w:history="1">
            <w:r w:rsidR="00490DE7" w:rsidRPr="00F14425">
              <w:rPr>
                <w:rStyle w:val="Hipervnculo"/>
                <w:rFonts w:ascii="Calibri" w:eastAsia="Calibri" w:hAnsi="Calibri" w:cs="Calibri"/>
                <w:noProof/>
              </w:rPr>
              <w:t>4. Clasificación según el mecanismo de transferencia de carga</w:t>
            </w:r>
            <w:r w:rsidR="00490DE7">
              <w:rPr>
                <w:noProof/>
                <w:webHidden/>
              </w:rPr>
              <w:tab/>
            </w:r>
            <w:r w:rsidR="00490DE7">
              <w:rPr>
                <w:noProof/>
                <w:webHidden/>
              </w:rPr>
              <w:fldChar w:fldCharType="begin"/>
            </w:r>
            <w:r w:rsidR="00490DE7">
              <w:rPr>
                <w:noProof/>
                <w:webHidden/>
              </w:rPr>
              <w:instrText xml:space="preserve"> PAGEREF _Toc234170901 \h </w:instrText>
            </w:r>
            <w:r w:rsidR="00490DE7">
              <w:rPr>
                <w:noProof/>
                <w:webHidden/>
              </w:rPr>
            </w:r>
            <w:r w:rsidR="00490DE7">
              <w:rPr>
                <w:noProof/>
                <w:webHidden/>
              </w:rPr>
              <w:fldChar w:fldCharType="separate"/>
            </w:r>
            <w:r w:rsidR="00490DE7">
              <w:rPr>
                <w:noProof/>
                <w:webHidden/>
              </w:rPr>
              <w:t>7</w:t>
            </w:r>
            <w:r w:rsidR="00490DE7">
              <w:rPr>
                <w:noProof/>
                <w:webHidden/>
              </w:rPr>
              <w:fldChar w:fldCharType="end"/>
            </w:r>
          </w:hyperlink>
        </w:p>
        <w:p w14:paraId="48AC8EA8" w14:textId="77777777" w:rsidR="00490DE7" w:rsidRDefault="00000000">
          <w:pPr>
            <w:pStyle w:val="TDC1"/>
            <w:tabs>
              <w:tab w:val="right" w:leader="dot" w:pos="9350"/>
            </w:tabs>
            <w:rPr>
              <w:rFonts w:asciiTheme="minorHAnsi" w:eastAsiaTheme="minorEastAsia" w:hAnsiTheme="minorHAnsi" w:cstheme="minorBidi"/>
              <w:noProof/>
              <w:sz w:val="22"/>
              <w:szCs w:val="22"/>
            </w:rPr>
          </w:pPr>
          <w:hyperlink w:anchor="_Toc234170902" w:history="1">
            <w:r w:rsidR="00490DE7" w:rsidRPr="00F14425">
              <w:rPr>
                <w:rStyle w:val="Hipervnculo"/>
                <w:rFonts w:ascii="Calibri" w:eastAsia="Calibri" w:hAnsi="Calibri" w:cs="Calibri"/>
                <w:noProof/>
              </w:rPr>
              <w:t>5. Instalación de pilotes</w:t>
            </w:r>
            <w:r w:rsidR="00490DE7">
              <w:rPr>
                <w:noProof/>
                <w:webHidden/>
              </w:rPr>
              <w:tab/>
            </w:r>
            <w:r w:rsidR="00490DE7">
              <w:rPr>
                <w:noProof/>
                <w:webHidden/>
              </w:rPr>
              <w:fldChar w:fldCharType="begin"/>
            </w:r>
            <w:r w:rsidR="00490DE7">
              <w:rPr>
                <w:noProof/>
                <w:webHidden/>
              </w:rPr>
              <w:instrText xml:space="preserve"> PAGEREF _Toc234170902 \h </w:instrText>
            </w:r>
            <w:r w:rsidR="00490DE7">
              <w:rPr>
                <w:noProof/>
                <w:webHidden/>
              </w:rPr>
            </w:r>
            <w:r w:rsidR="00490DE7">
              <w:rPr>
                <w:noProof/>
                <w:webHidden/>
              </w:rPr>
              <w:fldChar w:fldCharType="separate"/>
            </w:r>
            <w:r w:rsidR="00490DE7">
              <w:rPr>
                <w:noProof/>
                <w:webHidden/>
              </w:rPr>
              <w:t>7</w:t>
            </w:r>
            <w:r w:rsidR="00490DE7">
              <w:rPr>
                <w:noProof/>
                <w:webHidden/>
              </w:rPr>
              <w:fldChar w:fldCharType="end"/>
            </w:r>
          </w:hyperlink>
        </w:p>
        <w:p w14:paraId="1EE9B141" w14:textId="77777777" w:rsidR="00490DE7" w:rsidRDefault="00000000">
          <w:pPr>
            <w:pStyle w:val="TDC1"/>
            <w:tabs>
              <w:tab w:val="right" w:leader="dot" w:pos="9350"/>
            </w:tabs>
            <w:rPr>
              <w:rFonts w:asciiTheme="minorHAnsi" w:eastAsiaTheme="minorEastAsia" w:hAnsiTheme="minorHAnsi" w:cstheme="minorBidi"/>
              <w:noProof/>
              <w:sz w:val="22"/>
              <w:szCs w:val="22"/>
            </w:rPr>
          </w:pPr>
          <w:hyperlink w:anchor="_Toc234170903" w:history="1">
            <w:r w:rsidR="00490DE7" w:rsidRPr="00F14425">
              <w:rPr>
                <w:rStyle w:val="Hipervnculo"/>
                <w:rFonts w:ascii="Calibri" w:eastAsia="Calibri" w:hAnsi="Calibri" w:cs="Calibri"/>
                <w:noProof/>
              </w:rPr>
              <w:t>6. Mecanismo de transferencia de carga</w:t>
            </w:r>
            <w:r w:rsidR="00490DE7">
              <w:rPr>
                <w:noProof/>
                <w:webHidden/>
              </w:rPr>
              <w:tab/>
            </w:r>
            <w:r w:rsidR="00490DE7">
              <w:rPr>
                <w:noProof/>
                <w:webHidden/>
              </w:rPr>
              <w:fldChar w:fldCharType="begin"/>
            </w:r>
            <w:r w:rsidR="00490DE7">
              <w:rPr>
                <w:noProof/>
                <w:webHidden/>
              </w:rPr>
              <w:instrText xml:space="preserve"> PAGEREF _Toc234170903 \h </w:instrText>
            </w:r>
            <w:r w:rsidR="00490DE7">
              <w:rPr>
                <w:noProof/>
                <w:webHidden/>
              </w:rPr>
            </w:r>
            <w:r w:rsidR="00490DE7">
              <w:rPr>
                <w:noProof/>
                <w:webHidden/>
              </w:rPr>
              <w:fldChar w:fldCharType="separate"/>
            </w:r>
            <w:r w:rsidR="00490DE7">
              <w:rPr>
                <w:noProof/>
                <w:webHidden/>
              </w:rPr>
              <w:t>8</w:t>
            </w:r>
            <w:r w:rsidR="00490DE7">
              <w:rPr>
                <w:noProof/>
                <w:webHidden/>
              </w:rPr>
              <w:fldChar w:fldCharType="end"/>
            </w:r>
          </w:hyperlink>
        </w:p>
        <w:p w14:paraId="0641C583" w14:textId="77777777" w:rsidR="00490DE7" w:rsidRDefault="00000000">
          <w:pPr>
            <w:pStyle w:val="TDC1"/>
            <w:tabs>
              <w:tab w:val="right" w:leader="dot" w:pos="9350"/>
            </w:tabs>
            <w:rPr>
              <w:rFonts w:asciiTheme="minorHAnsi" w:eastAsiaTheme="minorEastAsia" w:hAnsiTheme="minorHAnsi" w:cstheme="minorBidi"/>
              <w:noProof/>
              <w:sz w:val="22"/>
              <w:szCs w:val="22"/>
            </w:rPr>
          </w:pPr>
          <w:hyperlink w:anchor="_Toc234170904" w:history="1">
            <w:r w:rsidR="00490DE7" w:rsidRPr="00F14425">
              <w:rPr>
                <w:rStyle w:val="Hipervnculo"/>
                <w:rFonts w:ascii="Calibri" w:eastAsia="Calibri" w:hAnsi="Calibri" w:cs="Calibri"/>
                <w:noProof/>
              </w:rPr>
              <w:t>7. Capacidad de carga última de un pilote</w:t>
            </w:r>
            <w:r w:rsidR="00490DE7">
              <w:rPr>
                <w:noProof/>
                <w:webHidden/>
              </w:rPr>
              <w:tab/>
            </w:r>
            <w:r w:rsidR="00490DE7">
              <w:rPr>
                <w:noProof/>
                <w:webHidden/>
              </w:rPr>
              <w:fldChar w:fldCharType="begin"/>
            </w:r>
            <w:r w:rsidR="00490DE7">
              <w:rPr>
                <w:noProof/>
                <w:webHidden/>
              </w:rPr>
              <w:instrText xml:space="preserve"> PAGEREF _Toc234170904 \h </w:instrText>
            </w:r>
            <w:r w:rsidR="00490DE7">
              <w:rPr>
                <w:noProof/>
                <w:webHidden/>
              </w:rPr>
            </w:r>
            <w:r w:rsidR="00490DE7">
              <w:rPr>
                <w:noProof/>
                <w:webHidden/>
              </w:rPr>
              <w:fldChar w:fldCharType="separate"/>
            </w:r>
            <w:r w:rsidR="00490DE7">
              <w:rPr>
                <w:noProof/>
                <w:webHidden/>
              </w:rPr>
              <w:t>8</w:t>
            </w:r>
            <w:r w:rsidR="00490DE7">
              <w:rPr>
                <w:noProof/>
                <w:webHidden/>
              </w:rPr>
              <w:fldChar w:fldCharType="end"/>
            </w:r>
          </w:hyperlink>
        </w:p>
        <w:p w14:paraId="2442DD3A" w14:textId="77777777" w:rsidR="00490DE7" w:rsidRDefault="00000000">
          <w:pPr>
            <w:pStyle w:val="TDC2"/>
            <w:tabs>
              <w:tab w:val="right" w:leader="dot" w:pos="9350"/>
            </w:tabs>
            <w:rPr>
              <w:rFonts w:asciiTheme="minorHAnsi" w:eastAsiaTheme="minorEastAsia" w:hAnsiTheme="minorHAnsi" w:cstheme="minorBidi"/>
              <w:noProof/>
              <w:sz w:val="22"/>
              <w:szCs w:val="22"/>
            </w:rPr>
          </w:pPr>
          <w:hyperlink w:anchor="_Toc234170905" w:history="1">
            <w:r w:rsidR="00490DE7" w:rsidRPr="00F14425">
              <w:rPr>
                <w:rStyle w:val="Hipervnculo"/>
                <w:rFonts w:ascii="Calibri" w:eastAsia="Calibri" w:hAnsi="Calibri" w:cs="Calibri"/>
                <w:noProof/>
              </w:rPr>
              <w:t>7.1 Capacidad de punta (Qp)</w:t>
            </w:r>
            <w:r w:rsidR="00490DE7">
              <w:rPr>
                <w:noProof/>
                <w:webHidden/>
              </w:rPr>
              <w:tab/>
            </w:r>
            <w:r w:rsidR="00490DE7">
              <w:rPr>
                <w:noProof/>
                <w:webHidden/>
              </w:rPr>
              <w:fldChar w:fldCharType="begin"/>
            </w:r>
            <w:r w:rsidR="00490DE7">
              <w:rPr>
                <w:noProof/>
                <w:webHidden/>
              </w:rPr>
              <w:instrText xml:space="preserve"> PAGEREF _Toc234170905 \h </w:instrText>
            </w:r>
            <w:r w:rsidR="00490DE7">
              <w:rPr>
                <w:noProof/>
                <w:webHidden/>
              </w:rPr>
            </w:r>
            <w:r w:rsidR="00490DE7">
              <w:rPr>
                <w:noProof/>
                <w:webHidden/>
              </w:rPr>
              <w:fldChar w:fldCharType="separate"/>
            </w:r>
            <w:r w:rsidR="00490DE7">
              <w:rPr>
                <w:noProof/>
                <w:webHidden/>
              </w:rPr>
              <w:t>8</w:t>
            </w:r>
            <w:r w:rsidR="00490DE7">
              <w:rPr>
                <w:noProof/>
                <w:webHidden/>
              </w:rPr>
              <w:fldChar w:fldCharType="end"/>
            </w:r>
          </w:hyperlink>
        </w:p>
        <w:p w14:paraId="342DBB1C" w14:textId="77777777" w:rsidR="00490DE7" w:rsidRDefault="00000000">
          <w:pPr>
            <w:pStyle w:val="TDC2"/>
            <w:tabs>
              <w:tab w:val="right" w:leader="dot" w:pos="9350"/>
            </w:tabs>
            <w:rPr>
              <w:rFonts w:asciiTheme="minorHAnsi" w:eastAsiaTheme="minorEastAsia" w:hAnsiTheme="minorHAnsi" w:cstheme="minorBidi"/>
              <w:noProof/>
              <w:sz w:val="22"/>
              <w:szCs w:val="22"/>
            </w:rPr>
          </w:pPr>
          <w:hyperlink w:anchor="_Toc234170906" w:history="1">
            <w:r w:rsidR="00490DE7" w:rsidRPr="00F14425">
              <w:rPr>
                <w:rStyle w:val="Hipervnculo"/>
                <w:rFonts w:ascii="Calibri" w:eastAsia="Calibri" w:hAnsi="Calibri" w:cs="Calibri"/>
                <w:noProof/>
              </w:rPr>
              <w:t>7.2 Resistencia por fricción (Qs)</w:t>
            </w:r>
            <w:r w:rsidR="00490DE7">
              <w:rPr>
                <w:noProof/>
                <w:webHidden/>
              </w:rPr>
              <w:tab/>
            </w:r>
            <w:r w:rsidR="00490DE7">
              <w:rPr>
                <w:noProof/>
                <w:webHidden/>
              </w:rPr>
              <w:fldChar w:fldCharType="begin"/>
            </w:r>
            <w:r w:rsidR="00490DE7">
              <w:rPr>
                <w:noProof/>
                <w:webHidden/>
              </w:rPr>
              <w:instrText xml:space="preserve"> PAGEREF _Toc234170906 \h </w:instrText>
            </w:r>
            <w:r w:rsidR="00490DE7">
              <w:rPr>
                <w:noProof/>
                <w:webHidden/>
              </w:rPr>
            </w:r>
            <w:r w:rsidR="00490DE7">
              <w:rPr>
                <w:noProof/>
                <w:webHidden/>
              </w:rPr>
              <w:fldChar w:fldCharType="separate"/>
            </w:r>
            <w:r w:rsidR="00490DE7">
              <w:rPr>
                <w:noProof/>
                <w:webHidden/>
              </w:rPr>
              <w:t>8</w:t>
            </w:r>
            <w:r w:rsidR="00490DE7">
              <w:rPr>
                <w:noProof/>
                <w:webHidden/>
              </w:rPr>
              <w:fldChar w:fldCharType="end"/>
            </w:r>
          </w:hyperlink>
        </w:p>
        <w:p w14:paraId="596FEE1F" w14:textId="77777777" w:rsidR="00490DE7" w:rsidRDefault="00000000">
          <w:pPr>
            <w:pStyle w:val="TDC1"/>
            <w:tabs>
              <w:tab w:val="right" w:leader="dot" w:pos="9350"/>
            </w:tabs>
            <w:rPr>
              <w:rFonts w:asciiTheme="minorHAnsi" w:eastAsiaTheme="minorEastAsia" w:hAnsiTheme="minorHAnsi" w:cstheme="minorBidi"/>
              <w:noProof/>
              <w:sz w:val="22"/>
              <w:szCs w:val="22"/>
            </w:rPr>
          </w:pPr>
          <w:hyperlink w:anchor="_Toc234170907" w:history="1">
            <w:r w:rsidR="00490DE7" w:rsidRPr="00F14425">
              <w:rPr>
                <w:rStyle w:val="Hipervnculo"/>
                <w:rFonts w:ascii="Calibri" w:eastAsia="Calibri" w:hAnsi="Calibri" w:cs="Calibri"/>
                <w:noProof/>
              </w:rPr>
              <w:t>8. Métodos de estimación de Qp en arena</w:t>
            </w:r>
            <w:r w:rsidR="00490DE7">
              <w:rPr>
                <w:noProof/>
                <w:webHidden/>
              </w:rPr>
              <w:tab/>
            </w:r>
            <w:r w:rsidR="00490DE7">
              <w:rPr>
                <w:noProof/>
                <w:webHidden/>
              </w:rPr>
              <w:fldChar w:fldCharType="begin"/>
            </w:r>
            <w:r w:rsidR="00490DE7">
              <w:rPr>
                <w:noProof/>
                <w:webHidden/>
              </w:rPr>
              <w:instrText xml:space="preserve"> PAGEREF _Toc234170907 \h </w:instrText>
            </w:r>
            <w:r w:rsidR="00490DE7">
              <w:rPr>
                <w:noProof/>
                <w:webHidden/>
              </w:rPr>
            </w:r>
            <w:r w:rsidR="00490DE7">
              <w:rPr>
                <w:noProof/>
                <w:webHidden/>
              </w:rPr>
              <w:fldChar w:fldCharType="separate"/>
            </w:r>
            <w:r w:rsidR="00490DE7">
              <w:rPr>
                <w:noProof/>
                <w:webHidden/>
              </w:rPr>
              <w:t>9</w:t>
            </w:r>
            <w:r w:rsidR="00490DE7">
              <w:rPr>
                <w:noProof/>
                <w:webHidden/>
              </w:rPr>
              <w:fldChar w:fldCharType="end"/>
            </w:r>
          </w:hyperlink>
        </w:p>
        <w:p w14:paraId="360F0A02" w14:textId="77777777" w:rsidR="00490DE7" w:rsidRDefault="00000000">
          <w:pPr>
            <w:pStyle w:val="TDC2"/>
            <w:tabs>
              <w:tab w:val="right" w:leader="dot" w:pos="9350"/>
            </w:tabs>
            <w:rPr>
              <w:rFonts w:asciiTheme="minorHAnsi" w:eastAsiaTheme="minorEastAsia" w:hAnsiTheme="minorHAnsi" w:cstheme="minorBidi"/>
              <w:noProof/>
              <w:sz w:val="22"/>
              <w:szCs w:val="22"/>
            </w:rPr>
          </w:pPr>
          <w:hyperlink w:anchor="_Toc234170908" w:history="1">
            <w:r w:rsidR="00490DE7" w:rsidRPr="00F14425">
              <w:rPr>
                <w:rStyle w:val="Hipervnculo"/>
                <w:rFonts w:ascii="Calibri" w:eastAsia="Calibri" w:hAnsi="Calibri" w:cs="Calibri"/>
                <w:noProof/>
              </w:rPr>
              <w:t>8.1 Método de Meyerhof</w:t>
            </w:r>
            <w:r w:rsidR="00490DE7">
              <w:rPr>
                <w:noProof/>
                <w:webHidden/>
              </w:rPr>
              <w:tab/>
            </w:r>
            <w:r w:rsidR="00490DE7">
              <w:rPr>
                <w:noProof/>
                <w:webHidden/>
              </w:rPr>
              <w:fldChar w:fldCharType="begin"/>
            </w:r>
            <w:r w:rsidR="00490DE7">
              <w:rPr>
                <w:noProof/>
                <w:webHidden/>
              </w:rPr>
              <w:instrText xml:space="preserve"> PAGEREF _Toc234170908 \h </w:instrText>
            </w:r>
            <w:r w:rsidR="00490DE7">
              <w:rPr>
                <w:noProof/>
                <w:webHidden/>
              </w:rPr>
            </w:r>
            <w:r w:rsidR="00490DE7">
              <w:rPr>
                <w:noProof/>
                <w:webHidden/>
              </w:rPr>
              <w:fldChar w:fldCharType="separate"/>
            </w:r>
            <w:r w:rsidR="00490DE7">
              <w:rPr>
                <w:noProof/>
                <w:webHidden/>
              </w:rPr>
              <w:t>9</w:t>
            </w:r>
            <w:r w:rsidR="00490DE7">
              <w:rPr>
                <w:noProof/>
                <w:webHidden/>
              </w:rPr>
              <w:fldChar w:fldCharType="end"/>
            </w:r>
          </w:hyperlink>
        </w:p>
        <w:p w14:paraId="79FFB408" w14:textId="77777777" w:rsidR="00490DE7" w:rsidRDefault="00000000">
          <w:pPr>
            <w:pStyle w:val="TDC2"/>
            <w:tabs>
              <w:tab w:val="right" w:leader="dot" w:pos="9350"/>
            </w:tabs>
            <w:rPr>
              <w:rFonts w:asciiTheme="minorHAnsi" w:eastAsiaTheme="minorEastAsia" w:hAnsiTheme="minorHAnsi" w:cstheme="minorBidi"/>
              <w:noProof/>
              <w:sz w:val="22"/>
              <w:szCs w:val="22"/>
            </w:rPr>
          </w:pPr>
          <w:hyperlink w:anchor="_Toc234170909" w:history="1">
            <w:r w:rsidR="00490DE7" w:rsidRPr="00F14425">
              <w:rPr>
                <w:rStyle w:val="Hipervnculo"/>
                <w:rFonts w:ascii="Calibri" w:eastAsia="Calibri" w:hAnsi="Calibri" w:cs="Calibri"/>
                <w:noProof/>
              </w:rPr>
              <w:t>8.2 Método de Vesic</w:t>
            </w:r>
            <w:r w:rsidR="00490DE7">
              <w:rPr>
                <w:noProof/>
                <w:webHidden/>
              </w:rPr>
              <w:tab/>
            </w:r>
            <w:r w:rsidR="00490DE7">
              <w:rPr>
                <w:noProof/>
                <w:webHidden/>
              </w:rPr>
              <w:fldChar w:fldCharType="begin"/>
            </w:r>
            <w:r w:rsidR="00490DE7">
              <w:rPr>
                <w:noProof/>
                <w:webHidden/>
              </w:rPr>
              <w:instrText xml:space="preserve"> PAGEREF _Toc234170909 \h </w:instrText>
            </w:r>
            <w:r w:rsidR="00490DE7">
              <w:rPr>
                <w:noProof/>
                <w:webHidden/>
              </w:rPr>
            </w:r>
            <w:r w:rsidR="00490DE7">
              <w:rPr>
                <w:noProof/>
                <w:webHidden/>
              </w:rPr>
              <w:fldChar w:fldCharType="separate"/>
            </w:r>
            <w:r w:rsidR="00490DE7">
              <w:rPr>
                <w:noProof/>
                <w:webHidden/>
              </w:rPr>
              <w:t>9</w:t>
            </w:r>
            <w:r w:rsidR="00490DE7">
              <w:rPr>
                <w:noProof/>
                <w:webHidden/>
              </w:rPr>
              <w:fldChar w:fldCharType="end"/>
            </w:r>
          </w:hyperlink>
        </w:p>
        <w:p w14:paraId="61AA97C8" w14:textId="77777777" w:rsidR="00490DE7" w:rsidRDefault="00000000">
          <w:pPr>
            <w:pStyle w:val="TDC2"/>
            <w:tabs>
              <w:tab w:val="right" w:leader="dot" w:pos="9350"/>
            </w:tabs>
            <w:rPr>
              <w:rFonts w:asciiTheme="minorHAnsi" w:eastAsiaTheme="minorEastAsia" w:hAnsiTheme="minorHAnsi" w:cstheme="minorBidi"/>
              <w:noProof/>
              <w:sz w:val="22"/>
              <w:szCs w:val="22"/>
            </w:rPr>
          </w:pPr>
          <w:hyperlink w:anchor="_Toc234170910" w:history="1">
            <w:r w:rsidR="00490DE7" w:rsidRPr="00F14425">
              <w:rPr>
                <w:rStyle w:val="Hipervnculo"/>
                <w:rFonts w:ascii="Calibri" w:eastAsia="Calibri" w:hAnsi="Calibri" w:cs="Calibri"/>
                <w:noProof/>
              </w:rPr>
              <w:t>8.3 Método de Coyle y Castello</w:t>
            </w:r>
            <w:r w:rsidR="00490DE7">
              <w:rPr>
                <w:noProof/>
                <w:webHidden/>
              </w:rPr>
              <w:tab/>
            </w:r>
            <w:r w:rsidR="00490DE7">
              <w:rPr>
                <w:noProof/>
                <w:webHidden/>
              </w:rPr>
              <w:fldChar w:fldCharType="begin"/>
            </w:r>
            <w:r w:rsidR="00490DE7">
              <w:rPr>
                <w:noProof/>
                <w:webHidden/>
              </w:rPr>
              <w:instrText xml:space="preserve"> PAGEREF _Toc234170910 \h </w:instrText>
            </w:r>
            <w:r w:rsidR="00490DE7">
              <w:rPr>
                <w:noProof/>
                <w:webHidden/>
              </w:rPr>
            </w:r>
            <w:r w:rsidR="00490DE7">
              <w:rPr>
                <w:noProof/>
                <w:webHidden/>
              </w:rPr>
              <w:fldChar w:fldCharType="separate"/>
            </w:r>
            <w:r w:rsidR="00490DE7">
              <w:rPr>
                <w:noProof/>
                <w:webHidden/>
              </w:rPr>
              <w:t>9</w:t>
            </w:r>
            <w:r w:rsidR="00490DE7">
              <w:rPr>
                <w:noProof/>
                <w:webHidden/>
              </w:rPr>
              <w:fldChar w:fldCharType="end"/>
            </w:r>
          </w:hyperlink>
        </w:p>
        <w:p w14:paraId="688DBDAD" w14:textId="77777777" w:rsidR="00490DE7" w:rsidRDefault="00000000">
          <w:pPr>
            <w:pStyle w:val="TDC1"/>
            <w:tabs>
              <w:tab w:val="right" w:leader="dot" w:pos="9350"/>
            </w:tabs>
            <w:rPr>
              <w:rFonts w:asciiTheme="minorHAnsi" w:eastAsiaTheme="minorEastAsia" w:hAnsiTheme="minorHAnsi" w:cstheme="minorBidi"/>
              <w:noProof/>
              <w:sz w:val="22"/>
              <w:szCs w:val="22"/>
            </w:rPr>
          </w:pPr>
          <w:hyperlink w:anchor="_Toc234170911" w:history="1">
            <w:r w:rsidR="00490DE7" w:rsidRPr="00F14425">
              <w:rPr>
                <w:rStyle w:val="Hipervnculo"/>
                <w:rFonts w:ascii="Calibri" w:eastAsia="Calibri" w:hAnsi="Calibri" w:cs="Calibri"/>
                <w:noProof/>
              </w:rPr>
              <w:t>9. Correlaciones con ensayos SPT y CPT</w:t>
            </w:r>
            <w:r w:rsidR="00490DE7">
              <w:rPr>
                <w:noProof/>
                <w:webHidden/>
              </w:rPr>
              <w:tab/>
            </w:r>
            <w:r w:rsidR="00490DE7">
              <w:rPr>
                <w:noProof/>
                <w:webHidden/>
              </w:rPr>
              <w:fldChar w:fldCharType="begin"/>
            </w:r>
            <w:r w:rsidR="00490DE7">
              <w:rPr>
                <w:noProof/>
                <w:webHidden/>
              </w:rPr>
              <w:instrText xml:space="preserve"> PAGEREF _Toc234170911 \h </w:instrText>
            </w:r>
            <w:r w:rsidR="00490DE7">
              <w:rPr>
                <w:noProof/>
                <w:webHidden/>
              </w:rPr>
            </w:r>
            <w:r w:rsidR="00490DE7">
              <w:rPr>
                <w:noProof/>
                <w:webHidden/>
              </w:rPr>
              <w:fldChar w:fldCharType="separate"/>
            </w:r>
            <w:r w:rsidR="00490DE7">
              <w:rPr>
                <w:noProof/>
                <w:webHidden/>
              </w:rPr>
              <w:t>9</w:t>
            </w:r>
            <w:r w:rsidR="00490DE7">
              <w:rPr>
                <w:noProof/>
                <w:webHidden/>
              </w:rPr>
              <w:fldChar w:fldCharType="end"/>
            </w:r>
          </w:hyperlink>
        </w:p>
        <w:p w14:paraId="20B296E0" w14:textId="77777777" w:rsidR="00490DE7" w:rsidRDefault="00000000">
          <w:pPr>
            <w:pStyle w:val="TDC1"/>
            <w:tabs>
              <w:tab w:val="right" w:leader="dot" w:pos="9350"/>
            </w:tabs>
            <w:rPr>
              <w:rFonts w:asciiTheme="minorHAnsi" w:eastAsiaTheme="minorEastAsia" w:hAnsiTheme="minorHAnsi" w:cstheme="minorBidi"/>
              <w:noProof/>
              <w:sz w:val="22"/>
              <w:szCs w:val="22"/>
            </w:rPr>
          </w:pPr>
          <w:hyperlink w:anchor="_Toc234170912" w:history="1">
            <w:r w:rsidR="00490DE7" w:rsidRPr="00F14425">
              <w:rPr>
                <w:rStyle w:val="Hipervnculo"/>
                <w:rFonts w:ascii="Calibri" w:eastAsia="Calibri" w:hAnsi="Calibri" w:cs="Calibri"/>
                <w:noProof/>
              </w:rPr>
              <w:t>10. Resistencia por fricción en arena y en arcilla</w:t>
            </w:r>
            <w:r w:rsidR="00490DE7">
              <w:rPr>
                <w:noProof/>
                <w:webHidden/>
              </w:rPr>
              <w:tab/>
            </w:r>
            <w:r w:rsidR="00490DE7">
              <w:rPr>
                <w:noProof/>
                <w:webHidden/>
              </w:rPr>
              <w:fldChar w:fldCharType="begin"/>
            </w:r>
            <w:r w:rsidR="00490DE7">
              <w:rPr>
                <w:noProof/>
                <w:webHidden/>
              </w:rPr>
              <w:instrText xml:space="preserve"> PAGEREF _Toc234170912 \h </w:instrText>
            </w:r>
            <w:r w:rsidR="00490DE7">
              <w:rPr>
                <w:noProof/>
                <w:webHidden/>
              </w:rPr>
            </w:r>
            <w:r w:rsidR="00490DE7">
              <w:rPr>
                <w:noProof/>
                <w:webHidden/>
              </w:rPr>
              <w:fldChar w:fldCharType="separate"/>
            </w:r>
            <w:r w:rsidR="00490DE7">
              <w:rPr>
                <w:noProof/>
                <w:webHidden/>
              </w:rPr>
              <w:t>10</w:t>
            </w:r>
            <w:r w:rsidR="00490DE7">
              <w:rPr>
                <w:noProof/>
                <w:webHidden/>
              </w:rPr>
              <w:fldChar w:fldCharType="end"/>
            </w:r>
          </w:hyperlink>
        </w:p>
        <w:p w14:paraId="7E52E0F8" w14:textId="77777777" w:rsidR="00490DE7" w:rsidRDefault="00000000">
          <w:pPr>
            <w:pStyle w:val="TDC2"/>
            <w:tabs>
              <w:tab w:val="right" w:leader="dot" w:pos="9350"/>
            </w:tabs>
            <w:rPr>
              <w:rFonts w:asciiTheme="minorHAnsi" w:eastAsiaTheme="minorEastAsia" w:hAnsiTheme="minorHAnsi" w:cstheme="minorBidi"/>
              <w:noProof/>
              <w:sz w:val="22"/>
              <w:szCs w:val="22"/>
            </w:rPr>
          </w:pPr>
          <w:hyperlink w:anchor="_Toc234170913" w:history="1">
            <w:r w:rsidR="00490DE7" w:rsidRPr="00F14425">
              <w:rPr>
                <w:rStyle w:val="Hipervnculo"/>
                <w:rFonts w:ascii="Calibri" w:eastAsia="Calibri" w:hAnsi="Calibri" w:cs="Calibri"/>
                <w:noProof/>
              </w:rPr>
              <w:t>10.1 En suelos granulares (arena)</w:t>
            </w:r>
            <w:r w:rsidR="00490DE7">
              <w:rPr>
                <w:noProof/>
                <w:webHidden/>
              </w:rPr>
              <w:tab/>
            </w:r>
            <w:r w:rsidR="00490DE7">
              <w:rPr>
                <w:noProof/>
                <w:webHidden/>
              </w:rPr>
              <w:fldChar w:fldCharType="begin"/>
            </w:r>
            <w:r w:rsidR="00490DE7">
              <w:rPr>
                <w:noProof/>
                <w:webHidden/>
              </w:rPr>
              <w:instrText xml:space="preserve"> PAGEREF _Toc234170913 \h </w:instrText>
            </w:r>
            <w:r w:rsidR="00490DE7">
              <w:rPr>
                <w:noProof/>
                <w:webHidden/>
              </w:rPr>
            </w:r>
            <w:r w:rsidR="00490DE7">
              <w:rPr>
                <w:noProof/>
                <w:webHidden/>
              </w:rPr>
              <w:fldChar w:fldCharType="separate"/>
            </w:r>
            <w:r w:rsidR="00490DE7">
              <w:rPr>
                <w:noProof/>
                <w:webHidden/>
              </w:rPr>
              <w:t>10</w:t>
            </w:r>
            <w:r w:rsidR="00490DE7">
              <w:rPr>
                <w:noProof/>
                <w:webHidden/>
              </w:rPr>
              <w:fldChar w:fldCharType="end"/>
            </w:r>
          </w:hyperlink>
        </w:p>
        <w:p w14:paraId="4C8D82E1" w14:textId="77777777" w:rsidR="00490DE7" w:rsidRDefault="00000000">
          <w:pPr>
            <w:pStyle w:val="TDC2"/>
            <w:tabs>
              <w:tab w:val="right" w:leader="dot" w:pos="9350"/>
            </w:tabs>
            <w:rPr>
              <w:rFonts w:asciiTheme="minorHAnsi" w:eastAsiaTheme="minorEastAsia" w:hAnsiTheme="minorHAnsi" w:cstheme="minorBidi"/>
              <w:noProof/>
              <w:sz w:val="22"/>
              <w:szCs w:val="22"/>
            </w:rPr>
          </w:pPr>
          <w:hyperlink w:anchor="_Toc234170914" w:history="1">
            <w:r w:rsidR="00490DE7" w:rsidRPr="00F14425">
              <w:rPr>
                <w:rStyle w:val="Hipervnculo"/>
                <w:rFonts w:ascii="Calibri" w:eastAsia="Calibri" w:hAnsi="Calibri" w:cs="Calibri"/>
                <w:noProof/>
              </w:rPr>
              <w:t>10.2 En suelos cohesivos (arcilla)</w:t>
            </w:r>
            <w:r w:rsidR="00490DE7">
              <w:rPr>
                <w:noProof/>
                <w:webHidden/>
              </w:rPr>
              <w:tab/>
            </w:r>
            <w:r w:rsidR="00490DE7">
              <w:rPr>
                <w:noProof/>
                <w:webHidden/>
              </w:rPr>
              <w:fldChar w:fldCharType="begin"/>
            </w:r>
            <w:r w:rsidR="00490DE7">
              <w:rPr>
                <w:noProof/>
                <w:webHidden/>
              </w:rPr>
              <w:instrText xml:space="preserve"> PAGEREF _Toc234170914 \h </w:instrText>
            </w:r>
            <w:r w:rsidR="00490DE7">
              <w:rPr>
                <w:noProof/>
                <w:webHidden/>
              </w:rPr>
            </w:r>
            <w:r w:rsidR="00490DE7">
              <w:rPr>
                <w:noProof/>
                <w:webHidden/>
              </w:rPr>
              <w:fldChar w:fldCharType="separate"/>
            </w:r>
            <w:r w:rsidR="00490DE7">
              <w:rPr>
                <w:noProof/>
                <w:webHidden/>
              </w:rPr>
              <w:t>10</w:t>
            </w:r>
            <w:r w:rsidR="00490DE7">
              <w:rPr>
                <w:noProof/>
                <w:webHidden/>
              </w:rPr>
              <w:fldChar w:fldCharType="end"/>
            </w:r>
          </w:hyperlink>
        </w:p>
        <w:p w14:paraId="6BE2C415" w14:textId="77777777" w:rsidR="00490DE7" w:rsidRDefault="00000000">
          <w:pPr>
            <w:pStyle w:val="TDC1"/>
            <w:tabs>
              <w:tab w:val="right" w:leader="dot" w:pos="9350"/>
            </w:tabs>
            <w:rPr>
              <w:rFonts w:asciiTheme="minorHAnsi" w:eastAsiaTheme="minorEastAsia" w:hAnsiTheme="minorHAnsi" w:cstheme="minorBidi"/>
              <w:noProof/>
              <w:sz w:val="22"/>
              <w:szCs w:val="22"/>
            </w:rPr>
          </w:pPr>
          <w:hyperlink w:anchor="_Toc234170915" w:history="1">
            <w:r w:rsidR="00490DE7" w:rsidRPr="00F14425">
              <w:rPr>
                <w:rStyle w:val="Hipervnculo"/>
                <w:rFonts w:ascii="Calibri" w:eastAsia="Calibri" w:hAnsi="Calibri" w:cs="Calibri"/>
                <w:noProof/>
              </w:rPr>
              <w:t>11. Pilotes apoyados sobre roca</w:t>
            </w:r>
            <w:r w:rsidR="00490DE7">
              <w:rPr>
                <w:noProof/>
                <w:webHidden/>
              </w:rPr>
              <w:tab/>
            </w:r>
            <w:r w:rsidR="00490DE7">
              <w:rPr>
                <w:noProof/>
                <w:webHidden/>
              </w:rPr>
              <w:fldChar w:fldCharType="begin"/>
            </w:r>
            <w:r w:rsidR="00490DE7">
              <w:rPr>
                <w:noProof/>
                <w:webHidden/>
              </w:rPr>
              <w:instrText xml:space="preserve"> PAGEREF _Toc234170915 \h </w:instrText>
            </w:r>
            <w:r w:rsidR="00490DE7">
              <w:rPr>
                <w:noProof/>
                <w:webHidden/>
              </w:rPr>
            </w:r>
            <w:r w:rsidR="00490DE7">
              <w:rPr>
                <w:noProof/>
                <w:webHidden/>
              </w:rPr>
              <w:fldChar w:fldCharType="separate"/>
            </w:r>
            <w:r w:rsidR="00490DE7">
              <w:rPr>
                <w:noProof/>
                <w:webHidden/>
              </w:rPr>
              <w:t>10</w:t>
            </w:r>
            <w:r w:rsidR="00490DE7">
              <w:rPr>
                <w:noProof/>
                <w:webHidden/>
              </w:rPr>
              <w:fldChar w:fldCharType="end"/>
            </w:r>
          </w:hyperlink>
        </w:p>
        <w:p w14:paraId="75894B5E" w14:textId="77777777" w:rsidR="00490DE7" w:rsidRDefault="00000000">
          <w:pPr>
            <w:pStyle w:val="TDC1"/>
            <w:tabs>
              <w:tab w:val="right" w:leader="dot" w:pos="9350"/>
            </w:tabs>
            <w:rPr>
              <w:rFonts w:asciiTheme="minorHAnsi" w:eastAsiaTheme="minorEastAsia" w:hAnsiTheme="minorHAnsi" w:cstheme="minorBidi"/>
              <w:noProof/>
              <w:sz w:val="22"/>
              <w:szCs w:val="22"/>
            </w:rPr>
          </w:pPr>
          <w:hyperlink w:anchor="_Toc234170916" w:history="1">
            <w:r w:rsidR="00490DE7" w:rsidRPr="00F14425">
              <w:rPr>
                <w:rStyle w:val="Hipervnculo"/>
                <w:rFonts w:ascii="Calibri" w:eastAsia="Calibri" w:hAnsi="Calibri" w:cs="Calibri"/>
                <w:noProof/>
              </w:rPr>
              <w:t>12. Pruebas de carga en pilotes</w:t>
            </w:r>
            <w:r w:rsidR="00490DE7">
              <w:rPr>
                <w:noProof/>
                <w:webHidden/>
              </w:rPr>
              <w:tab/>
            </w:r>
            <w:r w:rsidR="00490DE7">
              <w:rPr>
                <w:noProof/>
                <w:webHidden/>
              </w:rPr>
              <w:fldChar w:fldCharType="begin"/>
            </w:r>
            <w:r w:rsidR="00490DE7">
              <w:rPr>
                <w:noProof/>
                <w:webHidden/>
              </w:rPr>
              <w:instrText xml:space="preserve"> PAGEREF _Toc234170916 \h </w:instrText>
            </w:r>
            <w:r w:rsidR="00490DE7">
              <w:rPr>
                <w:noProof/>
                <w:webHidden/>
              </w:rPr>
            </w:r>
            <w:r w:rsidR="00490DE7">
              <w:rPr>
                <w:noProof/>
                <w:webHidden/>
              </w:rPr>
              <w:fldChar w:fldCharType="separate"/>
            </w:r>
            <w:r w:rsidR="00490DE7">
              <w:rPr>
                <w:noProof/>
                <w:webHidden/>
              </w:rPr>
              <w:t>11</w:t>
            </w:r>
            <w:r w:rsidR="00490DE7">
              <w:rPr>
                <w:noProof/>
                <w:webHidden/>
              </w:rPr>
              <w:fldChar w:fldCharType="end"/>
            </w:r>
          </w:hyperlink>
        </w:p>
        <w:p w14:paraId="2F1D4B29" w14:textId="77777777" w:rsidR="00490DE7" w:rsidRDefault="00000000">
          <w:pPr>
            <w:pStyle w:val="TDC1"/>
            <w:tabs>
              <w:tab w:val="right" w:leader="dot" w:pos="9350"/>
            </w:tabs>
            <w:rPr>
              <w:rFonts w:asciiTheme="minorHAnsi" w:eastAsiaTheme="minorEastAsia" w:hAnsiTheme="minorHAnsi" w:cstheme="minorBidi"/>
              <w:noProof/>
              <w:sz w:val="22"/>
              <w:szCs w:val="22"/>
            </w:rPr>
          </w:pPr>
          <w:hyperlink w:anchor="_Toc234170917" w:history="1">
            <w:r w:rsidR="00490DE7" w:rsidRPr="00F14425">
              <w:rPr>
                <w:rStyle w:val="Hipervnculo"/>
                <w:rFonts w:ascii="Calibri" w:eastAsia="Calibri" w:hAnsi="Calibri" w:cs="Calibri"/>
                <w:noProof/>
              </w:rPr>
              <w:t>13. Asentamiento elástico de pilotes</w:t>
            </w:r>
            <w:r w:rsidR="00490DE7">
              <w:rPr>
                <w:noProof/>
                <w:webHidden/>
              </w:rPr>
              <w:tab/>
            </w:r>
            <w:r w:rsidR="00490DE7">
              <w:rPr>
                <w:noProof/>
                <w:webHidden/>
              </w:rPr>
              <w:fldChar w:fldCharType="begin"/>
            </w:r>
            <w:r w:rsidR="00490DE7">
              <w:rPr>
                <w:noProof/>
                <w:webHidden/>
              </w:rPr>
              <w:instrText xml:space="preserve"> PAGEREF _Toc234170917 \h </w:instrText>
            </w:r>
            <w:r w:rsidR="00490DE7">
              <w:rPr>
                <w:noProof/>
                <w:webHidden/>
              </w:rPr>
            </w:r>
            <w:r w:rsidR="00490DE7">
              <w:rPr>
                <w:noProof/>
                <w:webHidden/>
              </w:rPr>
              <w:fldChar w:fldCharType="separate"/>
            </w:r>
            <w:r w:rsidR="00490DE7">
              <w:rPr>
                <w:noProof/>
                <w:webHidden/>
              </w:rPr>
              <w:t>11</w:t>
            </w:r>
            <w:r w:rsidR="00490DE7">
              <w:rPr>
                <w:noProof/>
                <w:webHidden/>
              </w:rPr>
              <w:fldChar w:fldCharType="end"/>
            </w:r>
          </w:hyperlink>
        </w:p>
        <w:p w14:paraId="11D94109" w14:textId="77777777" w:rsidR="00490DE7" w:rsidRDefault="00000000">
          <w:pPr>
            <w:pStyle w:val="TDC1"/>
            <w:tabs>
              <w:tab w:val="right" w:leader="dot" w:pos="9350"/>
            </w:tabs>
            <w:rPr>
              <w:rFonts w:asciiTheme="minorHAnsi" w:eastAsiaTheme="minorEastAsia" w:hAnsiTheme="minorHAnsi" w:cstheme="minorBidi"/>
              <w:noProof/>
              <w:sz w:val="22"/>
              <w:szCs w:val="22"/>
            </w:rPr>
          </w:pPr>
          <w:hyperlink w:anchor="_Toc234170918" w:history="1">
            <w:r w:rsidR="00490DE7" w:rsidRPr="00F14425">
              <w:rPr>
                <w:rStyle w:val="Hipervnculo"/>
                <w:rFonts w:ascii="Calibri" w:eastAsia="Calibri" w:hAnsi="Calibri" w:cs="Calibri"/>
                <w:noProof/>
              </w:rPr>
              <w:t>14. Pilotes cargados lateralmente</w:t>
            </w:r>
            <w:r w:rsidR="00490DE7">
              <w:rPr>
                <w:noProof/>
                <w:webHidden/>
              </w:rPr>
              <w:tab/>
            </w:r>
            <w:r w:rsidR="00490DE7">
              <w:rPr>
                <w:noProof/>
                <w:webHidden/>
              </w:rPr>
              <w:fldChar w:fldCharType="begin"/>
            </w:r>
            <w:r w:rsidR="00490DE7">
              <w:rPr>
                <w:noProof/>
                <w:webHidden/>
              </w:rPr>
              <w:instrText xml:space="preserve"> PAGEREF _Toc234170918 \h </w:instrText>
            </w:r>
            <w:r w:rsidR="00490DE7">
              <w:rPr>
                <w:noProof/>
                <w:webHidden/>
              </w:rPr>
            </w:r>
            <w:r w:rsidR="00490DE7">
              <w:rPr>
                <w:noProof/>
                <w:webHidden/>
              </w:rPr>
              <w:fldChar w:fldCharType="separate"/>
            </w:r>
            <w:r w:rsidR="00490DE7">
              <w:rPr>
                <w:noProof/>
                <w:webHidden/>
              </w:rPr>
              <w:t>11</w:t>
            </w:r>
            <w:r w:rsidR="00490DE7">
              <w:rPr>
                <w:noProof/>
                <w:webHidden/>
              </w:rPr>
              <w:fldChar w:fldCharType="end"/>
            </w:r>
          </w:hyperlink>
        </w:p>
        <w:p w14:paraId="56A0A147" w14:textId="77777777" w:rsidR="00490DE7" w:rsidRDefault="00000000">
          <w:pPr>
            <w:pStyle w:val="TDC2"/>
            <w:tabs>
              <w:tab w:val="right" w:leader="dot" w:pos="9350"/>
            </w:tabs>
            <w:rPr>
              <w:rFonts w:asciiTheme="minorHAnsi" w:eastAsiaTheme="minorEastAsia" w:hAnsiTheme="minorHAnsi" w:cstheme="minorBidi"/>
              <w:noProof/>
              <w:sz w:val="22"/>
              <w:szCs w:val="22"/>
            </w:rPr>
          </w:pPr>
          <w:hyperlink w:anchor="_Toc234170919" w:history="1">
            <w:r w:rsidR="00490DE7" w:rsidRPr="00F14425">
              <w:rPr>
                <w:rStyle w:val="Hipervnculo"/>
                <w:rFonts w:ascii="Calibri" w:eastAsia="Calibri" w:hAnsi="Calibri" w:cs="Calibri"/>
                <w:noProof/>
              </w:rPr>
              <w:t>14.1 Solución elástica (Matlock y Reese)</w:t>
            </w:r>
            <w:r w:rsidR="00490DE7">
              <w:rPr>
                <w:noProof/>
                <w:webHidden/>
              </w:rPr>
              <w:tab/>
            </w:r>
            <w:r w:rsidR="00490DE7">
              <w:rPr>
                <w:noProof/>
                <w:webHidden/>
              </w:rPr>
              <w:fldChar w:fldCharType="begin"/>
            </w:r>
            <w:r w:rsidR="00490DE7">
              <w:rPr>
                <w:noProof/>
                <w:webHidden/>
              </w:rPr>
              <w:instrText xml:space="preserve"> PAGEREF _Toc234170919 \h </w:instrText>
            </w:r>
            <w:r w:rsidR="00490DE7">
              <w:rPr>
                <w:noProof/>
                <w:webHidden/>
              </w:rPr>
            </w:r>
            <w:r w:rsidR="00490DE7">
              <w:rPr>
                <w:noProof/>
                <w:webHidden/>
              </w:rPr>
              <w:fldChar w:fldCharType="separate"/>
            </w:r>
            <w:r w:rsidR="00490DE7">
              <w:rPr>
                <w:noProof/>
                <w:webHidden/>
              </w:rPr>
              <w:t>11</w:t>
            </w:r>
            <w:r w:rsidR="00490DE7">
              <w:rPr>
                <w:noProof/>
                <w:webHidden/>
              </w:rPr>
              <w:fldChar w:fldCharType="end"/>
            </w:r>
          </w:hyperlink>
        </w:p>
        <w:p w14:paraId="6B5804AC" w14:textId="77777777" w:rsidR="00490DE7" w:rsidRDefault="00000000">
          <w:pPr>
            <w:pStyle w:val="TDC2"/>
            <w:tabs>
              <w:tab w:val="right" w:leader="dot" w:pos="9350"/>
            </w:tabs>
            <w:rPr>
              <w:rFonts w:asciiTheme="minorHAnsi" w:eastAsiaTheme="minorEastAsia" w:hAnsiTheme="minorHAnsi" w:cstheme="minorBidi"/>
              <w:noProof/>
              <w:sz w:val="22"/>
              <w:szCs w:val="22"/>
            </w:rPr>
          </w:pPr>
          <w:hyperlink w:anchor="_Toc234170920" w:history="1">
            <w:r w:rsidR="00490DE7" w:rsidRPr="00F14425">
              <w:rPr>
                <w:rStyle w:val="Hipervnculo"/>
                <w:rFonts w:ascii="Calibri" w:eastAsia="Calibri" w:hAnsi="Calibri" w:cs="Calibri"/>
                <w:noProof/>
              </w:rPr>
              <w:t>14.2 Método de Broms (análisis de carga última)</w:t>
            </w:r>
            <w:r w:rsidR="00490DE7">
              <w:rPr>
                <w:noProof/>
                <w:webHidden/>
              </w:rPr>
              <w:tab/>
            </w:r>
            <w:r w:rsidR="00490DE7">
              <w:rPr>
                <w:noProof/>
                <w:webHidden/>
              </w:rPr>
              <w:fldChar w:fldCharType="begin"/>
            </w:r>
            <w:r w:rsidR="00490DE7">
              <w:rPr>
                <w:noProof/>
                <w:webHidden/>
              </w:rPr>
              <w:instrText xml:space="preserve"> PAGEREF _Toc234170920 \h </w:instrText>
            </w:r>
            <w:r w:rsidR="00490DE7">
              <w:rPr>
                <w:noProof/>
                <w:webHidden/>
              </w:rPr>
            </w:r>
            <w:r w:rsidR="00490DE7">
              <w:rPr>
                <w:noProof/>
                <w:webHidden/>
              </w:rPr>
              <w:fldChar w:fldCharType="separate"/>
            </w:r>
            <w:r w:rsidR="00490DE7">
              <w:rPr>
                <w:noProof/>
                <w:webHidden/>
              </w:rPr>
              <w:t>11</w:t>
            </w:r>
            <w:r w:rsidR="00490DE7">
              <w:rPr>
                <w:noProof/>
                <w:webHidden/>
              </w:rPr>
              <w:fldChar w:fldCharType="end"/>
            </w:r>
          </w:hyperlink>
        </w:p>
        <w:p w14:paraId="2AB81932" w14:textId="77777777" w:rsidR="00490DE7" w:rsidRDefault="00000000">
          <w:pPr>
            <w:pStyle w:val="TDC1"/>
            <w:tabs>
              <w:tab w:val="right" w:leader="dot" w:pos="9350"/>
            </w:tabs>
            <w:rPr>
              <w:rFonts w:asciiTheme="minorHAnsi" w:eastAsiaTheme="minorEastAsia" w:hAnsiTheme="minorHAnsi" w:cstheme="minorBidi"/>
              <w:noProof/>
              <w:sz w:val="22"/>
              <w:szCs w:val="22"/>
            </w:rPr>
          </w:pPr>
          <w:hyperlink w:anchor="_Toc234170921" w:history="1">
            <w:r w:rsidR="00490DE7" w:rsidRPr="00F14425">
              <w:rPr>
                <w:rStyle w:val="Hipervnculo"/>
                <w:rFonts w:ascii="Calibri" w:eastAsia="Calibri" w:hAnsi="Calibri" w:cs="Calibri"/>
                <w:noProof/>
              </w:rPr>
              <w:t>15. Fórmulas de hincado de pilotes</w:t>
            </w:r>
            <w:r w:rsidR="00490DE7">
              <w:rPr>
                <w:noProof/>
                <w:webHidden/>
              </w:rPr>
              <w:tab/>
            </w:r>
            <w:r w:rsidR="00490DE7">
              <w:rPr>
                <w:noProof/>
                <w:webHidden/>
              </w:rPr>
              <w:fldChar w:fldCharType="begin"/>
            </w:r>
            <w:r w:rsidR="00490DE7">
              <w:rPr>
                <w:noProof/>
                <w:webHidden/>
              </w:rPr>
              <w:instrText xml:space="preserve"> PAGEREF _Toc234170921 \h </w:instrText>
            </w:r>
            <w:r w:rsidR="00490DE7">
              <w:rPr>
                <w:noProof/>
                <w:webHidden/>
              </w:rPr>
            </w:r>
            <w:r w:rsidR="00490DE7">
              <w:rPr>
                <w:noProof/>
                <w:webHidden/>
              </w:rPr>
              <w:fldChar w:fldCharType="separate"/>
            </w:r>
            <w:r w:rsidR="00490DE7">
              <w:rPr>
                <w:noProof/>
                <w:webHidden/>
              </w:rPr>
              <w:t>12</w:t>
            </w:r>
            <w:r w:rsidR="00490DE7">
              <w:rPr>
                <w:noProof/>
                <w:webHidden/>
              </w:rPr>
              <w:fldChar w:fldCharType="end"/>
            </w:r>
          </w:hyperlink>
        </w:p>
        <w:p w14:paraId="73AB5D6A" w14:textId="77777777" w:rsidR="00490DE7" w:rsidRDefault="00000000">
          <w:pPr>
            <w:pStyle w:val="TDC3"/>
            <w:tabs>
              <w:tab w:val="right" w:leader="dot" w:pos="9350"/>
            </w:tabs>
            <w:rPr>
              <w:rFonts w:asciiTheme="minorHAnsi" w:eastAsiaTheme="minorEastAsia" w:hAnsiTheme="minorHAnsi" w:cstheme="minorBidi"/>
              <w:noProof/>
              <w:sz w:val="22"/>
              <w:szCs w:val="22"/>
            </w:rPr>
          </w:pPr>
          <w:hyperlink w:anchor="_Toc234170922" w:history="1">
            <w:r w:rsidR="00490DE7" w:rsidRPr="00F14425">
              <w:rPr>
                <w:rStyle w:val="Hipervnculo"/>
                <w:rFonts w:ascii="Calibri" w:eastAsia="Calibri" w:hAnsi="Calibri" w:cs="Calibri"/>
                <w:noProof/>
              </w:rPr>
              <w:t>Tabla 1. Fórmulas usuales para el hincado de pilotes</w:t>
            </w:r>
            <w:r w:rsidR="00490DE7">
              <w:rPr>
                <w:noProof/>
                <w:webHidden/>
              </w:rPr>
              <w:tab/>
            </w:r>
            <w:r w:rsidR="00490DE7">
              <w:rPr>
                <w:noProof/>
                <w:webHidden/>
              </w:rPr>
              <w:fldChar w:fldCharType="begin"/>
            </w:r>
            <w:r w:rsidR="00490DE7">
              <w:rPr>
                <w:noProof/>
                <w:webHidden/>
              </w:rPr>
              <w:instrText xml:space="preserve"> PAGEREF _Toc234170922 \h </w:instrText>
            </w:r>
            <w:r w:rsidR="00490DE7">
              <w:rPr>
                <w:noProof/>
                <w:webHidden/>
              </w:rPr>
            </w:r>
            <w:r w:rsidR="00490DE7">
              <w:rPr>
                <w:noProof/>
                <w:webHidden/>
              </w:rPr>
              <w:fldChar w:fldCharType="separate"/>
            </w:r>
            <w:r w:rsidR="00490DE7">
              <w:rPr>
                <w:noProof/>
                <w:webHidden/>
              </w:rPr>
              <w:t>12</w:t>
            </w:r>
            <w:r w:rsidR="00490DE7">
              <w:rPr>
                <w:noProof/>
                <w:webHidden/>
              </w:rPr>
              <w:fldChar w:fldCharType="end"/>
            </w:r>
          </w:hyperlink>
        </w:p>
        <w:p w14:paraId="102BABF0" w14:textId="77777777" w:rsidR="00490DE7" w:rsidRDefault="00000000">
          <w:pPr>
            <w:pStyle w:val="TDC1"/>
            <w:tabs>
              <w:tab w:val="right" w:leader="dot" w:pos="9350"/>
            </w:tabs>
            <w:rPr>
              <w:rFonts w:asciiTheme="minorHAnsi" w:eastAsiaTheme="minorEastAsia" w:hAnsiTheme="minorHAnsi" w:cstheme="minorBidi"/>
              <w:noProof/>
              <w:sz w:val="22"/>
              <w:szCs w:val="22"/>
            </w:rPr>
          </w:pPr>
          <w:hyperlink w:anchor="_Toc234170923" w:history="1">
            <w:r w:rsidR="00490DE7" w:rsidRPr="00F14425">
              <w:rPr>
                <w:rStyle w:val="Hipervnculo"/>
                <w:rFonts w:ascii="Calibri" w:eastAsia="Calibri" w:hAnsi="Calibri" w:cs="Calibri"/>
                <w:noProof/>
              </w:rPr>
              <w:t>16. Fricción superficial negativa</w:t>
            </w:r>
            <w:r w:rsidR="00490DE7">
              <w:rPr>
                <w:noProof/>
                <w:webHidden/>
              </w:rPr>
              <w:tab/>
            </w:r>
            <w:r w:rsidR="00490DE7">
              <w:rPr>
                <w:noProof/>
                <w:webHidden/>
              </w:rPr>
              <w:fldChar w:fldCharType="begin"/>
            </w:r>
            <w:r w:rsidR="00490DE7">
              <w:rPr>
                <w:noProof/>
                <w:webHidden/>
              </w:rPr>
              <w:instrText xml:space="preserve"> PAGEREF _Toc234170923 \h </w:instrText>
            </w:r>
            <w:r w:rsidR="00490DE7">
              <w:rPr>
                <w:noProof/>
                <w:webHidden/>
              </w:rPr>
            </w:r>
            <w:r w:rsidR="00490DE7">
              <w:rPr>
                <w:noProof/>
                <w:webHidden/>
              </w:rPr>
              <w:fldChar w:fldCharType="separate"/>
            </w:r>
            <w:r w:rsidR="00490DE7">
              <w:rPr>
                <w:noProof/>
                <w:webHidden/>
              </w:rPr>
              <w:t>12</w:t>
            </w:r>
            <w:r w:rsidR="00490DE7">
              <w:rPr>
                <w:noProof/>
                <w:webHidden/>
              </w:rPr>
              <w:fldChar w:fldCharType="end"/>
            </w:r>
          </w:hyperlink>
        </w:p>
        <w:p w14:paraId="766FD68C" w14:textId="77777777" w:rsidR="00490DE7" w:rsidRDefault="00000000">
          <w:pPr>
            <w:pStyle w:val="TDC1"/>
            <w:tabs>
              <w:tab w:val="right" w:leader="dot" w:pos="9350"/>
            </w:tabs>
            <w:rPr>
              <w:rFonts w:asciiTheme="minorHAnsi" w:eastAsiaTheme="minorEastAsia" w:hAnsiTheme="minorHAnsi" w:cstheme="minorBidi"/>
              <w:noProof/>
              <w:sz w:val="22"/>
              <w:szCs w:val="22"/>
            </w:rPr>
          </w:pPr>
          <w:hyperlink w:anchor="_Toc234170924" w:history="1">
            <w:r w:rsidR="00490DE7" w:rsidRPr="00F14425">
              <w:rPr>
                <w:rStyle w:val="Hipervnculo"/>
                <w:rFonts w:ascii="Calibri" w:eastAsia="Calibri" w:hAnsi="Calibri" w:cs="Calibri"/>
                <w:noProof/>
              </w:rPr>
              <w:t>17. Grupos de pilotes: eficiencia, capacidad y asentamiento</w:t>
            </w:r>
            <w:r w:rsidR="00490DE7">
              <w:rPr>
                <w:noProof/>
                <w:webHidden/>
              </w:rPr>
              <w:tab/>
            </w:r>
            <w:r w:rsidR="00490DE7">
              <w:rPr>
                <w:noProof/>
                <w:webHidden/>
              </w:rPr>
              <w:fldChar w:fldCharType="begin"/>
            </w:r>
            <w:r w:rsidR="00490DE7">
              <w:rPr>
                <w:noProof/>
                <w:webHidden/>
              </w:rPr>
              <w:instrText xml:space="preserve"> PAGEREF _Toc234170924 \h </w:instrText>
            </w:r>
            <w:r w:rsidR="00490DE7">
              <w:rPr>
                <w:noProof/>
                <w:webHidden/>
              </w:rPr>
            </w:r>
            <w:r w:rsidR="00490DE7">
              <w:rPr>
                <w:noProof/>
                <w:webHidden/>
              </w:rPr>
              <w:fldChar w:fldCharType="separate"/>
            </w:r>
            <w:r w:rsidR="00490DE7">
              <w:rPr>
                <w:noProof/>
                <w:webHidden/>
              </w:rPr>
              <w:t>13</w:t>
            </w:r>
            <w:r w:rsidR="00490DE7">
              <w:rPr>
                <w:noProof/>
                <w:webHidden/>
              </w:rPr>
              <w:fldChar w:fldCharType="end"/>
            </w:r>
          </w:hyperlink>
        </w:p>
        <w:p w14:paraId="3B86BA30" w14:textId="77777777" w:rsidR="00490DE7" w:rsidRDefault="00000000">
          <w:pPr>
            <w:pStyle w:val="TDC2"/>
            <w:tabs>
              <w:tab w:val="right" w:leader="dot" w:pos="9350"/>
            </w:tabs>
            <w:rPr>
              <w:rFonts w:asciiTheme="minorHAnsi" w:eastAsiaTheme="minorEastAsia" w:hAnsiTheme="minorHAnsi" w:cstheme="minorBidi"/>
              <w:noProof/>
              <w:sz w:val="22"/>
              <w:szCs w:val="22"/>
            </w:rPr>
          </w:pPr>
          <w:hyperlink w:anchor="_Toc234170925" w:history="1">
            <w:r w:rsidR="00490DE7" w:rsidRPr="00F14425">
              <w:rPr>
                <w:rStyle w:val="Hipervnculo"/>
                <w:rFonts w:ascii="Calibri" w:eastAsia="Calibri" w:hAnsi="Calibri" w:cs="Calibri"/>
                <w:noProof/>
              </w:rPr>
              <w:t>17.1 Eficiencia de grupo</w:t>
            </w:r>
            <w:r w:rsidR="00490DE7">
              <w:rPr>
                <w:noProof/>
                <w:webHidden/>
              </w:rPr>
              <w:tab/>
            </w:r>
            <w:r w:rsidR="00490DE7">
              <w:rPr>
                <w:noProof/>
                <w:webHidden/>
              </w:rPr>
              <w:fldChar w:fldCharType="begin"/>
            </w:r>
            <w:r w:rsidR="00490DE7">
              <w:rPr>
                <w:noProof/>
                <w:webHidden/>
              </w:rPr>
              <w:instrText xml:space="preserve"> PAGEREF _Toc234170925 \h </w:instrText>
            </w:r>
            <w:r w:rsidR="00490DE7">
              <w:rPr>
                <w:noProof/>
                <w:webHidden/>
              </w:rPr>
            </w:r>
            <w:r w:rsidR="00490DE7">
              <w:rPr>
                <w:noProof/>
                <w:webHidden/>
              </w:rPr>
              <w:fldChar w:fldCharType="separate"/>
            </w:r>
            <w:r w:rsidR="00490DE7">
              <w:rPr>
                <w:noProof/>
                <w:webHidden/>
              </w:rPr>
              <w:t>13</w:t>
            </w:r>
            <w:r w:rsidR="00490DE7">
              <w:rPr>
                <w:noProof/>
                <w:webHidden/>
              </w:rPr>
              <w:fldChar w:fldCharType="end"/>
            </w:r>
          </w:hyperlink>
        </w:p>
        <w:p w14:paraId="3AA18AB2" w14:textId="77777777" w:rsidR="00490DE7" w:rsidRDefault="00000000">
          <w:pPr>
            <w:pStyle w:val="TDC3"/>
            <w:tabs>
              <w:tab w:val="right" w:leader="dot" w:pos="9350"/>
            </w:tabs>
            <w:rPr>
              <w:rFonts w:asciiTheme="minorHAnsi" w:eastAsiaTheme="minorEastAsia" w:hAnsiTheme="minorHAnsi" w:cstheme="minorBidi"/>
              <w:noProof/>
              <w:sz w:val="22"/>
              <w:szCs w:val="22"/>
            </w:rPr>
          </w:pPr>
          <w:hyperlink w:anchor="_Toc234170926" w:history="1">
            <w:r w:rsidR="00490DE7" w:rsidRPr="00F14425">
              <w:rPr>
                <w:rStyle w:val="Hipervnculo"/>
                <w:rFonts w:ascii="Calibri" w:eastAsia="Calibri" w:hAnsi="Calibri" w:cs="Calibri"/>
                <w:noProof/>
              </w:rPr>
              <w:t>Tabla 2. Ecuaciones de eficiencia de grupo para pilotes de fricción</w:t>
            </w:r>
            <w:r w:rsidR="00490DE7">
              <w:rPr>
                <w:noProof/>
                <w:webHidden/>
              </w:rPr>
              <w:tab/>
            </w:r>
            <w:r w:rsidR="00490DE7">
              <w:rPr>
                <w:noProof/>
                <w:webHidden/>
              </w:rPr>
              <w:fldChar w:fldCharType="begin"/>
            </w:r>
            <w:r w:rsidR="00490DE7">
              <w:rPr>
                <w:noProof/>
                <w:webHidden/>
              </w:rPr>
              <w:instrText xml:space="preserve"> PAGEREF _Toc234170926 \h </w:instrText>
            </w:r>
            <w:r w:rsidR="00490DE7">
              <w:rPr>
                <w:noProof/>
                <w:webHidden/>
              </w:rPr>
            </w:r>
            <w:r w:rsidR="00490DE7">
              <w:rPr>
                <w:noProof/>
                <w:webHidden/>
              </w:rPr>
              <w:fldChar w:fldCharType="separate"/>
            </w:r>
            <w:r w:rsidR="00490DE7">
              <w:rPr>
                <w:noProof/>
                <w:webHidden/>
              </w:rPr>
              <w:t>13</w:t>
            </w:r>
            <w:r w:rsidR="00490DE7">
              <w:rPr>
                <w:noProof/>
                <w:webHidden/>
              </w:rPr>
              <w:fldChar w:fldCharType="end"/>
            </w:r>
          </w:hyperlink>
        </w:p>
        <w:p w14:paraId="62529E89" w14:textId="77777777" w:rsidR="00490DE7" w:rsidRDefault="00000000">
          <w:pPr>
            <w:pStyle w:val="TDC2"/>
            <w:tabs>
              <w:tab w:val="right" w:leader="dot" w:pos="9350"/>
            </w:tabs>
            <w:rPr>
              <w:rFonts w:asciiTheme="minorHAnsi" w:eastAsiaTheme="minorEastAsia" w:hAnsiTheme="minorHAnsi" w:cstheme="minorBidi"/>
              <w:noProof/>
              <w:sz w:val="22"/>
              <w:szCs w:val="22"/>
            </w:rPr>
          </w:pPr>
          <w:hyperlink w:anchor="_Toc234170927" w:history="1">
            <w:r w:rsidR="00490DE7" w:rsidRPr="00F14425">
              <w:rPr>
                <w:rStyle w:val="Hipervnculo"/>
                <w:rFonts w:ascii="Calibri" w:eastAsia="Calibri" w:hAnsi="Calibri" w:cs="Calibri"/>
                <w:noProof/>
              </w:rPr>
              <w:t>17.2 Capacidad última de grupos en arcilla saturada</w:t>
            </w:r>
            <w:r w:rsidR="00490DE7">
              <w:rPr>
                <w:noProof/>
                <w:webHidden/>
              </w:rPr>
              <w:tab/>
            </w:r>
            <w:r w:rsidR="00490DE7">
              <w:rPr>
                <w:noProof/>
                <w:webHidden/>
              </w:rPr>
              <w:fldChar w:fldCharType="begin"/>
            </w:r>
            <w:r w:rsidR="00490DE7">
              <w:rPr>
                <w:noProof/>
                <w:webHidden/>
              </w:rPr>
              <w:instrText xml:space="preserve"> PAGEREF _Toc234170927 \h </w:instrText>
            </w:r>
            <w:r w:rsidR="00490DE7">
              <w:rPr>
                <w:noProof/>
                <w:webHidden/>
              </w:rPr>
            </w:r>
            <w:r w:rsidR="00490DE7">
              <w:rPr>
                <w:noProof/>
                <w:webHidden/>
              </w:rPr>
              <w:fldChar w:fldCharType="separate"/>
            </w:r>
            <w:r w:rsidR="00490DE7">
              <w:rPr>
                <w:noProof/>
                <w:webHidden/>
              </w:rPr>
              <w:t>13</w:t>
            </w:r>
            <w:r w:rsidR="00490DE7">
              <w:rPr>
                <w:noProof/>
                <w:webHidden/>
              </w:rPr>
              <w:fldChar w:fldCharType="end"/>
            </w:r>
          </w:hyperlink>
        </w:p>
        <w:p w14:paraId="1698DFBD" w14:textId="77777777" w:rsidR="00490DE7" w:rsidRDefault="00000000">
          <w:pPr>
            <w:pStyle w:val="TDC2"/>
            <w:tabs>
              <w:tab w:val="right" w:leader="dot" w:pos="9350"/>
            </w:tabs>
            <w:rPr>
              <w:rFonts w:asciiTheme="minorHAnsi" w:eastAsiaTheme="minorEastAsia" w:hAnsiTheme="minorHAnsi" w:cstheme="minorBidi"/>
              <w:noProof/>
              <w:sz w:val="22"/>
              <w:szCs w:val="22"/>
            </w:rPr>
          </w:pPr>
          <w:hyperlink w:anchor="_Toc234170928" w:history="1">
            <w:r w:rsidR="00490DE7" w:rsidRPr="00F14425">
              <w:rPr>
                <w:rStyle w:val="Hipervnculo"/>
                <w:rFonts w:ascii="Calibri" w:eastAsia="Calibri" w:hAnsi="Calibri" w:cs="Calibri"/>
                <w:noProof/>
              </w:rPr>
              <w:t>17.3 Asentamiento elástico de grupo</w:t>
            </w:r>
            <w:r w:rsidR="00490DE7">
              <w:rPr>
                <w:noProof/>
                <w:webHidden/>
              </w:rPr>
              <w:tab/>
            </w:r>
            <w:r w:rsidR="00490DE7">
              <w:rPr>
                <w:noProof/>
                <w:webHidden/>
              </w:rPr>
              <w:fldChar w:fldCharType="begin"/>
            </w:r>
            <w:r w:rsidR="00490DE7">
              <w:rPr>
                <w:noProof/>
                <w:webHidden/>
              </w:rPr>
              <w:instrText xml:space="preserve"> PAGEREF _Toc234170928 \h </w:instrText>
            </w:r>
            <w:r w:rsidR="00490DE7">
              <w:rPr>
                <w:noProof/>
                <w:webHidden/>
              </w:rPr>
            </w:r>
            <w:r w:rsidR="00490DE7">
              <w:rPr>
                <w:noProof/>
                <w:webHidden/>
              </w:rPr>
              <w:fldChar w:fldCharType="separate"/>
            </w:r>
            <w:r w:rsidR="00490DE7">
              <w:rPr>
                <w:noProof/>
                <w:webHidden/>
              </w:rPr>
              <w:t>13</w:t>
            </w:r>
            <w:r w:rsidR="00490DE7">
              <w:rPr>
                <w:noProof/>
                <w:webHidden/>
              </w:rPr>
              <w:fldChar w:fldCharType="end"/>
            </w:r>
          </w:hyperlink>
        </w:p>
        <w:p w14:paraId="01CC13B4" w14:textId="77777777" w:rsidR="00490DE7" w:rsidRDefault="00000000">
          <w:pPr>
            <w:pStyle w:val="TDC2"/>
            <w:tabs>
              <w:tab w:val="right" w:leader="dot" w:pos="9350"/>
            </w:tabs>
            <w:rPr>
              <w:rFonts w:asciiTheme="minorHAnsi" w:eastAsiaTheme="minorEastAsia" w:hAnsiTheme="minorHAnsi" w:cstheme="minorBidi"/>
              <w:noProof/>
              <w:sz w:val="22"/>
              <w:szCs w:val="22"/>
            </w:rPr>
          </w:pPr>
          <w:hyperlink w:anchor="_Toc234170929" w:history="1">
            <w:r w:rsidR="00490DE7" w:rsidRPr="00F14425">
              <w:rPr>
                <w:rStyle w:val="Hipervnculo"/>
                <w:rFonts w:ascii="Calibri" w:eastAsia="Calibri" w:hAnsi="Calibri" w:cs="Calibri"/>
                <w:noProof/>
              </w:rPr>
              <w:t>17.4 Asentamiento por consolidación de grupo</w:t>
            </w:r>
            <w:r w:rsidR="00490DE7">
              <w:rPr>
                <w:noProof/>
                <w:webHidden/>
              </w:rPr>
              <w:tab/>
            </w:r>
            <w:r w:rsidR="00490DE7">
              <w:rPr>
                <w:noProof/>
                <w:webHidden/>
              </w:rPr>
              <w:fldChar w:fldCharType="begin"/>
            </w:r>
            <w:r w:rsidR="00490DE7">
              <w:rPr>
                <w:noProof/>
                <w:webHidden/>
              </w:rPr>
              <w:instrText xml:space="preserve"> PAGEREF _Toc234170929 \h </w:instrText>
            </w:r>
            <w:r w:rsidR="00490DE7">
              <w:rPr>
                <w:noProof/>
                <w:webHidden/>
              </w:rPr>
            </w:r>
            <w:r w:rsidR="00490DE7">
              <w:rPr>
                <w:noProof/>
                <w:webHidden/>
              </w:rPr>
              <w:fldChar w:fldCharType="separate"/>
            </w:r>
            <w:r w:rsidR="00490DE7">
              <w:rPr>
                <w:noProof/>
                <w:webHidden/>
              </w:rPr>
              <w:t>14</w:t>
            </w:r>
            <w:r w:rsidR="00490DE7">
              <w:rPr>
                <w:noProof/>
                <w:webHidden/>
              </w:rPr>
              <w:fldChar w:fldCharType="end"/>
            </w:r>
          </w:hyperlink>
        </w:p>
        <w:p w14:paraId="0D1CA328" w14:textId="77777777" w:rsidR="00490DE7" w:rsidRDefault="00000000">
          <w:pPr>
            <w:pStyle w:val="TDC1"/>
            <w:tabs>
              <w:tab w:val="right" w:leader="dot" w:pos="9350"/>
            </w:tabs>
            <w:rPr>
              <w:rFonts w:asciiTheme="minorHAnsi" w:eastAsiaTheme="minorEastAsia" w:hAnsiTheme="minorHAnsi" w:cstheme="minorBidi"/>
              <w:noProof/>
              <w:sz w:val="22"/>
              <w:szCs w:val="22"/>
            </w:rPr>
          </w:pPr>
          <w:hyperlink w:anchor="_Toc234170930" w:history="1">
            <w:r w:rsidR="00490DE7" w:rsidRPr="00F14425">
              <w:rPr>
                <w:rStyle w:val="Hipervnculo"/>
                <w:rFonts w:ascii="Calibri" w:eastAsia="Calibri" w:hAnsi="Calibri" w:cs="Calibri"/>
                <w:noProof/>
              </w:rPr>
              <w:t>18. Ejemplo numérico integrador</w:t>
            </w:r>
            <w:r w:rsidR="00490DE7">
              <w:rPr>
                <w:noProof/>
                <w:webHidden/>
              </w:rPr>
              <w:tab/>
            </w:r>
            <w:r w:rsidR="00490DE7">
              <w:rPr>
                <w:noProof/>
                <w:webHidden/>
              </w:rPr>
              <w:fldChar w:fldCharType="begin"/>
            </w:r>
            <w:r w:rsidR="00490DE7">
              <w:rPr>
                <w:noProof/>
                <w:webHidden/>
              </w:rPr>
              <w:instrText xml:space="preserve"> PAGEREF _Toc234170930 \h </w:instrText>
            </w:r>
            <w:r w:rsidR="00490DE7">
              <w:rPr>
                <w:noProof/>
                <w:webHidden/>
              </w:rPr>
            </w:r>
            <w:r w:rsidR="00490DE7">
              <w:rPr>
                <w:noProof/>
                <w:webHidden/>
              </w:rPr>
              <w:fldChar w:fldCharType="separate"/>
            </w:r>
            <w:r w:rsidR="00490DE7">
              <w:rPr>
                <w:noProof/>
                <w:webHidden/>
              </w:rPr>
              <w:t>14</w:t>
            </w:r>
            <w:r w:rsidR="00490DE7">
              <w:rPr>
                <w:noProof/>
                <w:webHidden/>
              </w:rPr>
              <w:fldChar w:fldCharType="end"/>
            </w:r>
          </w:hyperlink>
        </w:p>
        <w:p w14:paraId="1EABE2F1" w14:textId="77777777" w:rsidR="00490DE7" w:rsidRDefault="00000000">
          <w:pPr>
            <w:pStyle w:val="TDC3"/>
            <w:tabs>
              <w:tab w:val="right" w:leader="dot" w:pos="9350"/>
            </w:tabs>
            <w:rPr>
              <w:rFonts w:asciiTheme="minorHAnsi" w:eastAsiaTheme="minorEastAsia" w:hAnsiTheme="minorHAnsi" w:cstheme="minorBidi"/>
              <w:noProof/>
              <w:sz w:val="22"/>
              <w:szCs w:val="22"/>
            </w:rPr>
          </w:pPr>
          <w:hyperlink w:anchor="_Toc234170931" w:history="1">
            <w:r w:rsidR="00490DE7" w:rsidRPr="00F14425">
              <w:rPr>
                <w:rStyle w:val="Hipervnculo"/>
                <w:rFonts w:ascii="Calibri" w:eastAsia="Calibri" w:hAnsi="Calibri" w:cs="Calibri"/>
                <w:noProof/>
              </w:rPr>
              <w:t>Capacidad de punta (Qp)</w:t>
            </w:r>
            <w:r w:rsidR="00490DE7">
              <w:rPr>
                <w:noProof/>
                <w:webHidden/>
              </w:rPr>
              <w:tab/>
            </w:r>
            <w:r w:rsidR="00490DE7">
              <w:rPr>
                <w:noProof/>
                <w:webHidden/>
              </w:rPr>
              <w:fldChar w:fldCharType="begin"/>
            </w:r>
            <w:r w:rsidR="00490DE7">
              <w:rPr>
                <w:noProof/>
                <w:webHidden/>
              </w:rPr>
              <w:instrText xml:space="preserve"> PAGEREF _Toc234170931 \h </w:instrText>
            </w:r>
            <w:r w:rsidR="00490DE7">
              <w:rPr>
                <w:noProof/>
                <w:webHidden/>
              </w:rPr>
            </w:r>
            <w:r w:rsidR="00490DE7">
              <w:rPr>
                <w:noProof/>
                <w:webHidden/>
              </w:rPr>
              <w:fldChar w:fldCharType="separate"/>
            </w:r>
            <w:r w:rsidR="00490DE7">
              <w:rPr>
                <w:noProof/>
                <w:webHidden/>
              </w:rPr>
              <w:t>14</w:t>
            </w:r>
            <w:r w:rsidR="00490DE7">
              <w:rPr>
                <w:noProof/>
                <w:webHidden/>
              </w:rPr>
              <w:fldChar w:fldCharType="end"/>
            </w:r>
          </w:hyperlink>
        </w:p>
        <w:p w14:paraId="432E04DE" w14:textId="77777777" w:rsidR="00490DE7" w:rsidRDefault="00000000">
          <w:pPr>
            <w:pStyle w:val="TDC1"/>
            <w:tabs>
              <w:tab w:val="right" w:leader="dot" w:pos="9350"/>
            </w:tabs>
            <w:rPr>
              <w:rFonts w:asciiTheme="minorHAnsi" w:eastAsiaTheme="minorEastAsia" w:hAnsiTheme="minorHAnsi" w:cstheme="minorBidi"/>
              <w:noProof/>
              <w:sz w:val="22"/>
              <w:szCs w:val="22"/>
            </w:rPr>
          </w:pPr>
          <w:hyperlink w:anchor="_Toc234170932" w:history="1">
            <w:r w:rsidR="00490DE7" w:rsidRPr="00F14425">
              <w:rPr>
                <w:rStyle w:val="Hipervnculo"/>
                <w:rFonts w:ascii="Calibri" w:eastAsia="Calibri" w:hAnsi="Calibri" w:cs="Calibri"/>
                <w:noProof/>
              </w:rPr>
              <w:t>19. Conclusiones</w:t>
            </w:r>
            <w:r w:rsidR="00490DE7">
              <w:rPr>
                <w:noProof/>
                <w:webHidden/>
              </w:rPr>
              <w:tab/>
            </w:r>
            <w:r w:rsidR="00490DE7">
              <w:rPr>
                <w:noProof/>
                <w:webHidden/>
              </w:rPr>
              <w:fldChar w:fldCharType="begin"/>
            </w:r>
            <w:r w:rsidR="00490DE7">
              <w:rPr>
                <w:noProof/>
                <w:webHidden/>
              </w:rPr>
              <w:instrText xml:space="preserve"> PAGEREF _Toc234170932 \h </w:instrText>
            </w:r>
            <w:r w:rsidR="00490DE7">
              <w:rPr>
                <w:noProof/>
                <w:webHidden/>
              </w:rPr>
            </w:r>
            <w:r w:rsidR="00490DE7">
              <w:rPr>
                <w:noProof/>
                <w:webHidden/>
              </w:rPr>
              <w:fldChar w:fldCharType="separate"/>
            </w:r>
            <w:r w:rsidR="00490DE7">
              <w:rPr>
                <w:noProof/>
                <w:webHidden/>
              </w:rPr>
              <w:t>15</w:t>
            </w:r>
            <w:r w:rsidR="00490DE7">
              <w:rPr>
                <w:noProof/>
                <w:webHidden/>
              </w:rPr>
              <w:fldChar w:fldCharType="end"/>
            </w:r>
          </w:hyperlink>
        </w:p>
        <w:p w14:paraId="577D949F" w14:textId="77777777" w:rsidR="00490DE7" w:rsidRDefault="00000000">
          <w:pPr>
            <w:pStyle w:val="TDC1"/>
            <w:tabs>
              <w:tab w:val="right" w:leader="dot" w:pos="9350"/>
            </w:tabs>
            <w:rPr>
              <w:rFonts w:asciiTheme="minorHAnsi" w:eastAsiaTheme="minorEastAsia" w:hAnsiTheme="minorHAnsi" w:cstheme="minorBidi"/>
              <w:noProof/>
              <w:sz w:val="22"/>
              <w:szCs w:val="22"/>
            </w:rPr>
          </w:pPr>
          <w:hyperlink w:anchor="_Toc234170933" w:history="1">
            <w:r w:rsidR="00490DE7" w:rsidRPr="00F14425">
              <w:rPr>
                <w:rStyle w:val="Hipervnculo"/>
                <w:rFonts w:ascii="Calibri" w:eastAsia="Calibri" w:hAnsi="Calibri" w:cs="Calibri"/>
                <w:noProof/>
              </w:rPr>
              <w:t>20. Referencias bibliográficas</w:t>
            </w:r>
            <w:r w:rsidR="00490DE7">
              <w:rPr>
                <w:noProof/>
                <w:webHidden/>
              </w:rPr>
              <w:tab/>
            </w:r>
            <w:r w:rsidR="00490DE7">
              <w:rPr>
                <w:noProof/>
                <w:webHidden/>
              </w:rPr>
              <w:fldChar w:fldCharType="begin"/>
            </w:r>
            <w:r w:rsidR="00490DE7">
              <w:rPr>
                <w:noProof/>
                <w:webHidden/>
              </w:rPr>
              <w:instrText xml:space="preserve"> PAGEREF _Toc234170933 \h </w:instrText>
            </w:r>
            <w:r w:rsidR="00490DE7">
              <w:rPr>
                <w:noProof/>
                <w:webHidden/>
              </w:rPr>
            </w:r>
            <w:r w:rsidR="00490DE7">
              <w:rPr>
                <w:noProof/>
                <w:webHidden/>
              </w:rPr>
              <w:fldChar w:fldCharType="separate"/>
            </w:r>
            <w:r w:rsidR="00490DE7">
              <w:rPr>
                <w:noProof/>
                <w:webHidden/>
              </w:rPr>
              <w:t>16</w:t>
            </w:r>
            <w:r w:rsidR="00490DE7">
              <w:rPr>
                <w:noProof/>
                <w:webHidden/>
              </w:rPr>
              <w:fldChar w:fldCharType="end"/>
            </w:r>
          </w:hyperlink>
        </w:p>
        <w:p w14:paraId="07BB835D" w14:textId="77777777" w:rsidR="00490DE7" w:rsidRDefault="00490DE7">
          <w:r>
            <w:rPr>
              <w:b/>
              <w:bCs/>
              <w:lang w:val="es-ES"/>
            </w:rPr>
            <w:fldChar w:fldCharType="end"/>
          </w:r>
        </w:p>
      </w:sdtContent>
    </w:sdt>
    <w:p w14:paraId="3FAB33F8" w14:textId="77777777" w:rsidR="00AA521A" w:rsidRDefault="00AA521A">
      <w:pPr>
        <w:pStyle w:val="Ttulo1"/>
        <w:spacing w:before="360" w:after="200"/>
      </w:pPr>
    </w:p>
    <w:p w14:paraId="25F578E1" w14:textId="77777777" w:rsidR="00507FC7" w:rsidRDefault="00933659">
      <w:r>
        <w:br w:type="page"/>
      </w:r>
    </w:p>
    <w:p w14:paraId="552B03AA" w14:textId="77777777" w:rsidR="00507FC7" w:rsidRDefault="00933659">
      <w:pPr>
        <w:pStyle w:val="Ttulo1"/>
        <w:spacing w:before="360" w:after="200"/>
      </w:pPr>
      <w:bookmarkStart w:id="0" w:name="_Toc234170894"/>
      <w:r>
        <w:rPr>
          <w:rFonts w:ascii="Calibri" w:eastAsia="Calibri" w:hAnsi="Calibri" w:cs="Calibri"/>
        </w:rPr>
        <w:lastRenderedPageBreak/>
        <w:t>1. Introducción</w:t>
      </w:r>
      <w:bookmarkEnd w:id="0"/>
    </w:p>
    <w:p w14:paraId="6E3865E0" w14:textId="77777777" w:rsidR="0036191B" w:rsidRDefault="0036191B">
      <w:pPr>
        <w:spacing w:after="160"/>
        <w:jc w:val="both"/>
        <w:rPr>
          <w:rFonts w:ascii="Calibri" w:eastAsia="Calibri" w:hAnsi="Calibri" w:cs="Calibri"/>
          <w:sz w:val="22"/>
          <w:szCs w:val="22"/>
        </w:rPr>
      </w:pPr>
    </w:p>
    <w:p w14:paraId="04A92968" w14:textId="77777777" w:rsidR="00507FC7" w:rsidRDefault="00933659">
      <w:pPr>
        <w:spacing w:after="160"/>
        <w:jc w:val="both"/>
      </w:pPr>
      <w:r>
        <w:rPr>
          <w:rFonts w:ascii="Calibri" w:eastAsia="Calibri" w:hAnsi="Calibri" w:cs="Calibri"/>
          <w:sz w:val="22"/>
          <w:szCs w:val="22"/>
        </w:rPr>
        <w:t>Los pilotes son elementos estructurales esbeltos, fabricados de acero, concreto o madera, que se utilizan para construir cimentaciones profundas cuando las condiciones del subsuelo no permiten emplear cimentaciones superficiales de manera segura o económica. A diferencia de las zapatas y losas, que transmiten la carga a estratos relativamente someros, los pilotes trasladan la carga estructural a estratos más profundos y competentes, ya sea por resistencia de punta, por fricción lateral (fuste), o por una combinación de ambas.</w:t>
      </w:r>
    </w:p>
    <w:p w14:paraId="68A624F7" w14:textId="77777777" w:rsidR="0036191B" w:rsidRDefault="00933659">
      <w:pPr>
        <w:spacing w:after="160"/>
        <w:jc w:val="both"/>
        <w:rPr>
          <w:rFonts w:ascii="Calibri" w:eastAsia="Calibri" w:hAnsi="Calibri" w:cs="Calibri"/>
          <w:sz w:val="22"/>
          <w:szCs w:val="22"/>
        </w:rPr>
      </w:pPr>
      <w:r>
        <w:rPr>
          <w:rFonts w:ascii="Calibri" w:eastAsia="Calibri" w:hAnsi="Calibri" w:cs="Calibri"/>
          <w:sz w:val="22"/>
          <w:szCs w:val="22"/>
        </w:rPr>
        <w:t>Aunque su costo es mayor que el de una cimentación superficial equivalente, el uso de pilotes suele ser indispensable para garantizar la seguridad estructural en determinadas condiciones geotécnicas. Debido a la complejidad de la interacción suelo–pilote, el diseño de cimentaciones con pilotes conserva un componente empírico importante y suele describirse como un arte apoyado en la teoría, más que como una ciencia exacta.</w:t>
      </w:r>
    </w:p>
    <w:p w14:paraId="48E4FBAF" w14:textId="77777777" w:rsidR="0036191B" w:rsidRDefault="0036191B">
      <w:pPr>
        <w:rPr>
          <w:rFonts w:ascii="Calibri" w:eastAsia="Calibri" w:hAnsi="Calibri" w:cs="Calibri"/>
          <w:sz w:val="22"/>
          <w:szCs w:val="22"/>
        </w:rPr>
      </w:pPr>
      <w:r>
        <w:rPr>
          <w:rFonts w:ascii="Calibri" w:eastAsia="Calibri" w:hAnsi="Calibri" w:cs="Calibri"/>
          <w:sz w:val="22"/>
          <w:szCs w:val="22"/>
        </w:rPr>
        <w:br w:type="page"/>
      </w:r>
    </w:p>
    <w:p w14:paraId="13984E41" w14:textId="77777777" w:rsidR="00507FC7" w:rsidRDefault="00933659">
      <w:pPr>
        <w:pStyle w:val="Ttulo1"/>
        <w:spacing w:before="360" w:after="200"/>
      </w:pPr>
      <w:bookmarkStart w:id="1" w:name="_Toc234170895"/>
      <w:r>
        <w:rPr>
          <w:rFonts w:ascii="Calibri" w:eastAsia="Calibri" w:hAnsi="Calibri" w:cs="Calibri"/>
        </w:rPr>
        <w:lastRenderedPageBreak/>
        <w:t>2. Condiciones que requieren cimentaciones con pilotes</w:t>
      </w:r>
      <w:bookmarkEnd w:id="1"/>
    </w:p>
    <w:p w14:paraId="54FED9BF" w14:textId="77777777" w:rsidR="00507FC7" w:rsidRDefault="00933659">
      <w:pPr>
        <w:spacing w:after="160"/>
        <w:jc w:val="both"/>
      </w:pPr>
      <w:r>
        <w:rPr>
          <w:rFonts w:ascii="Calibri" w:eastAsia="Calibri" w:hAnsi="Calibri" w:cs="Calibri"/>
          <w:sz w:val="22"/>
          <w:szCs w:val="22"/>
        </w:rPr>
        <w:t xml:space="preserve">De acuerdo con </w:t>
      </w:r>
      <w:proofErr w:type="spellStart"/>
      <w:r>
        <w:rPr>
          <w:rFonts w:ascii="Calibri" w:eastAsia="Calibri" w:hAnsi="Calibri" w:cs="Calibri"/>
          <w:sz w:val="22"/>
          <w:szCs w:val="22"/>
        </w:rPr>
        <w:t>Vesic</w:t>
      </w:r>
      <w:proofErr w:type="spellEnd"/>
      <w:r>
        <w:rPr>
          <w:rFonts w:ascii="Calibri" w:eastAsia="Calibri" w:hAnsi="Calibri" w:cs="Calibri"/>
          <w:sz w:val="22"/>
          <w:szCs w:val="22"/>
        </w:rPr>
        <w:t xml:space="preserve"> (1977), las cimentaciones con pilotes se emplean, entre otras, en las situaciones siguientes:</w:t>
      </w:r>
    </w:p>
    <w:p w14:paraId="4FF44ED3" w14:textId="77777777" w:rsidR="00507FC7" w:rsidRDefault="00933659">
      <w:pPr>
        <w:pStyle w:val="Prrafodelista"/>
        <w:numPr>
          <w:ilvl w:val="0"/>
          <w:numId w:val="2"/>
        </w:numPr>
        <w:spacing w:after="100"/>
      </w:pPr>
      <w:r>
        <w:rPr>
          <w:rFonts w:ascii="Calibri" w:eastAsia="Calibri" w:hAnsi="Calibri" w:cs="Calibri"/>
          <w:sz w:val="22"/>
          <w:szCs w:val="22"/>
        </w:rPr>
        <w:t>Estratos superiores débiles o compresibles: cuando uno o más estratos de suelo son demasiado compresibles o débiles para soportar la carga de la superestructura, los pilotes transmiten la carga a un lecho rocoso o a un estrato más resistente; si no existe roca a profundidad razonable, la carga se transfiere gradualmente al suelo mediante fricción en la interfaz suelo–pilote.</w:t>
      </w:r>
    </w:p>
    <w:p w14:paraId="6A80D7B5" w14:textId="77777777" w:rsidR="00507FC7" w:rsidRDefault="00933659">
      <w:pPr>
        <w:pStyle w:val="Prrafodelista"/>
        <w:numPr>
          <w:ilvl w:val="0"/>
          <w:numId w:val="2"/>
        </w:numPr>
        <w:spacing w:after="100"/>
      </w:pPr>
      <w:r>
        <w:rPr>
          <w:rFonts w:ascii="Calibri" w:eastAsia="Calibri" w:hAnsi="Calibri" w:cs="Calibri"/>
          <w:sz w:val="22"/>
          <w:szCs w:val="22"/>
        </w:rPr>
        <w:t>Cargas horizontales significativas: en muros de retención y en cimentaciones de estructuras altas sometidas a viento o sismo, los pilotes resisten por flexión mientras soportan simultáneamente la carga vertical.</w:t>
      </w:r>
    </w:p>
    <w:p w14:paraId="6BE01989" w14:textId="77777777" w:rsidR="00507FC7" w:rsidRDefault="00933659">
      <w:pPr>
        <w:pStyle w:val="Prrafodelista"/>
        <w:numPr>
          <w:ilvl w:val="0"/>
          <w:numId w:val="2"/>
        </w:numPr>
        <w:spacing w:after="100"/>
      </w:pPr>
      <w:r>
        <w:rPr>
          <w:rFonts w:ascii="Calibri" w:eastAsia="Calibri" w:hAnsi="Calibri" w:cs="Calibri"/>
          <w:sz w:val="22"/>
          <w:szCs w:val="22"/>
        </w:rPr>
        <w:t>Suelos expansivos o colapsables: los pilotes se prolongan más allá de la zona activa donde ocurre el cambio de volumen por variación de humedad, evitando el daño estructural que produciría una cimentación superficial.</w:t>
      </w:r>
    </w:p>
    <w:p w14:paraId="0F40945C" w14:textId="77777777" w:rsidR="00507FC7" w:rsidRDefault="00933659">
      <w:pPr>
        <w:pStyle w:val="Prrafodelista"/>
        <w:numPr>
          <w:ilvl w:val="0"/>
          <w:numId w:val="2"/>
        </w:numPr>
        <w:spacing w:after="100"/>
      </w:pPr>
      <w:r>
        <w:rPr>
          <w:rFonts w:ascii="Calibri" w:eastAsia="Calibri" w:hAnsi="Calibri" w:cs="Calibri"/>
          <w:sz w:val="22"/>
          <w:szCs w:val="22"/>
        </w:rPr>
        <w:t>Fuerzas de levantamiento (</w:t>
      </w:r>
      <w:proofErr w:type="spellStart"/>
      <w:r>
        <w:rPr>
          <w:rFonts w:ascii="Calibri" w:eastAsia="Calibri" w:hAnsi="Calibri" w:cs="Calibri"/>
          <w:sz w:val="22"/>
          <w:szCs w:val="22"/>
        </w:rPr>
        <w:t>subpresión</w:t>
      </w:r>
      <w:proofErr w:type="spellEnd"/>
      <w:r>
        <w:rPr>
          <w:rFonts w:ascii="Calibri" w:eastAsia="Calibri" w:hAnsi="Calibri" w:cs="Calibri"/>
          <w:sz w:val="22"/>
          <w:szCs w:val="22"/>
        </w:rPr>
        <w:t>): en torres de transmisión, plataformas costa afuera y losas de sótano bajo el nivel freático, los pilotes anclan la estructura contra el empuje ascendente.</w:t>
      </w:r>
    </w:p>
    <w:p w14:paraId="3B883D00" w14:textId="77777777" w:rsidR="00507FC7" w:rsidRDefault="00933659">
      <w:pPr>
        <w:pStyle w:val="Prrafodelista"/>
        <w:numPr>
          <w:ilvl w:val="0"/>
          <w:numId w:val="2"/>
        </w:numPr>
        <w:spacing w:after="100"/>
      </w:pPr>
      <w:r>
        <w:rPr>
          <w:rFonts w:ascii="Calibri" w:eastAsia="Calibri" w:hAnsi="Calibri" w:cs="Calibri"/>
          <w:sz w:val="22"/>
          <w:szCs w:val="22"/>
        </w:rPr>
        <w:t>Erosión superficial: en estribos y pilas de puentes, los pilotes evitan la pérdida de capacidad de carga asociada a la socavación del lecho.</w:t>
      </w:r>
    </w:p>
    <w:p w14:paraId="74990FF3" w14:textId="77777777" w:rsidR="00507FC7" w:rsidRDefault="00933659">
      <w:pPr>
        <w:pStyle w:val="Ttulo1"/>
        <w:spacing w:before="360" w:after="200"/>
      </w:pPr>
      <w:bookmarkStart w:id="2" w:name="_Toc234170896"/>
      <w:r>
        <w:rPr>
          <w:rFonts w:ascii="Calibri" w:eastAsia="Calibri" w:hAnsi="Calibri" w:cs="Calibri"/>
        </w:rPr>
        <w:t>3. Tipos de pilotes y sus características estructurales</w:t>
      </w:r>
      <w:bookmarkEnd w:id="2"/>
    </w:p>
    <w:p w14:paraId="2F05CD26" w14:textId="77777777" w:rsidR="00507FC7" w:rsidRDefault="00933659">
      <w:pPr>
        <w:spacing w:after="160"/>
        <w:jc w:val="both"/>
      </w:pPr>
      <w:r>
        <w:rPr>
          <w:rFonts w:ascii="Calibri" w:eastAsia="Calibri" w:hAnsi="Calibri" w:cs="Calibri"/>
          <w:sz w:val="22"/>
          <w:szCs w:val="22"/>
        </w:rPr>
        <w:t>Los pilotes se clasifican, según el material con que se fabrican, en pilotes de acero, de concreto, de madera y compuestos.</w:t>
      </w:r>
    </w:p>
    <w:p w14:paraId="0C9BE5A0" w14:textId="77777777" w:rsidR="00507FC7" w:rsidRDefault="00933659">
      <w:pPr>
        <w:pStyle w:val="Ttulo2"/>
        <w:spacing w:before="260" w:after="160"/>
      </w:pPr>
      <w:bookmarkStart w:id="3" w:name="_Toc234170897"/>
      <w:r>
        <w:rPr>
          <w:rFonts w:ascii="Calibri" w:eastAsia="Calibri" w:hAnsi="Calibri" w:cs="Calibri"/>
        </w:rPr>
        <w:t>3.1 Pilotes de acero</w:t>
      </w:r>
      <w:bookmarkEnd w:id="3"/>
    </w:p>
    <w:p w14:paraId="53C4F527" w14:textId="77777777" w:rsidR="00507FC7" w:rsidRDefault="00933659">
      <w:pPr>
        <w:spacing w:after="160"/>
        <w:jc w:val="both"/>
      </w:pPr>
      <w:r>
        <w:rPr>
          <w:rFonts w:ascii="Calibri" w:eastAsia="Calibri" w:hAnsi="Calibri" w:cs="Calibri"/>
          <w:sz w:val="22"/>
          <w:szCs w:val="22"/>
        </w:rPr>
        <w:t>Se fabrican generalmente con perfiles H laminados o con secciones tubulares, que pueden hincarse a extremo abierto o cerrado; en muchos casos los pilotes de tubo se rellenan con concreto después del hincado. La capacidad estructural permisible se calcula como:</w:t>
      </w:r>
    </w:p>
    <w:p w14:paraId="45FDC4B1" w14:textId="77777777" w:rsidR="00507FC7" w:rsidRDefault="00933659">
      <w:pPr>
        <w:spacing w:before="120" w:after="120"/>
        <w:jc w:val="center"/>
      </w:pPr>
      <w:proofErr w:type="spellStart"/>
      <w:r>
        <w:rPr>
          <w:rFonts w:ascii="Cambria Math" w:eastAsia="Cambria Math" w:hAnsi="Cambria Math" w:cs="Cambria Math"/>
          <w:i/>
          <w:iCs/>
          <w:sz w:val="24"/>
          <w:szCs w:val="24"/>
        </w:rPr>
        <w:t>Q_perm</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A_s</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f_s</w:t>
      </w:r>
      <w:proofErr w:type="spellEnd"/>
    </w:p>
    <w:p w14:paraId="336F86E1" w14:textId="77777777" w:rsidR="00507FC7" w:rsidRDefault="00933659">
      <w:pPr>
        <w:spacing w:after="160"/>
        <w:jc w:val="both"/>
      </w:pPr>
      <w:r>
        <w:rPr>
          <w:rFonts w:ascii="Calibri" w:eastAsia="Calibri" w:hAnsi="Calibri" w:cs="Calibri"/>
          <w:sz w:val="22"/>
          <w:szCs w:val="22"/>
        </w:rPr>
        <w:t xml:space="preserve">donde As es el área de la sección transversal de acero y </w:t>
      </w:r>
      <w:proofErr w:type="spellStart"/>
      <w:r>
        <w:rPr>
          <w:rFonts w:ascii="Calibri" w:eastAsia="Calibri" w:hAnsi="Calibri" w:cs="Calibri"/>
          <w:sz w:val="22"/>
          <w:szCs w:val="22"/>
        </w:rPr>
        <w:t>fs</w:t>
      </w:r>
      <w:proofErr w:type="spellEnd"/>
      <w:r>
        <w:rPr>
          <w:rFonts w:ascii="Calibri" w:eastAsia="Calibri" w:hAnsi="Calibri" w:cs="Calibri"/>
          <w:sz w:val="22"/>
          <w:szCs w:val="22"/>
        </w:rPr>
        <w:t xml:space="preserve"> el esfuerzo permisible del acero (≈ 0.33–0.50 </w:t>
      </w:r>
      <w:proofErr w:type="spellStart"/>
      <w:r>
        <w:rPr>
          <w:rFonts w:ascii="Calibri" w:eastAsia="Calibri" w:hAnsi="Calibri" w:cs="Calibri"/>
          <w:sz w:val="22"/>
          <w:szCs w:val="22"/>
        </w:rPr>
        <w:t>fy</w:t>
      </w:r>
      <w:proofErr w:type="spellEnd"/>
      <w:r>
        <w:rPr>
          <w:rFonts w:ascii="Calibri" w:eastAsia="Calibri" w:hAnsi="Calibri" w:cs="Calibri"/>
          <w:sz w:val="22"/>
          <w:szCs w:val="22"/>
        </w:rPr>
        <w:t>). Datos generales: longitud usual 15–60 m; carga usual 300–1200 kN.</w:t>
      </w:r>
    </w:p>
    <w:p w14:paraId="589631A4" w14:textId="77777777" w:rsidR="00507FC7" w:rsidRDefault="00933659">
      <w:pPr>
        <w:spacing w:after="160"/>
        <w:jc w:val="both"/>
      </w:pPr>
      <w:r>
        <w:rPr>
          <w:rFonts w:ascii="Calibri" w:eastAsia="Calibri" w:hAnsi="Calibri" w:cs="Calibri"/>
          <w:sz w:val="22"/>
          <w:szCs w:val="22"/>
        </w:rPr>
        <w:t>Ventajas: fácil manejo y corte, alta resistencia al hincado, penetran estratos duros, alta capacidad de carga. Desventajas: costo relativamente alto, ruido durante el hincado, susceptibilidad a la corrosión, y posibilidad de daño o desviación al atravesar obstrucciones.</w:t>
      </w:r>
    </w:p>
    <w:p w14:paraId="14FB3A7F" w14:textId="77777777" w:rsidR="00507FC7" w:rsidRDefault="00933659">
      <w:pPr>
        <w:pStyle w:val="Ttulo2"/>
        <w:spacing w:before="260" w:after="160"/>
      </w:pPr>
      <w:bookmarkStart w:id="4" w:name="_Toc234170898"/>
      <w:r>
        <w:rPr>
          <w:rFonts w:ascii="Calibri" w:eastAsia="Calibri" w:hAnsi="Calibri" w:cs="Calibri"/>
        </w:rPr>
        <w:t>3.2 Pilotes de concreto</w:t>
      </w:r>
      <w:bookmarkEnd w:id="4"/>
    </w:p>
    <w:p w14:paraId="04FFCC6B" w14:textId="77777777" w:rsidR="00507FC7" w:rsidRDefault="00933659">
      <w:pPr>
        <w:spacing w:after="160"/>
        <w:jc w:val="both"/>
      </w:pPr>
      <w:r>
        <w:rPr>
          <w:rFonts w:ascii="Calibri" w:eastAsia="Calibri" w:hAnsi="Calibri" w:cs="Calibri"/>
          <w:sz w:val="22"/>
          <w:szCs w:val="22"/>
        </w:rPr>
        <w:t>Se dividen en precolados (con refuerzo ordinario o presforzados) y colados en el lugar (ademados o sin ademe, con o sin pedestal).</w:t>
      </w:r>
    </w:p>
    <w:p w14:paraId="6451D3C6" w14:textId="77777777" w:rsidR="00507FC7" w:rsidRDefault="00933659">
      <w:pPr>
        <w:spacing w:after="160"/>
        <w:jc w:val="both"/>
      </w:pPr>
      <w:r>
        <w:rPr>
          <w:rFonts w:ascii="Calibri" w:eastAsia="Calibri" w:hAnsi="Calibri" w:cs="Calibri"/>
          <w:sz w:val="22"/>
          <w:szCs w:val="22"/>
        </w:rPr>
        <w:t>Para pilotes precolados con refuerzo ordinario, la carga permisible es:</w:t>
      </w:r>
    </w:p>
    <w:p w14:paraId="323647E5" w14:textId="77777777" w:rsidR="00507FC7" w:rsidRDefault="00933659">
      <w:pPr>
        <w:spacing w:before="120" w:after="120"/>
        <w:jc w:val="center"/>
      </w:pPr>
      <w:proofErr w:type="spellStart"/>
      <w:r>
        <w:rPr>
          <w:rFonts w:ascii="Cambria Math" w:eastAsia="Cambria Math" w:hAnsi="Cambria Math" w:cs="Cambria Math"/>
          <w:i/>
          <w:iCs/>
          <w:sz w:val="24"/>
          <w:szCs w:val="24"/>
        </w:rPr>
        <w:t>Q_perm</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A_s</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f_s</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A_c</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f_c</w:t>
      </w:r>
      <w:proofErr w:type="spellEnd"/>
    </w:p>
    <w:p w14:paraId="6770E46C" w14:textId="77777777" w:rsidR="00507FC7" w:rsidRDefault="00933659">
      <w:pPr>
        <w:spacing w:after="160"/>
        <w:jc w:val="both"/>
      </w:pPr>
      <w:r>
        <w:rPr>
          <w:rFonts w:ascii="Calibri" w:eastAsia="Calibri" w:hAnsi="Calibri" w:cs="Calibri"/>
          <w:sz w:val="22"/>
          <w:szCs w:val="22"/>
        </w:rPr>
        <w:lastRenderedPageBreak/>
        <w:t>Datos generales — precolados: longitud usual 10–15 m, carga usual 300–3000 kN. Presforzados: longitud usual 10–45 m (máx. 60 m), carga máxima 7500–8500 kN.</w:t>
      </w:r>
    </w:p>
    <w:p w14:paraId="70F7E0F8" w14:textId="77777777" w:rsidR="00507FC7" w:rsidRDefault="00933659">
      <w:pPr>
        <w:spacing w:after="160"/>
        <w:jc w:val="both"/>
      </w:pPr>
      <w:r>
        <w:rPr>
          <w:rFonts w:ascii="Calibri" w:eastAsia="Calibri" w:hAnsi="Calibri" w:cs="Calibri"/>
          <w:sz w:val="22"/>
          <w:szCs w:val="22"/>
        </w:rPr>
        <w:t xml:space="preserve">Para pilotes colados en el lugar sin ademe, la carga permisible es </w:t>
      </w:r>
      <w:proofErr w:type="spellStart"/>
      <w:r>
        <w:rPr>
          <w:rFonts w:ascii="Calibri" w:eastAsia="Calibri" w:hAnsi="Calibri" w:cs="Calibri"/>
          <w:sz w:val="22"/>
          <w:szCs w:val="22"/>
        </w:rPr>
        <w:t>Qperm</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Ac·fc</w:t>
      </w:r>
      <w:proofErr w:type="spellEnd"/>
      <w:r>
        <w:rPr>
          <w:rFonts w:ascii="Calibri" w:eastAsia="Calibri" w:hAnsi="Calibri" w:cs="Calibri"/>
          <w:sz w:val="22"/>
          <w:szCs w:val="22"/>
        </w:rPr>
        <w:t>. Datos generales (ademados): longitud usual 5–15 m, longitud máxima 30–40 m, carga usual 200–500 kN, carga máxima aproximada 800 kN.</w:t>
      </w:r>
    </w:p>
    <w:p w14:paraId="707E6CD9" w14:textId="77777777" w:rsidR="00507FC7" w:rsidRDefault="00933659">
      <w:pPr>
        <w:spacing w:after="160"/>
        <w:jc w:val="both"/>
      </w:pPr>
      <w:r>
        <w:rPr>
          <w:rFonts w:ascii="Calibri" w:eastAsia="Calibri" w:hAnsi="Calibri" w:cs="Calibri"/>
          <w:sz w:val="22"/>
          <w:szCs w:val="22"/>
        </w:rPr>
        <w:t>Ventajas: económicos, resistentes a la corrosión, fácil integración con superestructuras de concreto. Desventajas: dificultad de corte y transporte (precolados); posibilidad de formación de vacíos y dificultad de empalme (colados en sitio).</w:t>
      </w:r>
    </w:p>
    <w:p w14:paraId="3D22AA42" w14:textId="77777777" w:rsidR="00507FC7" w:rsidRDefault="00933659">
      <w:pPr>
        <w:pStyle w:val="Ttulo2"/>
        <w:spacing w:before="260" w:after="160"/>
      </w:pPr>
      <w:bookmarkStart w:id="5" w:name="_Toc234170899"/>
      <w:r>
        <w:rPr>
          <w:rFonts w:ascii="Calibri" w:eastAsia="Calibri" w:hAnsi="Calibri" w:cs="Calibri"/>
        </w:rPr>
        <w:t>3.3 Pilotes de madera</w:t>
      </w:r>
      <w:bookmarkEnd w:id="5"/>
    </w:p>
    <w:p w14:paraId="75EA6F54" w14:textId="77777777" w:rsidR="00507FC7" w:rsidRDefault="00933659">
      <w:pPr>
        <w:spacing w:after="160"/>
        <w:jc w:val="both"/>
      </w:pPr>
      <w:r>
        <w:rPr>
          <w:rFonts w:ascii="Calibri" w:eastAsia="Calibri" w:hAnsi="Calibri" w:cs="Calibri"/>
          <w:sz w:val="22"/>
          <w:szCs w:val="22"/>
        </w:rPr>
        <w:t xml:space="preserve">Son troncos descortezados y desramados, clasificados por la ASCE (Manual N.º 17, 1959) en clases A (cargas pesadas, diámetro mínimo de fuste 356 mm), B (cargas medias, 305–330 mm) y C (trabajos provisionales o permanentes bajo el nivel freático, mínimo 305 mm). La capacidad permisible es </w:t>
      </w:r>
      <w:proofErr w:type="spellStart"/>
      <w:r>
        <w:rPr>
          <w:rFonts w:ascii="Calibri" w:eastAsia="Calibri" w:hAnsi="Calibri" w:cs="Calibri"/>
          <w:sz w:val="22"/>
          <w:szCs w:val="22"/>
        </w:rPr>
        <w:t>Qperm</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Ap·fw</w:t>
      </w:r>
      <w:proofErr w:type="spellEnd"/>
      <w:r>
        <w:rPr>
          <w:rFonts w:ascii="Calibri" w:eastAsia="Calibri" w:hAnsi="Calibri" w:cs="Calibri"/>
          <w:sz w:val="22"/>
          <w:szCs w:val="22"/>
        </w:rPr>
        <w:t>. Longitud usual 5–15 m; longitud máxima ≈ 30–40 m; carga usual 300–500 kN. Son vulnerables al ataque de organismos por encima del nivel freático, por lo que suelen tratarse con creosota.</w:t>
      </w:r>
    </w:p>
    <w:p w14:paraId="3DBDE30D" w14:textId="77777777" w:rsidR="00507FC7" w:rsidRDefault="00933659">
      <w:pPr>
        <w:pStyle w:val="Ttulo2"/>
        <w:spacing w:before="260" w:after="160"/>
      </w:pPr>
      <w:bookmarkStart w:id="6" w:name="_Toc234170900"/>
      <w:r>
        <w:rPr>
          <w:rFonts w:ascii="Calibri" w:eastAsia="Calibri" w:hAnsi="Calibri" w:cs="Calibri"/>
        </w:rPr>
        <w:t>3.4 Pilotes compuestos</w:t>
      </w:r>
      <w:bookmarkEnd w:id="6"/>
    </w:p>
    <w:p w14:paraId="38BC352D" w14:textId="77777777" w:rsidR="00507FC7" w:rsidRDefault="00933659">
      <w:pPr>
        <w:spacing w:after="160"/>
        <w:jc w:val="both"/>
      </w:pPr>
      <w:r>
        <w:rPr>
          <w:rFonts w:ascii="Calibri" w:eastAsia="Calibri" w:hAnsi="Calibri" w:cs="Calibri"/>
          <w:sz w:val="22"/>
          <w:szCs w:val="22"/>
        </w:rPr>
        <w:t>Combinan dos materiales distintos en la parte inferior y superior (por ejemplo, acero–concreto o madera–concreto), utilizados cuando la longitud requerida excede la capacidad práctica de un solo material. Su uso es limitado por la dificultad de lograr una junta adecuada entre materiales disímiles.</w:t>
      </w:r>
    </w:p>
    <w:p w14:paraId="2750D5D1" w14:textId="77777777" w:rsidR="00507FC7" w:rsidRDefault="00933659">
      <w:pPr>
        <w:pStyle w:val="Ttulo1"/>
        <w:spacing w:before="360" w:after="200"/>
      </w:pPr>
      <w:bookmarkStart w:id="7" w:name="_Toc234170901"/>
      <w:r>
        <w:rPr>
          <w:rFonts w:ascii="Calibri" w:eastAsia="Calibri" w:hAnsi="Calibri" w:cs="Calibri"/>
        </w:rPr>
        <w:t>4. Clasificación según el mecanismo de transferencia de carga</w:t>
      </w:r>
      <w:bookmarkEnd w:id="7"/>
    </w:p>
    <w:p w14:paraId="63277DED" w14:textId="77777777" w:rsidR="00507FC7" w:rsidRDefault="00933659">
      <w:pPr>
        <w:spacing w:after="160"/>
        <w:jc w:val="both"/>
      </w:pPr>
      <w:r>
        <w:rPr>
          <w:rFonts w:ascii="Calibri" w:eastAsia="Calibri" w:hAnsi="Calibri" w:cs="Calibri"/>
          <w:sz w:val="22"/>
          <w:szCs w:val="22"/>
        </w:rPr>
        <w:t>Independientemente del material, los pilotes se clasifican también según cómo transfieren la carga al suelo:</w:t>
      </w:r>
    </w:p>
    <w:p w14:paraId="7D16E67A" w14:textId="77777777" w:rsidR="00507FC7" w:rsidRDefault="00933659">
      <w:pPr>
        <w:pStyle w:val="Prrafodelista"/>
        <w:numPr>
          <w:ilvl w:val="0"/>
          <w:numId w:val="2"/>
        </w:numPr>
        <w:spacing w:after="100"/>
      </w:pPr>
      <w:r>
        <w:rPr>
          <w:rFonts w:ascii="Calibri" w:eastAsia="Calibri" w:hAnsi="Calibri" w:cs="Calibri"/>
          <w:sz w:val="22"/>
          <w:szCs w:val="22"/>
        </w:rPr>
        <w:t xml:space="preserve">Pilotes de carga de punta: cuando existe roca o un estrato muy resistente a profundidad razonable, la capacidad última depende esencialmente de la resistencia de dicho material: Qu ≈ </w:t>
      </w:r>
      <w:proofErr w:type="spellStart"/>
      <w:r>
        <w:rPr>
          <w:rFonts w:ascii="Calibri" w:eastAsia="Calibri" w:hAnsi="Calibri" w:cs="Calibri"/>
          <w:sz w:val="22"/>
          <w:szCs w:val="22"/>
        </w:rPr>
        <w:t>Qp</w:t>
      </w:r>
      <w:proofErr w:type="spellEnd"/>
      <w:r>
        <w:rPr>
          <w:rFonts w:ascii="Calibri" w:eastAsia="Calibri" w:hAnsi="Calibri" w:cs="Calibri"/>
          <w:sz w:val="22"/>
          <w:szCs w:val="22"/>
        </w:rPr>
        <w:t>.</w:t>
      </w:r>
    </w:p>
    <w:p w14:paraId="7294E069" w14:textId="77777777" w:rsidR="00507FC7" w:rsidRDefault="00933659">
      <w:pPr>
        <w:pStyle w:val="Prrafodelista"/>
        <w:numPr>
          <w:ilvl w:val="0"/>
          <w:numId w:val="2"/>
        </w:numPr>
        <w:spacing w:after="100"/>
      </w:pPr>
      <w:r>
        <w:rPr>
          <w:rFonts w:ascii="Calibri" w:eastAsia="Calibri" w:hAnsi="Calibri" w:cs="Calibri"/>
          <w:sz w:val="22"/>
          <w:szCs w:val="22"/>
        </w:rPr>
        <w:t xml:space="preserve">Pilotes de fricción: en ausencia de un estrato resistente somero, la resistencia se deriva principalmente de la fricción lateral (o adherencia, en arcillas): Qu ≈ </w:t>
      </w:r>
      <w:proofErr w:type="spellStart"/>
      <w:r>
        <w:rPr>
          <w:rFonts w:ascii="Calibri" w:eastAsia="Calibri" w:hAnsi="Calibri" w:cs="Calibri"/>
          <w:sz w:val="22"/>
          <w:szCs w:val="22"/>
        </w:rPr>
        <w:t>Qs</w:t>
      </w:r>
      <w:proofErr w:type="spellEnd"/>
      <w:r>
        <w:rPr>
          <w:rFonts w:ascii="Calibri" w:eastAsia="Calibri" w:hAnsi="Calibri" w:cs="Calibri"/>
          <w:sz w:val="22"/>
          <w:szCs w:val="22"/>
        </w:rPr>
        <w:t>.</w:t>
      </w:r>
    </w:p>
    <w:p w14:paraId="5472135B" w14:textId="77777777" w:rsidR="00507FC7" w:rsidRDefault="00933659">
      <w:pPr>
        <w:pStyle w:val="Prrafodelista"/>
        <w:numPr>
          <w:ilvl w:val="0"/>
          <w:numId w:val="2"/>
        </w:numPr>
        <w:spacing w:after="100"/>
      </w:pPr>
      <w:r>
        <w:rPr>
          <w:rFonts w:ascii="Calibri" w:eastAsia="Calibri" w:hAnsi="Calibri" w:cs="Calibri"/>
          <w:sz w:val="22"/>
          <w:szCs w:val="22"/>
        </w:rPr>
        <w:t>Pilotes de compactación: se hincan en suelos granulares sueltos para densificarlos cerca de la superficie; su longitud depende de la densidad relativa inicial y deseada.</w:t>
      </w:r>
    </w:p>
    <w:p w14:paraId="375D6399" w14:textId="77777777" w:rsidR="00507FC7" w:rsidRDefault="00933659">
      <w:pPr>
        <w:pStyle w:val="Ttulo1"/>
        <w:spacing w:before="360" w:after="200"/>
      </w:pPr>
      <w:bookmarkStart w:id="8" w:name="_Toc234170902"/>
      <w:r>
        <w:rPr>
          <w:rFonts w:ascii="Calibri" w:eastAsia="Calibri" w:hAnsi="Calibri" w:cs="Calibri"/>
        </w:rPr>
        <w:t>5. Instalación de pilotes</w:t>
      </w:r>
      <w:bookmarkEnd w:id="8"/>
    </w:p>
    <w:p w14:paraId="14C2C0BF" w14:textId="77777777" w:rsidR="00507FC7" w:rsidRDefault="00933659">
      <w:pPr>
        <w:spacing w:after="160"/>
        <w:jc w:val="both"/>
      </w:pPr>
      <w:r>
        <w:rPr>
          <w:rFonts w:ascii="Calibri" w:eastAsia="Calibri" w:hAnsi="Calibri" w:cs="Calibri"/>
          <w:sz w:val="22"/>
          <w:szCs w:val="22"/>
        </w:rPr>
        <w:t xml:space="preserve">El hincado se realiza principalmente con martinetes (de caída libre, de aire o vapor de acción simple, de doble acción/diferencial, y </w:t>
      </w:r>
      <w:proofErr w:type="spellStart"/>
      <w:r>
        <w:rPr>
          <w:rFonts w:ascii="Calibri" w:eastAsia="Calibri" w:hAnsi="Calibri" w:cs="Calibri"/>
          <w:sz w:val="22"/>
          <w:szCs w:val="22"/>
        </w:rPr>
        <w:t>diesel</w:t>
      </w:r>
      <w:proofErr w:type="spellEnd"/>
      <w:r>
        <w:rPr>
          <w:rFonts w:ascii="Calibri" w:eastAsia="Calibri" w:hAnsi="Calibri" w:cs="Calibri"/>
          <w:sz w:val="22"/>
          <w:szCs w:val="22"/>
        </w:rPr>
        <w:t xml:space="preserve">) o con impulsores vibratorios; en casos especiales se recurre a chorro de agua a alta presión o a barrenado parcial. Los martinetes </w:t>
      </w:r>
      <w:proofErr w:type="spellStart"/>
      <w:r>
        <w:rPr>
          <w:rFonts w:ascii="Calibri" w:eastAsia="Calibri" w:hAnsi="Calibri" w:cs="Calibri"/>
          <w:sz w:val="22"/>
          <w:szCs w:val="22"/>
        </w:rPr>
        <w:t>diesel</w:t>
      </w:r>
      <w:proofErr w:type="spellEnd"/>
      <w:r>
        <w:rPr>
          <w:rFonts w:ascii="Calibri" w:eastAsia="Calibri" w:hAnsi="Calibri" w:cs="Calibri"/>
          <w:sz w:val="22"/>
          <w:szCs w:val="22"/>
        </w:rPr>
        <w:t>, pese a su buen desempeño en condiciones difíciles, pueden requerir levantamiento manual del ariete en suelos muy suaves.</w:t>
      </w:r>
    </w:p>
    <w:p w14:paraId="0E6922E7" w14:textId="77777777" w:rsidR="00507FC7" w:rsidRDefault="00933659">
      <w:pPr>
        <w:spacing w:after="160"/>
        <w:jc w:val="both"/>
      </w:pPr>
      <w:r>
        <w:rPr>
          <w:rFonts w:ascii="Calibri" w:eastAsia="Calibri" w:hAnsi="Calibri" w:cs="Calibri"/>
          <w:sz w:val="22"/>
          <w:szCs w:val="22"/>
        </w:rPr>
        <w:t>Según el desplazamiento de suelo que producen, los pilotes se clasifican en pilotes de alto desplazamiento (concreto, tubo de punta cerrada), bajo desplazamiento (perfiles H) y sin desplazamiento (pilotes perforados).</w:t>
      </w:r>
    </w:p>
    <w:p w14:paraId="726C9E47" w14:textId="77777777" w:rsidR="00507FC7" w:rsidRDefault="00933659">
      <w:pPr>
        <w:pStyle w:val="Ttulo1"/>
        <w:spacing w:before="360" w:after="200"/>
      </w:pPr>
      <w:bookmarkStart w:id="9" w:name="_Toc234170903"/>
      <w:r>
        <w:rPr>
          <w:rFonts w:ascii="Calibri" w:eastAsia="Calibri" w:hAnsi="Calibri" w:cs="Calibri"/>
        </w:rPr>
        <w:lastRenderedPageBreak/>
        <w:t>6. Mecanismo de transferencia de carga</w:t>
      </w:r>
      <w:bookmarkEnd w:id="9"/>
    </w:p>
    <w:p w14:paraId="4C0109FF" w14:textId="77777777" w:rsidR="00507FC7" w:rsidRDefault="00933659">
      <w:pPr>
        <w:spacing w:after="160"/>
        <w:jc w:val="both"/>
      </w:pPr>
      <w:r>
        <w:rPr>
          <w:rFonts w:ascii="Calibri" w:eastAsia="Calibri" w:hAnsi="Calibri" w:cs="Calibri"/>
          <w:sz w:val="22"/>
          <w:szCs w:val="22"/>
        </w:rPr>
        <w:t>Cuando la carga Q(z=0) se aplica en la cabeza del pilote, parte se resiste por fricción lateral a lo largo del fuste (Q1) y parte en la punta (Q2). La resistencia por fricción unitaria a la profundidad z se define como:</w:t>
      </w:r>
    </w:p>
    <w:p w14:paraId="5EE94D62" w14:textId="77777777" w:rsidR="00507FC7" w:rsidRDefault="00933659">
      <w:pPr>
        <w:spacing w:before="120" w:after="120"/>
        <w:jc w:val="center"/>
      </w:pPr>
      <w:r>
        <w:rPr>
          <w:rFonts w:ascii="Cambria Math" w:eastAsia="Cambria Math" w:hAnsi="Cambria Math" w:cs="Cambria Math"/>
          <w:i/>
          <w:iCs/>
          <w:sz w:val="24"/>
          <w:szCs w:val="24"/>
        </w:rPr>
        <w:t xml:space="preserve">f(z) = ΔQ(z) / (p · </w:t>
      </w:r>
      <w:proofErr w:type="spellStart"/>
      <w:r>
        <w:rPr>
          <w:rFonts w:ascii="Cambria Math" w:eastAsia="Cambria Math" w:hAnsi="Cambria Math" w:cs="Cambria Math"/>
          <w:i/>
          <w:iCs/>
          <w:sz w:val="24"/>
          <w:szCs w:val="24"/>
        </w:rPr>
        <w:t>Δz</w:t>
      </w:r>
      <w:proofErr w:type="spellEnd"/>
      <w:r>
        <w:rPr>
          <w:rFonts w:ascii="Cambria Math" w:eastAsia="Cambria Math" w:hAnsi="Cambria Math" w:cs="Cambria Math"/>
          <w:i/>
          <w:iCs/>
          <w:sz w:val="24"/>
          <w:szCs w:val="24"/>
        </w:rPr>
        <w:t>)</w:t>
      </w:r>
    </w:p>
    <w:p w14:paraId="374A88F6" w14:textId="77777777" w:rsidR="00507FC7" w:rsidRDefault="00933659">
      <w:pPr>
        <w:spacing w:after="160"/>
        <w:jc w:val="both"/>
      </w:pPr>
      <w:r>
        <w:rPr>
          <w:rFonts w:ascii="Calibri" w:eastAsia="Calibri" w:hAnsi="Calibri" w:cs="Calibri"/>
          <w:sz w:val="22"/>
          <w:szCs w:val="22"/>
        </w:rPr>
        <w:t>donde p es el perímetro de la sección transversal del pilote. Un hallazgo experimental relevante (Mansur y Hunter, 1970) es que la fricción superficial máxima se moviliza con desplazamientos relativos suelo–pilote de solo 5 a 10 mm, mientras que la resistencia de punta requiere desplazamientos de 10 a 25% del ancho o diámetro del pilote para movilizarse por completo (el límite inferior aplica a pilotes hincados y el superior a pilotes perforados). Esto implica que, a niveles de asentamiento bajos, la fricción lateral se moviliza mucho más rápido que la resistencia de punta, lo cual es determinante en el diseño y en la interpretación de pruebas de carga.</w:t>
      </w:r>
    </w:p>
    <w:p w14:paraId="41750F79" w14:textId="77777777" w:rsidR="00507FC7" w:rsidRDefault="00933659">
      <w:pPr>
        <w:spacing w:after="160"/>
        <w:jc w:val="both"/>
      </w:pPr>
      <w:r>
        <w:rPr>
          <w:rFonts w:ascii="Calibri" w:eastAsia="Calibri" w:hAnsi="Calibri" w:cs="Calibri"/>
          <w:sz w:val="22"/>
          <w:szCs w:val="22"/>
        </w:rPr>
        <w:t>A la carga última, el suelo bajo la punta falla predominantemente por punzonamiento: se forma una zona triangular que se desplaza hacia abajo sin generar una superficie de deslizamiento visible adicional; en arenas densas y arcillas firmes puede desarrollarse parcialmente una zona radial de corte.</w:t>
      </w:r>
    </w:p>
    <w:p w14:paraId="42DF6116" w14:textId="77777777" w:rsidR="00507FC7" w:rsidRDefault="00933659">
      <w:pPr>
        <w:pStyle w:val="Ttulo1"/>
        <w:spacing w:before="360" w:after="200"/>
      </w:pPr>
      <w:bookmarkStart w:id="10" w:name="_Toc234170904"/>
      <w:r>
        <w:rPr>
          <w:rFonts w:ascii="Calibri" w:eastAsia="Calibri" w:hAnsi="Calibri" w:cs="Calibri"/>
        </w:rPr>
        <w:t>7. Capacidad de carga última de un pilote</w:t>
      </w:r>
      <w:bookmarkEnd w:id="10"/>
    </w:p>
    <w:p w14:paraId="0E9C5174" w14:textId="77777777" w:rsidR="00507FC7" w:rsidRDefault="00933659">
      <w:pPr>
        <w:spacing w:after="160"/>
        <w:jc w:val="both"/>
      </w:pPr>
      <w:r>
        <w:rPr>
          <w:rFonts w:ascii="Calibri" w:eastAsia="Calibri" w:hAnsi="Calibri" w:cs="Calibri"/>
          <w:sz w:val="22"/>
          <w:szCs w:val="22"/>
        </w:rPr>
        <w:t>La capacidad de carga última de un pilote se expresa como la suma de la resistencia de punta y la resistencia por fricción lateral:</w:t>
      </w:r>
    </w:p>
    <w:p w14:paraId="1DED750F" w14:textId="77777777" w:rsidR="00507FC7" w:rsidRDefault="00933659">
      <w:pPr>
        <w:spacing w:before="120" w:after="120"/>
        <w:jc w:val="center"/>
      </w:pPr>
      <w:r>
        <w:rPr>
          <w:rFonts w:ascii="Cambria Math" w:eastAsia="Cambria Math" w:hAnsi="Cambria Math" w:cs="Cambria Math"/>
          <w:i/>
          <w:iCs/>
          <w:sz w:val="24"/>
          <w:szCs w:val="24"/>
        </w:rPr>
        <w:t xml:space="preserve">Qu = </w:t>
      </w:r>
      <w:proofErr w:type="spellStart"/>
      <w:r>
        <w:rPr>
          <w:rFonts w:ascii="Cambria Math" w:eastAsia="Cambria Math" w:hAnsi="Cambria Math" w:cs="Cambria Math"/>
          <w:i/>
          <w:iCs/>
          <w:sz w:val="24"/>
          <w:szCs w:val="24"/>
        </w:rPr>
        <w:t>Qp</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Qs</w:t>
      </w:r>
      <w:proofErr w:type="spellEnd"/>
    </w:p>
    <w:p w14:paraId="39B0707B" w14:textId="77777777" w:rsidR="00507FC7" w:rsidRDefault="00933659">
      <w:pPr>
        <w:spacing w:after="160"/>
        <w:jc w:val="both"/>
      </w:pPr>
      <w:r>
        <w:rPr>
          <w:rFonts w:ascii="Calibri" w:eastAsia="Calibri" w:hAnsi="Calibri" w:cs="Calibri"/>
          <w:sz w:val="22"/>
          <w:szCs w:val="22"/>
        </w:rPr>
        <w:t>La carga permisible se obtiene aplicando un factor de seguridad (FS = 2.5 a 4, según el grado de incertidumbre):</w:t>
      </w:r>
    </w:p>
    <w:p w14:paraId="40D7E2B8" w14:textId="77777777" w:rsidR="00507FC7" w:rsidRDefault="00933659">
      <w:pPr>
        <w:spacing w:before="120" w:after="120"/>
        <w:jc w:val="center"/>
      </w:pPr>
      <w:proofErr w:type="spellStart"/>
      <w:r>
        <w:rPr>
          <w:rFonts w:ascii="Cambria Math" w:eastAsia="Cambria Math" w:hAnsi="Cambria Math" w:cs="Cambria Math"/>
          <w:i/>
          <w:iCs/>
          <w:sz w:val="24"/>
          <w:szCs w:val="24"/>
        </w:rPr>
        <w:t>Q_perm</w:t>
      </w:r>
      <w:proofErr w:type="spellEnd"/>
      <w:r>
        <w:rPr>
          <w:rFonts w:ascii="Cambria Math" w:eastAsia="Cambria Math" w:hAnsi="Cambria Math" w:cs="Cambria Math"/>
          <w:i/>
          <w:iCs/>
          <w:sz w:val="24"/>
          <w:szCs w:val="24"/>
        </w:rPr>
        <w:t xml:space="preserve"> = Qu / FS</w:t>
      </w:r>
    </w:p>
    <w:p w14:paraId="352183FD" w14:textId="77777777" w:rsidR="00507FC7" w:rsidRDefault="00933659">
      <w:pPr>
        <w:pStyle w:val="Ttulo2"/>
        <w:spacing w:before="260" w:after="160"/>
      </w:pPr>
      <w:bookmarkStart w:id="11" w:name="_Toc234170905"/>
      <w:r>
        <w:rPr>
          <w:rFonts w:ascii="Calibri" w:eastAsia="Calibri" w:hAnsi="Calibri" w:cs="Calibri"/>
        </w:rPr>
        <w:t>7.1 Capacidad de punta (</w:t>
      </w:r>
      <w:proofErr w:type="spellStart"/>
      <w:r>
        <w:rPr>
          <w:rFonts w:ascii="Calibri" w:eastAsia="Calibri" w:hAnsi="Calibri" w:cs="Calibri"/>
        </w:rPr>
        <w:t>Qp</w:t>
      </w:r>
      <w:proofErr w:type="spellEnd"/>
      <w:r>
        <w:rPr>
          <w:rFonts w:ascii="Calibri" w:eastAsia="Calibri" w:hAnsi="Calibri" w:cs="Calibri"/>
        </w:rPr>
        <w:t>)</w:t>
      </w:r>
      <w:bookmarkEnd w:id="11"/>
    </w:p>
    <w:p w14:paraId="61D13DE6" w14:textId="77777777" w:rsidR="00507FC7" w:rsidRDefault="00933659">
      <w:pPr>
        <w:spacing w:after="160"/>
        <w:jc w:val="both"/>
      </w:pPr>
      <w:r>
        <w:rPr>
          <w:rFonts w:ascii="Calibri" w:eastAsia="Calibri" w:hAnsi="Calibri" w:cs="Calibri"/>
          <w:sz w:val="22"/>
          <w:szCs w:val="22"/>
        </w:rPr>
        <w:t>De forma análoga a la capacidad de carga de cimentaciones superficiales, la resistencia unitaria de punta puede escribirse en forma general como:</w:t>
      </w:r>
    </w:p>
    <w:p w14:paraId="33409B37" w14:textId="77777777" w:rsidR="00507FC7" w:rsidRDefault="00933659">
      <w:pPr>
        <w:spacing w:before="120" w:after="120"/>
        <w:jc w:val="center"/>
      </w:pPr>
      <w:proofErr w:type="spellStart"/>
      <w:r>
        <w:rPr>
          <w:rFonts w:ascii="Cambria Math" w:eastAsia="Cambria Math" w:hAnsi="Cambria Math" w:cs="Cambria Math"/>
          <w:i/>
          <w:iCs/>
          <w:sz w:val="24"/>
          <w:szCs w:val="24"/>
        </w:rPr>
        <w:t>qp</w:t>
      </w:r>
      <w:proofErr w:type="spellEnd"/>
      <w:r>
        <w:rPr>
          <w:rFonts w:ascii="Cambria Math" w:eastAsia="Cambria Math" w:hAnsi="Cambria Math" w:cs="Cambria Math"/>
          <w:i/>
          <w:iCs/>
          <w:sz w:val="24"/>
          <w:szCs w:val="24"/>
        </w:rPr>
        <w:t xml:space="preserve"> = c' </w:t>
      </w:r>
      <w:proofErr w:type="spellStart"/>
      <w:r>
        <w:rPr>
          <w:rFonts w:ascii="Cambria Math" w:eastAsia="Cambria Math" w:hAnsi="Cambria Math" w:cs="Cambria Math"/>
          <w:i/>
          <w:iCs/>
          <w:sz w:val="24"/>
          <w:szCs w:val="24"/>
        </w:rPr>
        <w:t>Nc</w:t>
      </w:r>
      <w:proofErr w:type="spellEnd"/>
      <w:r>
        <w:rPr>
          <w:rFonts w:ascii="Cambria Math" w:eastAsia="Cambria Math" w:hAnsi="Cambria Math" w:cs="Cambria Math"/>
          <w:i/>
          <w:iCs/>
          <w:sz w:val="24"/>
          <w:szCs w:val="24"/>
        </w:rPr>
        <w:t xml:space="preserve">* + q' </w:t>
      </w:r>
      <w:proofErr w:type="spellStart"/>
      <w:r>
        <w:rPr>
          <w:rFonts w:ascii="Cambria Math" w:eastAsia="Cambria Math" w:hAnsi="Cambria Math" w:cs="Cambria Math"/>
          <w:i/>
          <w:iCs/>
          <w:sz w:val="24"/>
          <w:szCs w:val="24"/>
        </w:rPr>
        <w:t>Nq</w:t>
      </w:r>
      <w:proofErr w:type="spellEnd"/>
      <w:r>
        <w:rPr>
          <w:rFonts w:ascii="Cambria Math" w:eastAsia="Cambria Math" w:hAnsi="Cambria Math" w:cs="Cambria Math"/>
          <w:i/>
          <w:iCs/>
          <w:sz w:val="24"/>
          <w:szCs w:val="24"/>
        </w:rPr>
        <w:t>*</w:t>
      </w:r>
    </w:p>
    <w:p w14:paraId="508F4DB8" w14:textId="77777777" w:rsidR="00507FC7" w:rsidRDefault="00933659">
      <w:pPr>
        <w:spacing w:after="160"/>
        <w:jc w:val="both"/>
      </w:pPr>
      <w:r>
        <w:rPr>
          <w:rFonts w:ascii="Calibri" w:eastAsia="Calibri" w:hAnsi="Calibri" w:cs="Calibri"/>
          <w:sz w:val="22"/>
          <w:szCs w:val="22"/>
        </w:rPr>
        <w:t xml:space="preserve">donde c' es la cohesión del suelo bajo la punta, q' el esfuerzo vertical efectivo a nivel de la punta, y </w:t>
      </w:r>
      <w:proofErr w:type="spellStart"/>
      <w:r>
        <w:rPr>
          <w:rFonts w:ascii="Calibri" w:eastAsia="Calibri" w:hAnsi="Calibri" w:cs="Calibri"/>
          <w:sz w:val="22"/>
          <w:szCs w:val="22"/>
        </w:rPr>
        <w:t>Nc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Nq</w:t>
      </w:r>
      <w:proofErr w:type="spellEnd"/>
      <w:r>
        <w:rPr>
          <w:rFonts w:ascii="Calibri" w:eastAsia="Calibri" w:hAnsi="Calibri" w:cs="Calibri"/>
          <w:sz w:val="22"/>
          <w:szCs w:val="22"/>
        </w:rPr>
        <w:t>* factores de capacidad de carga para cimentaciones profundas (distintos de los de Terzaghi para zapatas). El término correspondiente al peso específico se desprecia por ser el ancho D del pilote relativamente pequeño. Así, la carga de punta es:</w:t>
      </w:r>
    </w:p>
    <w:p w14:paraId="24A56349" w14:textId="77777777" w:rsidR="00507FC7" w:rsidRDefault="00933659">
      <w:pPr>
        <w:spacing w:before="120" w:after="120"/>
        <w:jc w:val="center"/>
      </w:pPr>
      <w:proofErr w:type="spellStart"/>
      <w:r>
        <w:rPr>
          <w:rFonts w:ascii="Cambria Math" w:eastAsia="Cambria Math" w:hAnsi="Cambria Math" w:cs="Cambria Math"/>
          <w:i/>
          <w:iCs/>
          <w:sz w:val="24"/>
          <w:szCs w:val="24"/>
        </w:rPr>
        <w:t>Qp</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Ap</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qp</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Ap</w:t>
      </w:r>
      <w:proofErr w:type="spellEnd"/>
      <w:r>
        <w:rPr>
          <w:rFonts w:ascii="Cambria Math" w:eastAsia="Cambria Math" w:hAnsi="Cambria Math" w:cs="Cambria Math"/>
          <w:i/>
          <w:iCs/>
          <w:sz w:val="24"/>
          <w:szCs w:val="24"/>
        </w:rPr>
        <w:t xml:space="preserve"> (c' </w:t>
      </w:r>
      <w:proofErr w:type="spellStart"/>
      <w:r>
        <w:rPr>
          <w:rFonts w:ascii="Cambria Math" w:eastAsia="Cambria Math" w:hAnsi="Cambria Math" w:cs="Cambria Math"/>
          <w:i/>
          <w:iCs/>
          <w:sz w:val="24"/>
          <w:szCs w:val="24"/>
        </w:rPr>
        <w:t>Nc</w:t>
      </w:r>
      <w:proofErr w:type="spellEnd"/>
      <w:r>
        <w:rPr>
          <w:rFonts w:ascii="Cambria Math" w:eastAsia="Cambria Math" w:hAnsi="Cambria Math" w:cs="Cambria Math"/>
          <w:i/>
          <w:iCs/>
          <w:sz w:val="24"/>
          <w:szCs w:val="24"/>
        </w:rPr>
        <w:t xml:space="preserve">* + q' </w:t>
      </w:r>
      <w:proofErr w:type="spellStart"/>
      <w:r>
        <w:rPr>
          <w:rFonts w:ascii="Cambria Math" w:eastAsia="Cambria Math" w:hAnsi="Cambria Math" w:cs="Cambria Math"/>
          <w:i/>
          <w:iCs/>
          <w:sz w:val="24"/>
          <w:szCs w:val="24"/>
        </w:rPr>
        <w:t>Nq</w:t>
      </w:r>
      <w:proofErr w:type="spellEnd"/>
      <w:r>
        <w:rPr>
          <w:rFonts w:ascii="Cambria Math" w:eastAsia="Cambria Math" w:hAnsi="Cambria Math" w:cs="Cambria Math"/>
          <w:i/>
          <w:iCs/>
          <w:sz w:val="24"/>
          <w:szCs w:val="24"/>
        </w:rPr>
        <w:t>*)</w:t>
      </w:r>
    </w:p>
    <w:p w14:paraId="77DEC062" w14:textId="77777777" w:rsidR="00507FC7" w:rsidRDefault="00933659">
      <w:pPr>
        <w:pStyle w:val="Ttulo2"/>
        <w:spacing w:before="260" w:after="160"/>
      </w:pPr>
      <w:bookmarkStart w:id="12" w:name="_Toc234170906"/>
      <w:r>
        <w:rPr>
          <w:rFonts w:ascii="Calibri" w:eastAsia="Calibri" w:hAnsi="Calibri" w:cs="Calibri"/>
        </w:rPr>
        <w:t>7.2 Resistencia por fricción (</w:t>
      </w:r>
      <w:proofErr w:type="spellStart"/>
      <w:r>
        <w:rPr>
          <w:rFonts w:ascii="Calibri" w:eastAsia="Calibri" w:hAnsi="Calibri" w:cs="Calibri"/>
        </w:rPr>
        <w:t>Qs</w:t>
      </w:r>
      <w:proofErr w:type="spellEnd"/>
      <w:r>
        <w:rPr>
          <w:rFonts w:ascii="Calibri" w:eastAsia="Calibri" w:hAnsi="Calibri" w:cs="Calibri"/>
        </w:rPr>
        <w:t>)</w:t>
      </w:r>
      <w:bookmarkEnd w:id="12"/>
    </w:p>
    <w:p w14:paraId="378759C7" w14:textId="77777777" w:rsidR="00507FC7" w:rsidRDefault="00933659">
      <w:pPr>
        <w:spacing w:after="160"/>
        <w:jc w:val="both"/>
      </w:pPr>
      <w:r>
        <w:rPr>
          <w:rFonts w:ascii="Calibri" w:eastAsia="Calibri" w:hAnsi="Calibri" w:cs="Calibri"/>
          <w:sz w:val="22"/>
          <w:szCs w:val="22"/>
        </w:rPr>
        <w:t>La resistencia lateral total se calcula integrando la fricción unitaria a lo largo del fuste:</w:t>
      </w:r>
    </w:p>
    <w:p w14:paraId="5E8BE99A" w14:textId="77777777" w:rsidR="00507FC7" w:rsidRDefault="00933659">
      <w:pPr>
        <w:spacing w:before="120" w:after="120"/>
        <w:jc w:val="center"/>
      </w:pPr>
      <w:proofErr w:type="spellStart"/>
      <w:r>
        <w:rPr>
          <w:rFonts w:ascii="Cambria Math" w:eastAsia="Cambria Math" w:hAnsi="Cambria Math" w:cs="Cambria Math"/>
          <w:i/>
          <w:iCs/>
          <w:sz w:val="24"/>
          <w:szCs w:val="24"/>
        </w:rPr>
        <w:t>Qs</w:t>
      </w:r>
      <w:proofErr w:type="spellEnd"/>
      <w:r>
        <w:rPr>
          <w:rFonts w:ascii="Cambria Math" w:eastAsia="Cambria Math" w:hAnsi="Cambria Math" w:cs="Cambria Math"/>
          <w:i/>
          <w:iCs/>
          <w:sz w:val="24"/>
          <w:szCs w:val="24"/>
        </w:rPr>
        <w:t xml:space="preserve"> = Σ p · ΔL · f</w:t>
      </w:r>
    </w:p>
    <w:p w14:paraId="388DAFA2" w14:textId="77777777" w:rsidR="00507FC7" w:rsidRDefault="00933659">
      <w:pPr>
        <w:spacing w:after="160"/>
        <w:jc w:val="both"/>
      </w:pPr>
      <w:r>
        <w:rPr>
          <w:rFonts w:ascii="Calibri" w:eastAsia="Calibri" w:hAnsi="Calibri" w:cs="Calibri"/>
          <w:sz w:val="22"/>
          <w:szCs w:val="22"/>
        </w:rPr>
        <w:lastRenderedPageBreak/>
        <w:t>donde p es el perímetro del pilote, ΔL el incremento de longitud considerado y f la resistencia unitaria por fricción a la profundidad correspondiente.</w:t>
      </w:r>
    </w:p>
    <w:p w14:paraId="2E97A8E7" w14:textId="77777777" w:rsidR="00507FC7" w:rsidRDefault="00933659">
      <w:pPr>
        <w:pStyle w:val="Ttulo1"/>
        <w:spacing w:before="360" w:after="200"/>
      </w:pPr>
      <w:bookmarkStart w:id="13" w:name="_Toc234170907"/>
      <w:r>
        <w:rPr>
          <w:rFonts w:ascii="Calibri" w:eastAsia="Calibri" w:hAnsi="Calibri" w:cs="Calibri"/>
        </w:rPr>
        <w:t xml:space="preserve">8. Métodos de estimación de </w:t>
      </w:r>
      <w:proofErr w:type="spellStart"/>
      <w:r>
        <w:rPr>
          <w:rFonts w:ascii="Calibri" w:eastAsia="Calibri" w:hAnsi="Calibri" w:cs="Calibri"/>
        </w:rPr>
        <w:t>Qp</w:t>
      </w:r>
      <w:proofErr w:type="spellEnd"/>
      <w:r>
        <w:rPr>
          <w:rFonts w:ascii="Calibri" w:eastAsia="Calibri" w:hAnsi="Calibri" w:cs="Calibri"/>
        </w:rPr>
        <w:t xml:space="preserve"> en arena</w:t>
      </w:r>
      <w:bookmarkEnd w:id="13"/>
    </w:p>
    <w:p w14:paraId="0B377199" w14:textId="77777777" w:rsidR="00507FC7" w:rsidRDefault="00933659">
      <w:pPr>
        <w:pStyle w:val="Ttulo2"/>
        <w:spacing w:before="260" w:after="160"/>
      </w:pPr>
      <w:bookmarkStart w:id="14" w:name="_Toc234170908"/>
      <w:r>
        <w:rPr>
          <w:rFonts w:ascii="Calibri" w:eastAsia="Calibri" w:hAnsi="Calibri" w:cs="Calibri"/>
        </w:rPr>
        <w:t>8.1 Método de Meyerhof</w:t>
      </w:r>
      <w:bookmarkEnd w:id="14"/>
    </w:p>
    <w:p w14:paraId="690DBF97" w14:textId="77777777" w:rsidR="00507FC7" w:rsidRDefault="00933659">
      <w:pPr>
        <w:spacing w:after="160"/>
        <w:jc w:val="both"/>
      </w:pPr>
      <w:r>
        <w:rPr>
          <w:rFonts w:ascii="Calibri" w:eastAsia="Calibri" w:hAnsi="Calibri" w:cs="Calibri"/>
          <w:sz w:val="22"/>
          <w:szCs w:val="22"/>
        </w:rPr>
        <w:t xml:space="preserve">Para pilotes en arena (c' = 0), Meyerhof (1976) propone </w:t>
      </w:r>
      <w:proofErr w:type="spellStart"/>
      <w:r>
        <w:rPr>
          <w:rFonts w:ascii="Calibri" w:eastAsia="Calibri" w:hAnsi="Calibri" w:cs="Calibri"/>
          <w:sz w:val="22"/>
          <w:szCs w:val="22"/>
        </w:rPr>
        <w:t>Qp</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Ap·q</w:t>
      </w:r>
      <w:proofErr w:type="spellEnd"/>
      <w:r>
        <w:rPr>
          <w:rFonts w:ascii="Calibri" w:eastAsia="Calibri" w:hAnsi="Calibri" w:cs="Calibri"/>
          <w:sz w:val="22"/>
          <w:szCs w:val="22"/>
        </w:rPr>
        <w:t>'·</w:t>
      </w:r>
      <w:proofErr w:type="spellStart"/>
      <w:r>
        <w:rPr>
          <w:rFonts w:ascii="Calibri" w:eastAsia="Calibri" w:hAnsi="Calibri" w:cs="Calibri"/>
          <w:sz w:val="22"/>
          <w:szCs w:val="22"/>
        </w:rPr>
        <w:t>Nq</w:t>
      </w:r>
      <w:proofErr w:type="spellEnd"/>
      <w:r>
        <w:rPr>
          <w:rFonts w:ascii="Calibri" w:eastAsia="Calibri" w:hAnsi="Calibri" w:cs="Calibri"/>
          <w:sz w:val="22"/>
          <w:szCs w:val="22"/>
        </w:rPr>
        <w:t xml:space="preserve">*, sujeto a un valor límite </w:t>
      </w:r>
      <w:proofErr w:type="spellStart"/>
      <w:r>
        <w:rPr>
          <w:rFonts w:ascii="Calibri" w:eastAsia="Calibri" w:hAnsi="Calibri" w:cs="Calibri"/>
          <w:sz w:val="22"/>
          <w:szCs w:val="22"/>
        </w:rPr>
        <w:t>Qp</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Ap·ql</w:t>
      </w:r>
      <w:proofErr w:type="spellEnd"/>
      <w:r>
        <w:rPr>
          <w:rFonts w:ascii="Calibri" w:eastAsia="Calibri" w:hAnsi="Calibri" w:cs="Calibri"/>
          <w:sz w:val="22"/>
          <w:szCs w:val="22"/>
        </w:rPr>
        <w:t>, con:</w:t>
      </w:r>
    </w:p>
    <w:p w14:paraId="4F7BE8DC" w14:textId="77777777" w:rsidR="00507FC7" w:rsidRDefault="00933659">
      <w:pPr>
        <w:spacing w:before="120" w:after="120"/>
        <w:jc w:val="center"/>
      </w:pPr>
      <w:proofErr w:type="spellStart"/>
      <w:r>
        <w:rPr>
          <w:rFonts w:ascii="Cambria Math" w:eastAsia="Cambria Math" w:hAnsi="Cambria Math" w:cs="Cambria Math"/>
          <w:i/>
          <w:iCs/>
          <w:sz w:val="24"/>
          <w:szCs w:val="24"/>
        </w:rPr>
        <w:t>ql</w:t>
      </w:r>
      <w:proofErr w:type="spellEnd"/>
      <w:r>
        <w:rPr>
          <w:rFonts w:ascii="Cambria Math" w:eastAsia="Cambria Math" w:hAnsi="Cambria Math" w:cs="Cambria Math"/>
          <w:i/>
          <w:iCs/>
          <w:sz w:val="24"/>
          <w:szCs w:val="24"/>
        </w:rPr>
        <w:t xml:space="preserve"> = 0.5 · </w:t>
      </w:r>
      <w:proofErr w:type="spellStart"/>
      <w:r>
        <w:rPr>
          <w:rFonts w:ascii="Cambria Math" w:eastAsia="Cambria Math" w:hAnsi="Cambria Math" w:cs="Cambria Math"/>
          <w:i/>
          <w:iCs/>
          <w:sz w:val="24"/>
          <w:szCs w:val="24"/>
        </w:rPr>
        <w:t>pa</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Nq</w:t>
      </w:r>
      <w:proofErr w:type="spellEnd"/>
      <w:r>
        <w:rPr>
          <w:rFonts w:ascii="Cambria Math" w:eastAsia="Cambria Math" w:hAnsi="Cambria Math" w:cs="Cambria Math"/>
          <w:i/>
          <w:iCs/>
          <w:sz w:val="24"/>
          <w:szCs w:val="24"/>
        </w:rPr>
        <w:t>* · tan φ'</w:t>
      </w:r>
    </w:p>
    <w:p w14:paraId="5FA11411" w14:textId="77777777" w:rsidR="00507FC7" w:rsidRDefault="00933659">
      <w:pPr>
        <w:spacing w:after="160"/>
        <w:jc w:val="both"/>
      </w:pPr>
      <w:r>
        <w:rPr>
          <w:rFonts w:ascii="Calibri" w:eastAsia="Calibri" w:hAnsi="Calibri" w:cs="Calibri"/>
          <w:sz w:val="22"/>
          <w:szCs w:val="22"/>
        </w:rPr>
        <w:t>La resistencia de punta aumenta con la relación de empotramiento Lb/D hasta un valor crítico (Lb/</w:t>
      </w:r>
      <w:proofErr w:type="gramStart"/>
      <w:r>
        <w:rPr>
          <w:rFonts w:ascii="Calibri" w:eastAsia="Calibri" w:hAnsi="Calibri" w:cs="Calibri"/>
          <w:sz w:val="22"/>
          <w:szCs w:val="22"/>
        </w:rPr>
        <w:t>D)</w:t>
      </w:r>
      <w:proofErr w:type="spellStart"/>
      <w:r>
        <w:rPr>
          <w:rFonts w:ascii="Calibri" w:eastAsia="Calibri" w:hAnsi="Calibri" w:cs="Calibri"/>
          <w:sz w:val="22"/>
          <w:szCs w:val="22"/>
        </w:rPr>
        <w:t>cr</w:t>
      </w:r>
      <w:proofErr w:type="spellEnd"/>
      <w:proofErr w:type="gramEnd"/>
      <w:r>
        <w:rPr>
          <w:rFonts w:ascii="Calibri" w:eastAsia="Calibri" w:hAnsi="Calibri" w:cs="Calibri"/>
          <w:sz w:val="22"/>
          <w:szCs w:val="22"/>
        </w:rPr>
        <w:t>, más allá del cual permanece prácticamente constante (</w:t>
      </w:r>
      <w:proofErr w:type="spellStart"/>
      <w:r>
        <w:rPr>
          <w:rFonts w:ascii="Calibri" w:eastAsia="Calibri" w:hAnsi="Calibri" w:cs="Calibri"/>
          <w:sz w:val="22"/>
          <w:szCs w:val="22"/>
        </w:rPr>
        <w:t>ql</w:t>
      </w:r>
      <w:proofErr w:type="spellEnd"/>
      <w:r>
        <w:rPr>
          <w:rFonts w:ascii="Calibri" w:eastAsia="Calibri" w:hAnsi="Calibri" w:cs="Calibri"/>
          <w:sz w:val="22"/>
          <w:szCs w:val="22"/>
        </w:rPr>
        <w:t>). Meyerhof también propuso correlaciones con el número de golpes SPT:</w:t>
      </w:r>
    </w:p>
    <w:p w14:paraId="418BA957" w14:textId="77777777" w:rsidR="00507FC7" w:rsidRDefault="00933659">
      <w:pPr>
        <w:spacing w:before="120" w:after="120"/>
        <w:jc w:val="center"/>
      </w:pPr>
      <w:proofErr w:type="spellStart"/>
      <w:r>
        <w:rPr>
          <w:rFonts w:ascii="Cambria Math" w:eastAsia="Cambria Math" w:hAnsi="Cambria Math" w:cs="Cambria Math"/>
          <w:i/>
          <w:iCs/>
          <w:sz w:val="24"/>
          <w:szCs w:val="24"/>
        </w:rPr>
        <w:t>qp</w:t>
      </w:r>
      <w:proofErr w:type="spellEnd"/>
      <w:r>
        <w:rPr>
          <w:rFonts w:ascii="Cambria Math" w:eastAsia="Cambria Math" w:hAnsi="Cambria Math" w:cs="Cambria Math"/>
          <w:i/>
          <w:iCs/>
          <w:sz w:val="24"/>
          <w:szCs w:val="24"/>
        </w:rPr>
        <w:t xml:space="preserve"> = 0.4 · </w:t>
      </w:r>
      <w:proofErr w:type="spellStart"/>
      <w:r>
        <w:rPr>
          <w:rFonts w:ascii="Cambria Math" w:eastAsia="Cambria Math" w:hAnsi="Cambria Math" w:cs="Cambria Math"/>
          <w:i/>
          <w:iCs/>
          <w:sz w:val="24"/>
          <w:szCs w:val="24"/>
        </w:rPr>
        <w:t>pa</w:t>
      </w:r>
      <w:proofErr w:type="spellEnd"/>
      <w:r>
        <w:rPr>
          <w:rFonts w:ascii="Cambria Math" w:eastAsia="Cambria Math" w:hAnsi="Cambria Math" w:cs="Cambria Math"/>
          <w:i/>
          <w:iCs/>
          <w:sz w:val="24"/>
          <w:szCs w:val="24"/>
        </w:rPr>
        <w:t xml:space="preserve"> · N60 · (L/D) ≤ 4 · </w:t>
      </w:r>
      <w:proofErr w:type="spellStart"/>
      <w:r>
        <w:rPr>
          <w:rFonts w:ascii="Cambria Math" w:eastAsia="Cambria Math" w:hAnsi="Cambria Math" w:cs="Cambria Math"/>
          <w:i/>
          <w:iCs/>
          <w:sz w:val="24"/>
          <w:szCs w:val="24"/>
        </w:rPr>
        <w:t>pa</w:t>
      </w:r>
      <w:proofErr w:type="spellEnd"/>
      <w:r>
        <w:rPr>
          <w:rFonts w:ascii="Cambria Math" w:eastAsia="Cambria Math" w:hAnsi="Cambria Math" w:cs="Cambria Math"/>
          <w:i/>
          <w:iCs/>
          <w:sz w:val="24"/>
          <w:szCs w:val="24"/>
        </w:rPr>
        <w:t xml:space="preserve"> · N60</w:t>
      </w:r>
    </w:p>
    <w:p w14:paraId="25EC4E4A" w14:textId="77777777" w:rsidR="00507FC7" w:rsidRDefault="00933659">
      <w:pPr>
        <w:spacing w:after="160"/>
        <w:jc w:val="both"/>
      </w:pPr>
      <w:r>
        <w:rPr>
          <w:rFonts w:ascii="Calibri" w:eastAsia="Calibri" w:hAnsi="Calibri" w:cs="Calibri"/>
          <w:sz w:val="22"/>
          <w:szCs w:val="22"/>
        </w:rPr>
        <w:t xml:space="preserve">y, alternativamente, </w:t>
      </w:r>
      <w:proofErr w:type="spellStart"/>
      <w:r>
        <w:rPr>
          <w:rFonts w:ascii="Calibri" w:eastAsia="Calibri" w:hAnsi="Calibri" w:cs="Calibri"/>
          <w:sz w:val="22"/>
          <w:szCs w:val="22"/>
        </w:rPr>
        <w:t>Briaud</w:t>
      </w:r>
      <w:proofErr w:type="spellEnd"/>
      <w:r>
        <w:rPr>
          <w:rFonts w:ascii="Calibri" w:eastAsia="Calibri" w:hAnsi="Calibri" w:cs="Calibri"/>
          <w:sz w:val="22"/>
          <w:szCs w:val="22"/>
        </w:rPr>
        <w:t xml:space="preserve"> et al. (1985): </w:t>
      </w:r>
      <w:proofErr w:type="spellStart"/>
      <w:r>
        <w:rPr>
          <w:rFonts w:ascii="Calibri" w:eastAsia="Calibri" w:hAnsi="Calibri" w:cs="Calibri"/>
          <w:sz w:val="22"/>
          <w:szCs w:val="22"/>
        </w:rPr>
        <w:t>qp</w:t>
      </w:r>
      <w:proofErr w:type="spellEnd"/>
      <w:r>
        <w:rPr>
          <w:rFonts w:ascii="Calibri" w:eastAsia="Calibri" w:hAnsi="Calibri" w:cs="Calibri"/>
          <w:sz w:val="22"/>
          <w:szCs w:val="22"/>
        </w:rPr>
        <w:t xml:space="preserve"> = 19.7 · </w:t>
      </w:r>
      <w:proofErr w:type="spellStart"/>
      <w:r>
        <w:rPr>
          <w:rFonts w:ascii="Calibri" w:eastAsia="Calibri" w:hAnsi="Calibri" w:cs="Calibri"/>
          <w:sz w:val="22"/>
          <w:szCs w:val="22"/>
        </w:rPr>
        <w:t>pa</w:t>
      </w:r>
      <w:proofErr w:type="spellEnd"/>
      <w:r>
        <w:rPr>
          <w:rFonts w:ascii="Calibri" w:eastAsia="Calibri" w:hAnsi="Calibri" w:cs="Calibri"/>
          <w:sz w:val="22"/>
          <w:szCs w:val="22"/>
        </w:rPr>
        <w:t xml:space="preserve"> · (N</w:t>
      </w:r>
      <w:proofErr w:type="gramStart"/>
      <w:r>
        <w:rPr>
          <w:rFonts w:ascii="Calibri" w:eastAsia="Calibri" w:hAnsi="Calibri" w:cs="Calibri"/>
          <w:sz w:val="22"/>
          <w:szCs w:val="22"/>
        </w:rPr>
        <w:t>60)^</w:t>
      </w:r>
      <w:proofErr w:type="gramEnd"/>
      <w:r>
        <w:rPr>
          <w:rFonts w:ascii="Calibri" w:eastAsia="Calibri" w:hAnsi="Calibri" w:cs="Calibri"/>
          <w:sz w:val="22"/>
          <w:szCs w:val="22"/>
        </w:rPr>
        <w:t>0.36.</w:t>
      </w:r>
    </w:p>
    <w:p w14:paraId="758444FF" w14:textId="77777777" w:rsidR="00507FC7" w:rsidRDefault="00933659">
      <w:pPr>
        <w:pStyle w:val="Ttulo2"/>
        <w:spacing w:before="260" w:after="160"/>
      </w:pPr>
      <w:bookmarkStart w:id="15" w:name="_Toc234170909"/>
      <w:r>
        <w:rPr>
          <w:rFonts w:ascii="Calibri" w:eastAsia="Calibri" w:hAnsi="Calibri" w:cs="Calibri"/>
        </w:rPr>
        <w:t xml:space="preserve">8.2 Método de </w:t>
      </w:r>
      <w:proofErr w:type="spellStart"/>
      <w:r>
        <w:rPr>
          <w:rFonts w:ascii="Calibri" w:eastAsia="Calibri" w:hAnsi="Calibri" w:cs="Calibri"/>
        </w:rPr>
        <w:t>Vesic</w:t>
      </w:r>
      <w:bookmarkEnd w:id="15"/>
      <w:proofErr w:type="spellEnd"/>
    </w:p>
    <w:p w14:paraId="6E57DBDA" w14:textId="77777777" w:rsidR="00507FC7" w:rsidRDefault="00933659">
      <w:pPr>
        <w:spacing w:after="160"/>
        <w:jc w:val="both"/>
      </w:pPr>
      <w:r>
        <w:rPr>
          <w:rFonts w:ascii="Calibri" w:eastAsia="Calibri" w:hAnsi="Calibri" w:cs="Calibri"/>
          <w:sz w:val="22"/>
          <w:szCs w:val="22"/>
        </w:rPr>
        <w:t xml:space="preserve">Basado en la teoría de expansión de cavidades, </w:t>
      </w:r>
      <w:proofErr w:type="spellStart"/>
      <w:r>
        <w:rPr>
          <w:rFonts w:ascii="Calibri" w:eastAsia="Calibri" w:hAnsi="Calibri" w:cs="Calibri"/>
          <w:sz w:val="22"/>
          <w:szCs w:val="22"/>
        </w:rPr>
        <w:t>Vesic</w:t>
      </w:r>
      <w:proofErr w:type="spellEnd"/>
      <w:r>
        <w:rPr>
          <w:rFonts w:ascii="Calibri" w:eastAsia="Calibri" w:hAnsi="Calibri" w:cs="Calibri"/>
          <w:sz w:val="22"/>
          <w:szCs w:val="22"/>
        </w:rPr>
        <w:t xml:space="preserve"> (1977) expresa la capacidad de punta como:</w:t>
      </w:r>
    </w:p>
    <w:p w14:paraId="3B9A25B8" w14:textId="77777777" w:rsidR="00507FC7" w:rsidRDefault="00933659">
      <w:pPr>
        <w:spacing w:before="120" w:after="120"/>
        <w:jc w:val="center"/>
      </w:pPr>
      <w:proofErr w:type="spellStart"/>
      <w:r>
        <w:rPr>
          <w:rFonts w:ascii="Cambria Math" w:eastAsia="Cambria Math" w:hAnsi="Cambria Math" w:cs="Cambria Math"/>
          <w:i/>
          <w:iCs/>
          <w:sz w:val="24"/>
          <w:szCs w:val="24"/>
        </w:rPr>
        <w:t>Qp</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Ap</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σ'o</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Nσ</w:t>
      </w:r>
      <w:proofErr w:type="spellEnd"/>
      <w:r>
        <w:rPr>
          <w:rFonts w:ascii="Cambria Math" w:eastAsia="Cambria Math" w:hAnsi="Cambria Math" w:cs="Cambria Math"/>
          <w:i/>
          <w:iCs/>
          <w:sz w:val="24"/>
          <w:szCs w:val="24"/>
        </w:rPr>
        <w:t xml:space="preserve">*      con      </w:t>
      </w:r>
      <w:proofErr w:type="spellStart"/>
      <w:r>
        <w:rPr>
          <w:rFonts w:ascii="Cambria Math" w:eastAsia="Cambria Math" w:hAnsi="Cambria Math" w:cs="Cambria Math"/>
          <w:i/>
          <w:iCs/>
          <w:sz w:val="24"/>
          <w:szCs w:val="24"/>
        </w:rPr>
        <w:t>σ'o</w:t>
      </w:r>
      <w:proofErr w:type="spellEnd"/>
      <w:r>
        <w:rPr>
          <w:rFonts w:ascii="Cambria Math" w:eastAsia="Cambria Math" w:hAnsi="Cambria Math" w:cs="Cambria Math"/>
          <w:i/>
          <w:iCs/>
          <w:sz w:val="24"/>
          <w:szCs w:val="24"/>
        </w:rPr>
        <w:t xml:space="preserve"> = [(1 + 2</w:t>
      </w:r>
      <w:proofErr w:type="gramStart"/>
      <w:r>
        <w:rPr>
          <w:rFonts w:ascii="Cambria Math" w:eastAsia="Cambria Math" w:hAnsi="Cambria Math" w:cs="Cambria Math"/>
          <w:i/>
          <w:iCs/>
          <w:sz w:val="24"/>
          <w:szCs w:val="24"/>
        </w:rPr>
        <w:t>Ko)/</w:t>
      </w:r>
      <w:proofErr w:type="gramEnd"/>
      <w:r>
        <w:rPr>
          <w:rFonts w:ascii="Cambria Math" w:eastAsia="Cambria Math" w:hAnsi="Cambria Math" w:cs="Cambria Math"/>
          <w:i/>
          <w:iCs/>
          <w:sz w:val="24"/>
          <w:szCs w:val="24"/>
        </w:rPr>
        <w:t>3] q'</w:t>
      </w:r>
    </w:p>
    <w:p w14:paraId="23A5D07F" w14:textId="77777777" w:rsidR="00507FC7" w:rsidRDefault="00933659">
      <w:pPr>
        <w:spacing w:after="160"/>
        <w:jc w:val="both"/>
      </w:pPr>
      <w:r>
        <w:rPr>
          <w:rFonts w:ascii="Calibri" w:eastAsia="Calibri" w:hAnsi="Calibri" w:cs="Calibri"/>
          <w:sz w:val="22"/>
          <w:szCs w:val="22"/>
        </w:rPr>
        <w:t xml:space="preserve">donde </w:t>
      </w:r>
      <w:proofErr w:type="spellStart"/>
      <w:r>
        <w:rPr>
          <w:rFonts w:ascii="Calibri" w:eastAsia="Calibri" w:hAnsi="Calibri" w:cs="Calibri"/>
          <w:sz w:val="22"/>
          <w:szCs w:val="22"/>
        </w:rPr>
        <w:t>Ko</w:t>
      </w:r>
      <w:proofErr w:type="spellEnd"/>
      <w:r>
        <w:rPr>
          <w:rFonts w:ascii="Calibri" w:eastAsia="Calibri" w:hAnsi="Calibri" w:cs="Calibri"/>
          <w:sz w:val="22"/>
          <w:szCs w:val="22"/>
        </w:rPr>
        <w:t xml:space="preserve"> = 1 – sen φ' y </w:t>
      </w:r>
      <w:proofErr w:type="spellStart"/>
      <w:r>
        <w:rPr>
          <w:rFonts w:ascii="Calibri" w:eastAsia="Calibri" w:hAnsi="Calibri" w:cs="Calibri"/>
          <w:sz w:val="22"/>
          <w:szCs w:val="22"/>
        </w:rPr>
        <w:t>Nσ</w:t>
      </w:r>
      <w:proofErr w:type="spellEnd"/>
      <w:r>
        <w:rPr>
          <w:rFonts w:ascii="Calibri" w:eastAsia="Calibri" w:hAnsi="Calibri" w:cs="Calibri"/>
          <w:sz w:val="22"/>
          <w:szCs w:val="22"/>
        </w:rPr>
        <w:t xml:space="preserve">* = 3Nq*/(1+2Ko) es función del índice de rigidez reducida </w:t>
      </w:r>
      <w:proofErr w:type="spellStart"/>
      <w:r>
        <w:rPr>
          <w:rFonts w:ascii="Calibri" w:eastAsia="Calibri" w:hAnsi="Calibri" w:cs="Calibri"/>
          <w:sz w:val="22"/>
          <w:szCs w:val="22"/>
        </w:rPr>
        <w:t>Irr</w:t>
      </w:r>
      <w:proofErr w:type="spellEnd"/>
      <w:r>
        <w:rPr>
          <w:rFonts w:ascii="Calibri" w:eastAsia="Calibri" w:hAnsi="Calibri" w:cs="Calibri"/>
          <w:sz w:val="22"/>
          <w:szCs w:val="22"/>
        </w:rPr>
        <w:t>, que a su vez depende del módulo de elasticidad del suelo, de la relación de Poisson y de la deformación volumétrica en la zona plástica bajo la punta. Para suelos arcillosos saturados (φ = 0):</w:t>
      </w:r>
    </w:p>
    <w:p w14:paraId="2B3C6B02" w14:textId="77777777" w:rsidR="00507FC7" w:rsidRDefault="00933659">
      <w:pPr>
        <w:spacing w:before="120" w:after="120"/>
        <w:jc w:val="center"/>
      </w:pPr>
      <w:proofErr w:type="spellStart"/>
      <w:r>
        <w:rPr>
          <w:rFonts w:ascii="Cambria Math" w:eastAsia="Cambria Math" w:hAnsi="Cambria Math" w:cs="Cambria Math"/>
          <w:i/>
          <w:iCs/>
          <w:sz w:val="24"/>
          <w:szCs w:val="24"/>
        </w:rPr>
        <w:t>Qp</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Ap</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cu</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Nc</w:t>
      </w:r>
      <w:proofErr w:type="spellEnd"/>
      <w:r>
        <w:rPr>
          <w:rFonts w:ascii="Cambria Math" w:eastAsia="Cambria Math" w:hAnsi="Cambria Math" w:cs="Cambria Math"/>
          <w:i/>
          <w:iCs/>
          <w:sz w:val="24"/>
          <w:szCs w:val="24"/>
        </w:rPr>
        <w:t xml:space="preserve">*      con      </w:t>
      </w:r>
      <w:proofErr w:type="spellStart"/>
      <w:r>
        <w:rPr>
          <w:rFonts w:ascii="Cambria Math" w:eastAsia="Cambria Math" w:hAnsi="Cambria Math" w:cs="Cambria Math"/>
          <w:i/>
          <w:iCs/>
          <w:sz w:val="24"/>
          <w:szCs w:val="24"/>
        </w:rPr>
        <w:t>Nc</w:t>
      </w:r>
      <w:proofErr w:type="spellEnd"/>
      <w:r>
        <w:rPr>
          <w:rFonts w:ascii="Cambria Math" w:eastAsia="Cambria Math" w:hAnsi="Cambria Math" w:cs="Cambria Math"/>
          <w:i/>
          <w:iCs/>
          <w:sz w:val="24"/>
          <w:szCs w:val="24"/>
        </w:rPr>
        <w:t>* = (4/</w:t>
      </w:r>
      <w:proofErr w:type="gramStart"/>
      <w:r>
        <w:rPr>
          <w:rFonts w:ascii="Cambria Math" w:eastAsia="Cambria Math" w:hAnsi="Cambria Math" w:cs="Cambria Math"/>
          <w:i/>
          <w:iCs/>
          <w:sz w:val="24"/>
          <w:szCs w:val="24"/>
        </w:rPr>
        <w:t>3)(</w:t>
      </w:r>
      <w:proofErr w:type="spellStart"/>
      <w:proofErr w:type="gramEnd"/>
      <w:r>
        <w:rPr>
          <w:rFonts w:ascii="Cambria Math" w:eastAsia="Cambria Math" w:hAnsi="Cambria Math" w:cs="Cambria Math"/>
          <w:i/>
          <w:iCs/>
          <w:sz w:val="24"/>
          <w:szCs w:val="24"/>
        </w:rPr>
        <w:t>ln</w:t>
      </w:r>
      <w:proofErr w:type="spell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Irr</w:t>
      </w:r>
      <w:proofErr w:type="spellEnd"/>
      <w:r>
        <w:rPr>
          <w:rFonts w:ascii="Cambria Math" w:eastAsia="Cambria Math" w:hAnsi="Cambria Math" w:cs="Cambria Math"/>
          <w:i/>
          <w:iCs/>
          <w:sz w:val="24"/>
          <w:szCs w:val="24"/>
        </w:rPr>
        <w:t xml:space="preserve"> + 1) + π/2 + 1</w:t>
      </w:r>
    </w:p>
    <w:p w14:paraId="47E20185" w14:textId="77777777" w:rsidR="00507FC7" w:rsidRDefault="00933659">
      <w:pPr>
        <w:pStyle w:val="Ttulo2"/>
        <w:spacing w:before="260" w:after="160"/>
      </w:pPr>
      <w:bookmarkStart w:id="16" w:name="_Toc234170910"/>
      <w:r>
        <w:rPr>
          <w:rFonts w:ascii="Calibri" w:eastAsia="Calibri" w:hAnsi="Calibri" w:cs="Calibri"/>
        </w:rPr>
        <w:t>8.3 Método de Coyle y Castello</w:t>
      </w:r>
      <w:bookmarkEnd w:id="16"/>
    </w:p>
    <w:p w14:paraId="44612455" w14:textId="77777777" w:rsidR="00507FC7" w:rsidRDefault="00933659">
      <w:pPr>
        <w:spacing w:after="160"/>
        <w:jc w:val="both"/>
      </w:pPr>
      <w:r>
        <w:rPr>
          <w:rFonts w:ascii="Calibri" w:eastAsia="Calibri" w:hAnsi="Calibri" w:cs="Calibri"/>
          <w:sz w:val="22"/>
          <w:szCs w:val="22"/>
        </w:rPr>
        <w:t>A partir del análisis de 24 pruebas de carga a gran escala en arena, Coyle y Castello (1981) proponen:</w:t>
      </w:r>
    </w:p>
    <w:p w14:paraId="5DBBA2A0" w14:textId="77777777" w:rsidR="00507FC7" w:rsidRDefault="00933659">
      <w:pPr>
        <w:spacing w:before="120" w:after="120"/>
        <w:jc w:val="center"/>
      </w:pPr>
      <w:proofErr w:type="spellStart"/>
      <w:r>
        <w:rPr>
          <w:rFonts w:ascii="Cambria Math" w:eastAsia="Cambria Math" w:hAnsi="Cambria Math" w:cs="Cambria Math"/>
          <w:i/>
          <w:iCs/>
          <w:sz w:val="24"/>
          <w:szCs w:val="24"/>
        </w:rPr>
        <w:t>Qp</w:t>
      </w:r>
      <w:proofErr w:type="spellEnd"/>
      <w:r>
        <w:rPr>
          <w:rFonts w:ascii="Cambria Math" w:eastAsia="Cambria Math" w:hAnsi="Cambria Math" w:cs="Cambria Math"/>
          <w:i/>
          <w:iCs/>
          <w:sz w:val="24"/>
          <w:szCs w:val="24"/>
        </w:rPr>
        <w:t xml:space="preserve"> = q' · </w:t>
      </w:r>
      <w:proofErr w:type="spellStart"/>
      <w:r>
        <w:rPr>
          <w:rFonts w:ascii="Cambria Math" w:eastAsia="Cambria Math" w:hAnsi="Cambria Math" w:cs="Cambria Math"/>
          <w:i/>
          <w:iCs/>
          <w:sz w:val="24"/>
          <w:szCs w:val="24"/>
        </w:rPr>
        <w:t>Nq</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Ap</w:t>
      </w:r>
      <w:proofErr w:type="spellEnd"/>
    </w:p>
    <w:p w14:paraId="025AB47D" w14:textId="77777777" w:rsidR="00507FC7" w:rsidRDefault="00933659">
      <w:pPr>
        <w:spacing w:after="160"/>
        <w:jc w:val="both"/>
      </w:pPr>
      <w:r>
        <w:rPr>
          <w:rFonts w:ascii="Calibri" w:eastAsia="Calibri" w:hAnsi="Calibri" w:cs="Calibri"/>
          <w:sz w:val="22"/>
          <w:szCs w:val="22"/>
        </w:rPr>
        <w:t xml:space="preserve">con </w:t>
      </w:r>
      <w:proofErr w:type="spellStart"/>
      <w:r>
        <w:rPr>
          <w:rFonts w:ascii="Calibri" w:eastAsia="Calibri" w:hAnsi="Calibri" w:cs="Calibri"/>
          <w:sz w:val="22"/>
          <w:szCs w:val="22"/>
        </w:rPr>
        <w:t>Nq</w:t>
      </w:r>
      <w:proofErr w:type="spellEnd"/>
      <w:r>
        <w:rPr>
          <w:rFonts w:ascii="Calibri" w:eastAsia="Calibri" w:hAnsi="Calibri" w:cs="Calibri"/>
          <w:sz w:val="22"/>
          <w:szCs w:val="22"/>
        </w:rPr>
        <w:t xml:space="preserve">* obtenido de ábacos en función de la relación de empotramiento L/D y del ángulo de fricción φ'. En la práctica de diseño se recomienda comparar los resultados de los tres métodos y adoptar un valor representativo (frecuentemente el promedio de Meyerhof y </w:t>
      </w:r>
      <w:proofErr w:type="spellStart"/>
      <w:r>
        <w:rPr>
          <w:rFonts w:ascii="Calibri" w:eastAsia="Calibri" w:hAnsi="Calibri" w:cs="Calibri"/>
          <w:sz w:val="22"/>
          <w:szCs w:val="22"/>
        </w:rPr>
        <w:t>Vesic</w:t>
      </w:r>
      <w:proofErr w:type="spellEnd"/>
      <w:r>
        <w:rPr>
          <w:rFonts w:ascii="Calibri" w:eastAsia="Calibri" w:hAnsi="Calibri" w:cs="Calibri"/>
          <w:sz w:val="22"/>
          <w:szCs w:val="22"/>
        </w:rPr>
        <w:t>, descartando valores marcadamente altos como los que a veces arroja Coyle y Castello).</w:t>
      </w:r>
    </w:p>
    <w:p w14:paraId="6CCAC326" w14:textId="77777777" w:rsidR="00507FC7" w:rsidRDefault="00933659">
      <w:pPr>
        <w:pStyle w:val="Ttulo1"/>
        <w:spacing w:before="360" w:after="200"/>
      </w:pPr>
      <w:bookmarkStart w:id="17" w:name="_Toc234170911"/>
      <w:r>
        <w:rPr>
          <w:rFonts w:ascii="Calibri" w:eastAsia="Calibri" w:hAnsi="Calibri" w:cs="Calibri"/>
        </w:rPr>
        <w:t>9. Correlaciones con ensayos SPT y CPT</w:t>
      </w:r>
      <w:bookmarkEnd w:id="17"/>
    </w:p>
    <w:p w14:paraId="39AD7B4C" w14:textId="77777777" w:rsidR="00507FC7" w:rsidRDefault="00933659">
      <w:pPr>
        <w:spacing w:after="160"/>
        <w:jc w:val="both"/>
      </w:pPr>
      <w:r>
        <w:rPr>
          <w:rFonts w:ascii="Calibri" w:eastAsia="Calibri" w:hAnsi="Calibri" w:cs="Calibri"/>
          <w:sz w:val="22"/>
          <w:szCs w:val="22"/>
        </w:rPr>
        <w:t>Además de las correlaciones de capacidad de punta ya mencionadas, Meyerhof (1956) sugiere aproximar la resistencia de punta unitaria en suelo granular con la resistencia de penetración de cono (</w:t>
      </w:r>
      <w:proofErr w:type="spellStart"/>
      <w:r>
        <w:rPr>
          <w:rFonts w:ascii="Calibri" w:eastAsia="Calibri" w:hAnsi="Calibri" w:cs="Calibri"/>
          <w:sz w:val="22"/>
          <w:szCs w:val="22"/>
        </w:rPr>
        <w:t>qp</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qc</w:t>
      </w:r>
      <w:proofErr w:type="spellEnd"/>
      <w:r>
        <w:rPr>
          <w:rFonts w:ascii="Calibri" w:eastAsia="Calibri" w:hAnsi="Calibri" w:cs="Calibri"/>
          <w:sz w:val="22"/>
          <w:szCs w:val="22"/>
        </w:rPr>
        <w:t xml:space="preserve">). Nottingham y </w:t>
      </w:r>
      <w:proofErr w:type="spellStart"/>
      <w:r>
        <w:rPr>
          <w:rFonts w:ascii="Calibri" w:eastAsia="Calibri" w:hAnsi="Calibri" w:cs="Calibri"/>
          <w:sz w:val="22"/>
          <w:szCs w:val="22"/>
        </w:rPr>
        <w:t>Schmertmann</w:t>
      </w:r>
      <w:proofErr w:type="spellEnd"/>
      <w:r>
        <w:rPr>
          <w:rFonts w:ascii="Calibri" w:eastAsia="Calibri" w:hAnsi="Calibri" w:cs="Calibri"/>
          <w:sz w:val="22"/>
          <w:szCs w:val="22"/>
        </w:rPr>
        <w:t xml:space="preserve"> (1975) y </w:t>
      </w:r>
      <w:proofErr w:type="spellStart"/>
      <w:r>
        <w:rPr>
          <w:rFonts w:ascii="Calibri" w:eastAsia="Calibri" w:hAnsi="Calibri" w:cs="Calibri"/>
          <w:sz w:val="22"/>
          <w:szCs w:val="22"/>
        </w:rPr>
        <w:t>Schmertmann</w:t>
      </w:r>
      <w:proofErr w:type="spellEnd"/>
      <w:r>
        <w:rPr>
          <w:rFonts w:ascii="Calibri" w:eastAsia="Calibri" w:hAnsi="Calibri" w:cs="Calibri"/>
          <w:sz w:val="22"/>
          <w:szCs w:val="22"/>
        </w:rPr>
        <w:t xml:space="preserve"> (1978) proporcionan factores de correlación α' para obtener la fricción superficial unitaria a partir de la resistencia por fricción del cono (</w:t>
      </w:r>
      <w:proofErr w:type="spellStart"/>
      <w:r>
        <w:rPr>
          <w:rFonts w:ascii="Calibri" w:eastAsia="Calibri" w:hAnsi="Calibri" w:cs="Calibri"/>
          <w:sz w:val="22"/>
          <w:szCs w:val="22"/>
        </w:rPr>
        <w:t>fc</w:t>
      </w:r>
      <w:proofErr w:type="spellEnd"/>
      <w:r>
        <w:rPr>
          <w:rFonts w:ascii="Calibri" w:eastAsia="Calibri" w:hAnsi="Calibri" w:cs="Calibri"/>
          <w:sz w:val="22"/>
          <w:szCs w:val="22"/>
        </w:rPr>
        <w:t>):</w:t>
      </w:r>
    </w:p>
    <w:p w14:paraId="4F5FF224" w14:textId="77777777" w:rsidR="00507FC7" w:rsidRDefault="00933659">
      <w:pPr>
        <w:spacing w:before="120" w:after="120"/>
        <w:jc w:val="center"/>
      </w:pPr>
      <w:r>
        <w:rPr>
          <w:rFonts w:ascii="Cambria Math" w:eastAsia="Cambria Math" w:hAnsi="Cambria Math" w:cs="Cambria Math"/>
          <w:i/>
          <w:iCs/>
          <w:sz w:val="24"/>
          <w:szCs w:val="24"/>
        </w:rPr>
        <w:t xml:space="preserve">f = α' · </w:t>
      </w:r>
      <w:proofErr w:type="spellStart"/>
      <w:r>
        <w:rPr>
          <w:rFonts w:ascii="Cambria Math" w:eastAsia="Cambria Math" w:hAnsi="Cambria Math" w:cs="Cambria Math"/>
          <w:i/>
          <w:iCs/>
          <w:sz w:val="24"/>
          <w:szCs w:val="24"/>
        </w:rPr>
        <w:t>fc</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Qs</w:t>
      </w:r>
      <w:proofErr w:type="spellEnd"/>
      <w:r>
        <w:rPr>
          <w:rFonts w:ascii="Cambria Math" w:eastAsia="Cambria Math" w:hAnsi="Cambria Math" w:cs="Cambria Math"/>
          <w:i/>
          <w:iCs/>
          <w:sz w:val="24"/>
          <w:szCs w:val="24"/>
        </w:rPr>
        <w:t xml:space="preserve"> = Σ </w:t>
      </w:r>
      <w:proofErr w:type="spellStart"/>
      <w:r>
        <w:rPr>
          <w:rFonts w:ascii="Cambria Math" w:eastAsia="Cambria Math" w:hAnsi="Cambria Math" w:cs="Cambria Math"/>
          <w:i/>
          <w:iCs/>
          <w:sz w:val="24"/>
          <w:szCs w:val="24"/>
        </w:rPr>
        <w:t>p·ΔL</w:t>
      </w:r>
      <w:proofErr w:type="spellEnd"/>
      <w:r>
        <w:rPr>
          <w:rFonts w:ascii="Cambria Math" w:eastAsia="Cambria Math" w:hAnsi="Cambria Math" w:cs="Cambria Math"/>
          <w:i/>
          <w:iCs/>
          <w:sz w:val="24"/>
          <w:szCs w:val="24"/>
        </w:rPr>
        <w:t>·α'·</w:t>
      </w:r>
      <w:proofErr w:type="spellStart"/>
      <w:r>
        <w:rPr>
          <w:rFonts w:ascii="Cambria Math" w:eastAsia="Cambria Math" w:hAnsi="Cambria Math" w:cs="Cambria Math"/>
          <w:i/>
          <w:iCs/>
          <w:sz w:val="24"/>
          <w:szCs w:val="24"/>
        </w:rPr>
        <w:t>fc</w:t>
      </w:r>
      <w:proofErr w:type="spellEnd"/>
    </w:p>
    <w:p w14:paraId="2ED93F9F" w14:textId="77777777" w:rsidR="00507FC7" w:rsidRDefault="00933659">
      <w:pPr>
        <w:spacing w:after="160"/>
        <w:jc w:val="both"/>
      </w:pPr>
      <w:r>
        <w:rPr>
          <w:rFonts w:ascii="Calibri" w:eastAsia="Calibri" w:hAnsi="Calibri" w:cs="Calibri"/>
          <w:sz w:val="22"/>
          <w:szCs w:val="22"/>
        </w:rPr>
        <w:lastRenderedPageBreak/>
        <w:t>con valores de α' dependientes del tipo de pilote (acero, concreto, madera) y de la relación de empotramiento L/D, tanto para penetrómetro de cono mecánico como eléctrico.</w:t>
      </w:r>
    </w:p>
    <w:p w14:paraId="5F6A89DB" w14:textId="77777777" w:rsidR="00507FC7" w:rsidRDefault="00933659">
      <w:pPr>
        <w:pStyle w:val="Ttulo1"/>
        <w:spacing w:before="360" w:after="200"/>
      </w:pPr>
      <w:bookmarkStart w:id="18" w:name="_Toc234170912"/>
      <w:r>
        <w:rPr>
          <w:rFonts w:ascii="Calibri" w:eastAsia="Calibri" w:hAnsi="Calibri" w:cs="Calibri"/>
        </w:rPr>
        <w:t>10. Resistencia por fricción en arena y en arcilla</w:t>
      </w:r>
      <w:bookmarkEnd w:id="18"/>
    </w:p>
    <w:p w14:paraId="15378142" w14:textId="77777777" w:rsidR="00507FC7" w:rsidRDefault="00933659">
      <w:pPr>
        <w:pStyle w:val="Ttulo2"/>
        <w:spacing w:before="260" w:after="160"/>
      </w:pPr>
      <w:bookmarkStart w:id="19" w:name="_Toc234170913"/>
      <w:r>
        <w:rPr>
          <w:rFonts w:ascii="Calibri" w:eastAsia="Calibri" w:hAnsi="Calibri" w:cs="Calibri"/>
        </w:rPr>
        <w:t>10.1 En suelos granulares (arena)</w:t>
      </w:r>
      <w:bookmarkEnd w:id="19"/>
    </w:p>
    <w:p w14:paraId="0D668DA2" w14:textId="77777777" w:rsidR="00507FC7" w:rsidRDefault="00933659">
      <w:pPr>
        <w:spacing w:after="160"/>
        <w:jc w:val="both"/>
      </w:pPr>
      <w:r>
        <w:rPr>
          <w:rFonts w:ascii="Calibri" w:eastAsia="Calibri" w:hAnsi="Calibri" w:cs="Calibri"/>
          <w:sz w:val="22"/>
          <w:szCs w:val="22"/>
        </w:rPr>
        <w:t>La fricción superficial unitaria aumenta aproximadamente en forma lineal con la profundidad hasta una profundidad crítica L' (≈ 15D), y luego permanece prácticamente constante:</w:t>
      </w:r>
    </w:p>
    <w:p w14:paraId="32542C5C" w14:textId="77777777" w:rsidR="00507FC7" w:rsidRDefault="00933659">
      <w:pPr>
        <w:spacing w:before="120" w:after="120"/>
        <w:jc w:val="center"/>
      </w:pPr>
      <w:r>
        <w:rPr>
          <w:rFonts w:ascii="Cambria Math" w:eastAsia="Cambria Math" w:hAnsi="Cambria Math" w:cs="Cambria Math"/>
          <w:i/>
          <w:iCs/>
          <w:sz w:val="24"/>
          <w:szCs w:val="24"/>
        </w:rPr>
        <w:t xml:space="preserve">f = K · </w:t>
      </w:r>
      <w:proofErr w:type="spellStart"/>
      <w:r>
        <w:rPr>
          <w:rFonts w:ascii="Cambria Math" w:eastAsia="Cambria Math" w:hAnsi="Cambria Math" w:cs="Cambria Math"/>
          <w:i/>
          <w:iCs/>
          <w:sz w:val="24"/>
          <w:szCs w:val="24"/>
        </w:rPr>
        <w:t>σ'o</w:t>
      </w:r>
      <w:proofErr w:type="spellEnd"/>
      <w:r>
        <w:rPr>
          <w:rFonts w:ascii="Cambria Math" w:eastAsia="Cambria Math" w:hAnsi="Cambria Math" w:cs="Cambria Math"/>
          <w:i/>
          <w:iCs/>
          <w:sz w:val="24"/>
          <w:szCs w:val="24"/>
        </w:rPr>
        <w:t xml:space="preserve"> · tan δ' </w:t>
      </w:r>
      <w:proofErr w:type="gramStart"/>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0 ≤ z ≤ L')      f = f(z=L')    (L' ≤ z ≤ L)</w:t>
      </w:r>
    </w:p>
    <w:p w14:paraId="62369B37" w14:textId="77777777" w:rsidR="00507FC7" w:rsidRDefault="00933659">
      <w:pPr>
        <w:spacing w:after="160"/>
        <w:jc w:val="both"/>
      </w:pPr>
      <w:r>
        <w:rPr>
          <w:rFonts w:ascii="Calibri" w:eastAsia="Calibri" w:hAnsi="Calibri" w:cs="Calibri"/>
          <w:sz w:val="22"/>
          <w:szCs w:val="22"/>
        </w:rPr>
        <w:t xml:space="preserve">El coeficiente de presión de tierra K depende del tipo de pilote: para pilotes perforados o con chorro de agua K ≈ 1.8 </w:t>
      </w:r>
      <w:proofErr w:type="spellStart"/>
      <w:r>
        <w:rPr>
          <w:rFonts w:ascii="Calibri" w:eastAsia="Calibri" w:hAnsi="Calibri" w:cs="Calibri"/>
          <w:sz w:val="22"/>
          <w:szCs w:val="22"/>
        </w:rPr>
        <w:t>Ko</w:t>
      </w:r>
      <w:proofErr w:type="spellEnd"/>
      <w:r>
        <w:rPr>
          <w:rFonts w:ascii="Calibri" w:eastAsia="Calibri" w:hAnsi="Calibri" w:cs="Calibri"/>
          <w:sz w:val="22"/>
          <w:szCs w:val="22"/>
        </w:rPr>
        <w:t xml:space="preserve">; para pilotes de bajo desplazamiento K ≈ 1.4 </w:t>
      </w:r>
      <w:proofErr w:type="spellStart"/>
      <w:r>
        <w:rPr>
          <w:rFonts w:ascii="Calibri" w:eastAsia="Calibri" w:hAnsi="Calibri" w:cs="Calibri"/>
          <w:sz w:val="22"/>
          <w:szCs w:val="22"/>
        </w:rPr>
        <w:t>Ko</w:t>
      </w:r>
      <w:proofErr w:type="spellEnd"/>
      <w:r>
        <w:rPr>
          <w:rFonts w:ascii="Calibri" w:eastAsia="Calibri" w:hAnsi="Calibri" w:cs="Calibri"/>
          <w:sz w:val="22"/>
          <w:szCs w:val="22"/>
        </w:rPr>
        <w:t xml:space="preserve">; para pilotes de alto desplazamiento K ≈ </w:t>
      </w:r>
      <w:proofErr w:type="spellStart"/>
      <w:r>
        <w:rPr>
          <w:rFonts w:ascii="Calibri" w:eastAsia="Calibri" w:hAnsi="Calibri" w:cs="Calibri"/>
          <w:sz w:val="22"/>
          <w:szCs w:val="22"/>
        </w:rPr>
        <w:t>Ko</w:t>
      </w:r>
      <w:proofErr w:type="spellEnd"/>
      <w:r>
        <w:rPr>
          <w:rFonts w:ascii="Calibri" w:eastAsia="Calibri" w:hAnsi="Calibri" w:cs="Calibri"/>
          <w:sz w:val="22"/>
          <w:szCs w:val="22"/>
        </w:rPr>
        <w:t xml:space="preserve">, con </w:t>
      </w:r>
      <w:proofErr w:type="spellStart"/>
      <w:r>
        <w:rPr>
          <w:rFonts w:ascii="Calibri" w:eastAsia="Calibri" w:hAnsi="Calibri" w:cs="Calibri"/>
          <w:sz w:val="22"/>
          <w:szCs w:val="22"/>
        </w:rPr>
        <w:t>Ko</w:t>
      </w:r>
      <w:proofErr w:type="spellEnd"/>
      <w:r>
        <w:rPr>
          <w:rFonts w:ascii="Calibri" w:eastAsia="Calibri" w:hAnsi="Calibri" w:cs="Calibri"/>
          <w:sz w:val="22"/>
          <w:szCs w:val="22"/>
        </w:rPr>
        <w:t xml:space="preserve"> = 1 – sen φ'. El ángulo δ' varía entre 0.5φ' y 0.8φ'. También existen correlaciones directas con N60 (Meyerhof) y con la resistencia por fricción del cono </w:t>
      </w:r>
      <w:proofErr w:type="spellStart"/>
      <w:r>
        <w:rPr>
          <w:rFonts w:ascii="Calibri" w:eastAsia="Calibri" w:hAnsi="Calibri" w:cs="Calibri"/>
          <w:sz w:val="22"/>
          <w:szCs w:val="22"/>
        </w:rPr>
        <w:t>fc</w:t>
      </w:r>
      <w:proofErr w:type="spellEnd"/>
      <w:r>
        <w:rPr>
          <w:rFonts w:ascii="Calibri" w:eastAsia="Calibri" w:hAnsi="Calibri" w:cs="Calibri"/>
          <w:sz w:val="22"/>
          <w:szCs w:val="22"/>
        </w:rPr>
        <w:t>.</w:t>
      </w:r>
    </w:p>
    <w:p w14:paraId="63ED65FE" w14:textId="77777777" w:rsidR="00507FC7" w:rsidRDefault="00933659">
      <w:pPr>
        <w:pStyle w:val="Ttulo2"/>
        <w:spacing w:before="260" w:after="160"/>
      </w:pPr>
      <w:bookmarkStart w:id="20" w:name="_Toc234170914"/>
      <w:r>
        <w:rPr>
          <w:rFonts w:ascii="Calibri" w:eastAsia="Calibri" w:hAnsi="Calibri" w:cs="Calibri"/>
        </w:rPr>
        <w:t>10.2 En suelos cohesivos (arcilla)</w:t>
      </w:r>
      <w:bookmarkEnd w:id="20"/>
    </w:p>
    <w:p w14:paraId="256EB963" w14:textId="77777777" w:rsidR="00507FC7" w:rsidRDefault="00933659">
      <w:pPr>
        <w:spacing w:after="160"/>
        <w:jc w:val="both"/>
      </w:pPr>
      <w:r>
        <w:rPr>
          <w:rFonts w:ascii="Calibri" w:eastAsia="Calibri" w:hAnsi="Calibri" w:cs="Calibri"/>
          <w:sz w:val="22"/>
          <w:szCs w:val="22"/>
        </w:rPr>
        <w:t>Se emplean tres métodos clásicos:</w:t>
      </w:r>
    </w:p>
    <w:p w14:paraId="23CAC4F6" w14:textId="77777777" w:rsidR="00507FC7" w:rsidRDefault="00933659">
      <w:pPr>
        <w:pStyle w:val="Prrafodelista"/>
        <w:numPr>
          <w:ilvl w:val="0"/>
          <w:numId w:val="2"/>
        </w:numPr>
        <w:spacing w:after="100"/>
      </w:pPr>
      <w:r>
        <w:rPr>
          <w:rFonts w:ascii="Calibri" w:eastAsia="Calibri" w:hAnsi="Calibri" w:cs="Calibri"/>
          <w:sz w:val="22"/>
          <w:szCs w:val="22"/>
        </w:rPr>
        <w:t>Método α: f = α·</w:t>
      </w:r>
      <w:proofErr w:type="spellStart"/>
      <w:r>
        <w:rPr>
          <w:rFonts w:ascii="Calibri" w:eastAsia="Calibri" w:hAnsi="Calibri" w:cs="Calibri"/>
          <w:sz w:val="22"/>
          <w:szCs w:val="22"/>
        </w:rPr>
        <w:t>cu</w:t>
      </w:r>
      <w:proofErr w:type="spellEnd"/>
      <w:r>
        <w:rPr>
          <w:rFonts w:ascii="Calibri" w:eastAsia="Calibri" w:hAnsi="Calibri" w:cs="Calibri"/>
          <w:sz w:val="22"/>
          <w:szCs w:val="22"/>
        </w:rPr>
        <w:t xml:space="preserve">, donde α es un factor empírico de adhesión (tabla 11.10), función de </w:t>
      </w:r>
      <w:proofErr w:type="spellStart"/>
      <w:r>
        <w:rPr>
          <w:rFonts w:ascii="Calibri" w:eastAsia="Calibri" w:hAnsi="Calibri" w:cs="Calibri"/>
          <w:sz w:val="22"/>
          <w:szCs w:val="22"/>
        </w:rPr>
        <w:t>cu</w:t>
      </w:r>
      <w:proofErr w:type="spellEnd"/>
      <w:r>
        <w:rPr>
          <w:rFonts w:ascii="Calibri" w:eastAsia="Calibri" w:hAnsi="Calibri" w:cs="Calibri"/>
          <w:sz w:val="22"/>
          <w:szCs w:val="22"/>
        </w:rPr>
        <w:t>/</w:t>
      </w:r>
      <w:proofErr w:type="spellStart"/>
      <w:r>
        <w:rPr>
          <w:rFonts w:ascii="Calibri" w:eastAsia="Calibri" w:hAnsi="Calibri" w:cs="Calibri"/>
          <w:sz w:val="22"/>
          <w:szCs w:val="22"/>
        </w:rPr>
        <w:t>pa</w:t>
      </w:r>
      <w:proofErr w:type="spellEnd"/>
      <w:r>
        <w:rPr>
          <w:rFonts w:ascii="Calibri" w:eastAsia="Calibri" w:hAnsi="Calibri" w:cs="Calibri"/>
          <w:sz w:val="22"/>
          <w:szCs w:val="22"/>
        </w:rPr>
        <w:t>; alternativamente α = C·(</w:t>
      </w:r>
      <w:proofErr w:type="spellStart"/>
      <w:r>
        <w:rPr>
          <w:rFonts w:ascii="Calibri" w:eastAsia="Calibri" w:hAnsi="Calibri" w:cs="Calibri"/>
          <w:sz w:val="22"/>
          <w:szCs w:val="22"/>
        </w:rPr>
        <w:t>σ'o</w:t>
      </w:r>
      <w:proofErr w:type="spellEnd"/>
      <w:r>
        <w:rPr>
          <w:rFonts w:ascii="Calibri" w:eastAsia="Calibri" w:hAnsi="Calibri" w:cs="Calibri"/>
          <w:sz w:val="22"/>
          <w:szCs w:val="22"/>
        </w:rPr>
        <w:t>/</w:t>
      </w:r>
      <w:proofErr w:type="spellStart"/>
      <w:proofErr w:type="gramStart"/>
      <w:r>
        <w:rPr>
          <w:rFonts w:ascii="Calibri" w:eastAsia="Calibri" w:hAnsi="Calibri" w:cs="Calibri"/>
          <w:sz w:val="22"/>
          <w:szCs w:val="22"/>
        </w:rPr>
        <w:t>cu</w:t>
      </w:r>
      <w:proofErr w:type="spellEnd"/>
      <w:r>
        <w:rPr>
          <w:rFonts w:ascii="Calibri" w:eastAsia="Calibri" w:hAnsi="Calibri" w:cs="Calibri"/>
          <w:sz w:val="22"/>
          <w:szCs w:val="22"/>
        </w:rPr>
        <w:t>)^</w:t>
      </w:r>
      <w:proofErr w:type="gramEnd"/>
      <w:r>
        <w:rPr>
          <w:rFonts w:ascii="Calibri" w:eastAsia="Calibri" w:hAnsi="Calibri" w:cs="Calibri"/>
          <w:sz w:val="22"/>
          <w:szCs w:val="22"/>
        </w:rPr>
        <w:t>0.45, con C ≈ 0.4–0.5 para pilotes perforados y ≥ 0.5 para pilotes hincados.</w:t>
      </w:r>
    </w:p>
    <w:p w14:paraId="34F2DB79" w14:textId="77777777" w:rsidR="00507FC7" w:rsidRDefault="00933659">
      <w:pPr>
        <w:pStyle w:val="Prrafodelista"/>
        <w:numPr>
          <w:ilvl w:val="0"/>
          <w:numId w:val="2"/>
        </w:numPr>
        <w:spacing w:after="100"/>
      </w:pPr>
      <w:r>
        <w:rPr>
          <w:rFonts w:ascii="Calibri" w:eastAsia="Calibri" w:hAnsi="Calibri" w:cs="Calibri"/>
          <w:sz w:val="22"/>
          <w:szCs w:val="22"/>
        </w:rPr>
        <w:t>Método λ (</w:t>
      </w:r>
      <w:proofErr w:type="spellStart"/>
      <w:r>
        <w:rPr>
          <w:rFonts w:ascii="Calibri" w:eastAsia="Calibri" w:hAnsi="Calibri" w:cs="Calibri"/>
          <w:sz w:val="22"/>
          <w:szCs w:val="22"/>
        </w:rPr>
        <w:t>Vijayvergiya</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Focht</w:t>
      </w:r>
      <w:proofErr w:type="spellEnd"/>
      <w:r>
        <w:rPr>
          <w:rFonts w:ascii="Calibri" w:eastAsia="Calibri" w:hAnsi="Calibri" w:cs="Calibri"/>
          <w:sz w:val="22"/>
          <w:szCs w:val="22"/>
        </w:rPr>
        <w:t xml:space="preserve">, 1972): </w:t>
      </w:r>
      <w:proofErr w:type="spellStart"/>
      <w:r>
        <w:rPr>
          <w:rFonts w:ascii="Calibri" w:eastAsia="Calibri" w:hAnsi="Calibri" w:cs="Calibri"/>
          <w:sz w:val="22"/>
          <w:szCs w:val="22"/>
        </w:rPr>
        <w:t>f_prom</w:t>
      </w:r>
      <w:proofErr w:type="spellEnd"/>
      <w:r>
        <w:rPr>
          <w:rFonts w:ascii="Calibri" w:eastAsia="Calibri" w:hAnsi="Calibri" w:cs="Calibri"/>
          <w:sz w:val="22"/>
          <w:szCs w:val="22"/>
        </w:rPr>
        <w:t xml:space="preserve"> = </w:t>
      </w:r>
      <w:proofErr w:type="gramStart"/>
      <w:r>
        <w:rPr>
          <w:rFonts w:ascii="Calibri" w:eastAsia="Calibri" w:hAnsi="Calibri" w:cs="Calibri"/>
          <w:sz w:val="22"/>
          <w:szCs w:val="22"/>
        </w:rPr>
        <w:t>λ(</w:t>
      </w:r>
      <w:proofErr w:type="spellStart"/>
      <w:proofErr w:type="gramEnd"/>
      <w:r>
        <w:rPr>
          <w:rFonts w:ascii="Calibri" w:eastAsia="Calibri" w:hAnsi="Calibri" w:cs="Calibri"/>
          <w:sz w:val="22"/>
          <w:szCs w:val="22"/>
        </w:rPr>
        <w:t>σ'o,prom</w:t>
      </w:r>
      <w:proofErr w:type="spellEnd"/>
      <w:r>
        <w:rPr>
          <w:rFonts w:ascii="Calibri" w:eastAsia="Calibri" w:hAnsi="Calibri" w:cs="Calibri"/>
          <w:sz w:val="22"/>
          <w:szCs w:val="22"/>
        </w:rPr>
        <w:t xml:space="preserve"> + 2cu,prom), con λ decreciente al aumentar la longitud de empotramiento.</w:t>
      </w:r>
    </w:p>
    <w:p w14:paraId="63DA7D15" w14:textId="77777777" w:rsidR="00507FC7" w:rsidRDefault="00933659">
      <w:pPr>
        <w:pStyle w:val="Prrafodelista"/>
        <w:numPr>
          <w:ilvl w:val="0"/>
          <w:numId w:val="2"/>
        </w:numPr>
        <w:spacing w:after="100"/>
      </w:pPr>
      <w:r>
        <w:rPr>
          <w:rFonts w:ascii="Calibri" w:eastAsia="Calibri" w:hAnsi="Calibri" w:cs="Calibri"/>
          <w:sz w:val="22"/>
          <w:szCs w:val="22"/>
        </w:rPr>
        <w:t>Método β: f = β·</w:t>
      </w:r>
      <w:proofErr w:type="spellStart"/>
      <w:r>
        <w:rPr>
          <w:rFonts w:ascii="Calibri" w:eastAsia="Calibri" w:hAnsi="Calibri" w:cs="Calibri"/>
          <w:sz w:val="22"/>
          <w:szCs w:val="22"/>
        </w:rPr>
        <w:t>σ'o</w:t>
      </w:r>
      <w:proofErr w:type="spellEnd"/>
      <w:r>
        <w:rPr>
          <w:rFonts w:ascii="Calibri" w:eastAsia="Calibri" w:hAnsi="Calibri" w:cs="Calibri"/>
          <w:sz w:val="22"/>
          <w:szCs w:val="22"/>
        </w:rPr>
        <w:t xml:space="preserve">, con β = </w:t>
      </w:r>
      <w:proofErr w:type="spellStart"/>
      <w:r>
        <w:rPr>
          <w:rFonts w:ascii="Calibri" w:eastAsia="Calibri" w:hAnsi="Calibri" w:cs="Calibri"/>
          <w:sz w:val="22"/>
          <w:szCs w:val="22"/>
        </w:rPr>
        <w:t>K·tan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φ'R</w:t>
      </w:r>
      <w:proofErr w:type="spellEnd"/>
      <w:r>
        <w:rPr>
          <w:rFonts w:ascii="Calibri" w:eastAsia="Calibri" w:hAnsi="Calibri" w:cs="Calibri"/>
          <w:sz w:val="22"/>
          <w:szCs w:val="22"/>
        </w:rPr>
        <w:t xml:space="preserve">, aplicable a los parámetros de esfuerzo efectivo de la arcilla </w:t>
      </w:r>
      <w:proofErr w:type="spellStart"/>
      <w:r>
        <w:rPr>
          <w:rFonts w:ascii="Calibri" w:eastAsia="Calibri" w:hAnsi="Calibri" w:cs="Calibri"/>
          <w:sz w:val="22"/>
          <w:szCs w:val="22"/>
        </w:rPr>
        <w:t>remoldeada</w:t>
      </w:r>
      <w:proofErr w:type="spellEnd"/>
      <w:r>
        <w:rPr>
          <w:rFonts w:ascii="Calibri" w:eastAsia="Calibri" w:hAnsi="Calibri" w:cs="Calibri"/>
          <w:sz w:val="22"/>
          <w:szCs w:val="22"/>
        </w:rPr>
        <w:t xml:space="preserve">; K = 1 – sen </w:t>
      </w:r>
      <w:proofErr w:type="spellStart"/>
      <w:r>
        <w:rPr>
          <w:rFonts w:ascii="Calibri" w:eastAsia="Calibri" w:hAnsi="Calibri" w:cs="Calibri"/>
          <w:sz w:val="22"/>
          <w:szCs w:val="22"/>
        </w:rPr>
        <w:t>φ'R</w:t>
      </w:r>
      <w:proofErr w:type="spellEnd"/>
      <w:r>
        <w:rPr>
          <w:rFonts w:ascii="Calibri" w:eastAsia="Calibri" w:hAnsi="Calibri" w:cs="Calibri"/>
          <w:sz w:val="22"/>
          <w:szCs w:val="22"/>
        </w:rPr>
        <w:t xml:space="preserve"> (normalmente consolidada) o K = (1 – sen </w:t>
      </w:r>
      <w:proofErr w:type="spellStart"/>
      <w:r>
        <w:rPr>
          <w:rFonts w:ascii="Calibri" w:eastAsia="Calibri" w:hAnsi="Calibri" w:cs="Calibri"/>
          <w:sz w:val="22"/>
          <w:szCs w:val="22"/>
        </w:rPr>
        <w:t>φ'</w:t>
      </w:r>
      <w:proofErr w:type="gramStart"/>
      <w:r>
        <w:rPr>
          <w:rFonts w:ascii="Calibri" w:eastAsia="Calibri" w:hAnsi="Calibri" w:cs="Calibri"/>
          <w:sz w:val="22"/>
          <w:szCs w:val="22"/>
        </w:rPr>
        <w:t>R</w:t>
      </w:r>
      <w:proofErr w:type="spellEnd"/>
      <w:r>
        <w:rPr>
          <w:rFonts w:ascii="Calibri" w:eastAsia="Calibri" w:hAnsi="Calibri" w:cs="Calibri"/>
          <w:sz w:val="22"/>
          <w:szCs w:val="22"/>
        </w:rPr>
        <w:t>)·</w:t>
      </w:r>
      <w:proofErr w:type="gramEnd"/>
      <w:r>
        <w:rPr>
          <w:rFonts w:ascii="Calibri" w:eastAsia="Calibri" w:hAnsi="Calibri" w:cs="Calibri"/>
          <w:sz w:val="22"/>
          <w:szCs w:val="22"/>
        </w:rPr>
        <w:t>√OCR (</w:t>
      </w:r>
      <w:proofErr w:type="spellStart"/>
      <w:r>
        <w:rPr>
          <w:rFonts w:ascii="Calibri" w:eastAsia="Calibri" w:hAnsi="Calibri" w:cs="Calibri"/>
          <w:sz w:val="22"/>
          <w:szCs w:val="22"/>
        </w:rPr>
        <w:t>sobreconsolidada</w:t>
      </w:r>
      <w:proofErr w:type="spellEnd"/>
      <w:r>
        <w:rPr>
          <w:rFonts w:ascii="Calibri" w:eastAsia="Calibri" w:hAnsi="Calibri" w:cs="Calibri"/>
          <w:sz w:val="22"/>
          <w:szCs w:val="22"/>
        </w:rPr>
        <w:t>).</w:t>
      </w:r>
    </w:p>
    <w:p w14:paraId="4FFD7D72" w14:textId="77777777" w:rsidR="00507FC7" w:rsidRDefault="00933659">
      <w:pPr>
        <w:spacing w:after="160"/>
        <w:jc w:val="both"/>
      </w:pPr>
      <w:r>
        <w:rPr>
          <w:rFonts w:ascii="Calibri" w:eastAsia="Calibri" w:hAnsi="Calibri" w:cs="Calibri"/>
          <w:sz w:val="22"/>
          <w:szCs w:val="22"/>
        </w:rPr>
        <w:t>También existen correlaciones con la resistencia por fricción del cono (f = α'·</w:t>
      </w:r>
      <w:proofErr w:type="spellStart"/>
      <w:r>
        <w:rPr>
          <w:rFonts w:ascii="Calibri" w:eastAsia="Calibri" w:hAnsi="Calibri" w:cs="Calibri"/>
          <w:sz w:val="22"/>
          <w:szCs w:val="22"/>
        </w:rPr>
        <w:t>fc</w:t>
      </w:r>
      <w:proofErr w:type="spellEnd"/>
      <w:r>
        <w:rPr>
          <w:rFonts w:ascii="Calibri" w:eastAsia="Calibri" w:hAnsi="Calibri" w:cs="Calibri"/>
          <w:sz w:val="22"/>
          <w:szCs w:val="22"/>
        </w:rPr>
        <w:t>) para arcillas, análogas a las de arena.</w:t>
      </w:r>
    </w:p>
    <w:p w14:paraId="4AC2710E" w14:textId="77777777" w:rsidR="00507FC7" w:rsidRDefault="00933659">
      <w:pPr>
        <w:pStyle w:val="Ttulo1"/>
        <w:spacing w:before="360" w:after="200"/>
      </w:pPr>
      <w:bookmarkStart w:id="21" w:name="_Toc234170915"/>
      <w:r>
        <w:rPr>
          <w:rFonts w:ascii="Calibri" w:eastAsia="Calibri" w:hAnsi="Calibri" w:cs="Calibri"/>
        </w:rPr>
        <w:t>11. Pilotes apoyados sobre roca</w:t>
      </w:r>
      <w:bookmarkEnd w:id="21"/>
    </w:p>
    <w:p w14:paraId="2077FC7B" w14:textId="77777777" w:rsidR="00507FC7" w:rsidRDefault="00933659">
      <w:pPr>
        <w:spacing w:after="160"/>
        <w:jc w:val="both"/>
      </w:pPr>
      <w:r>
        <w:rPr>
          <w:rFonts w:ascii="Calibri" w:eastAsia="Calibri" w:hAnsi="Calibri" w:cs="Calibri"/>
          <w:sz w:val="22"/>
          <w:szCs w:val="22"/>
        </w:rPr>
        <w:t>Cuando el pilote se hinca hasta un estrato rocoso, la resistencia de punta unitaria última se estima (Goodman, 1980) como:</w:t>
      </w:r>
    </w:p>
    <w:p w14:paraId="361DBEB8" w14:textId="77777777" w:rsidR="00507FC7" w:rsidRDefault="00933659">
      <w:pPr>
        <w:spacing w:before="120" w:after="120"/>
        <w:jc w:val="center"/>
      </w:pPr>
      <w:proofErr w:type="spellStart"/>
      <w:r>
        <w:rPr>
          <w:rFonts w:ascii="Cambria Math" w:eastAsia="Cambria Math" w:hAnsi="Cambria Math" w:cs="Cambria Math"/>
          <w:i/>
          <w:iCs/>
          <w:sz w:val="24"/>
          <w:szCs w:val="24"/>
        </w:rPr>
        <w:t>qp</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qu</w:t>
      </w:r>
      <w:proofErr w:type="spell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Nφ</w:t>
      </w:r>
      <w:proofErr w:type="spellEnd"/>
      <w:r>
        <w:rPr>
          <w:rFonts w:ascii="Cambria Math" w:eastAsia="Cambria Math" w:hAnsi="Cambria Math" w:cs="Cambria Math"/>
          <w:i/>
          <w:iCs/>
          <w:sz w:val="24"/>
          <w:szCs w:val="24"/>
        </w:rPr>
        <w:t xml:space="preserve"> + 1)      con      </w:t>
      </w:r>
      <w:proofErr w:type="spellStart"/>
      <w:r>
        <w:rPr>
          <w:rFonts w:ascii="Cambria Math" w:eastAsia="Cambria Math" w:hAnsi="Cambria Math" w:cs="Cambria Math"/>
          <w:i/>
          <w:iCs/>
          <w:sz w:val="24"/>
          <w:szCs w:val="24"/>
        </w:rPr>
        <w:t>Nφ</w:t>
      </w:r>
      <w:proofErr w:type="spellEnd"/>
      <w:r>
        <w:rPr>
          <w:rFonts w:ascii="Cambria Math" w:eastAsia="Cambria Math" w:hAnsi="Cambria Math" w:cs="Cambria Math"/>
          <w:i/>
          <w:iCs/>
          <w:sz w:val="24"/>
          <w:szCs w:val="24"/>
        </w:rPr>
        <w:t xml:space="preserve"> = tan</w:t>
      </w:r>
      <w:proofErr w:type="gramStart"/>
      <w:r>
        <w:rPr>
          <w:rFonts w:ascii="Cambria Math" w:eastAsia="Cambria Math" w:hAnsi="Cambria Math" w:cs="Cambria Math"/>
          <w:i/>
          <w:iCs/>
          <w:sz w:val="24"/>
          <w:szCs w:val="24"/>
        </w:rPr>
        <w:t>²(</w:t>
      </w:r>
      <w:proofErr w:type="gramEnd"/>
      <w:r>
        <w:rPr>
          <w:rFonts w:ascii="Cambria Math" w:eastAsia="Cambria Math" w:hAnsi="Cambria Math" w:cs="Cambria Math"/>
          <w:i/>
          <w:iCs/>
          <w:sz w:val="24"/>
          <w:szCs w:val="24"/>
        </w:rPr>
        <w:t>45° + φ'/2)</w:t>
      </w:r>
    </w:p>
    <w:p w14:paraId="2E2A6FFD" w14:textId="77777777" w:rsidR="00507FC7" w:rsidRDefault="00933659">
      <w:pPr>
        <w:spacing w:after="160"/>
        <w:jc w:val="both"/>
      </w:pPr>
      <w:r>
        <w:rPr>
          <w:rFonts w:ascii="Calibri" w:eastAsia="Calibri" w:hAnsi="Calibri" w:cs="Calibri"/>
          <w:sz w:val="22"/>
          <w:szCs w:val="22"/>
        </w:rPr>
        <w:t xml:space="preserve">donde </w:t>
      </w:r>
      <w:proofErr w:type="spellStart"/>
      <w:r>
        <w:rPr>
          <w:rFonts w:ascii="Calibri" w:eastAsia="Calibri" w:hAnsi="Calibri" w:cs="Calibri"/>
          <w:sz w:val="22"/>
          <w:szCs w:val="22"/>
        </w:rPr>
        <w:t>qu</w:t>
      </w:r>
      <w:proofErr w:type="spellEnd"/>
      <w:r>
        <w:rPr>
          <w:rFonts w:ascii="Calibri" w:eastAsia="Calibri" w:hAnsi="Calibri" w:cs="Calibri"/>
          <w:sz w:val="22"/>
          <w:szCs w:val="22"/>
        </w:rPr>
        <w:t xml:space="preserve"> es la resistencia a la compresión simple de la roca, afectada por el efecto de escala (reducción de 4 a 5 veces respecto a muestras pequeñas de laboratorio al aumentar el diámetro de la muestra). Se recomienda </w:t>
      </w:r>
      <w:proofErr w:type="spellStart"/>
      <w:r>
        <w:rPr>
          <w:rFonts w:ascii="Calibri" w:eastAsia="Calibri" w:hAnsi="Calibri" w:cs="Calibri"/>
          <w:sz w:val="22"/>
          <w:szCs w:val="22"/>
        </w:rPr>
        <w:t>qu</w:t>
      </w:r>
      <w:proofErr w:type="spellEnd"/>
      <w:r>
        <w:rPr>
          <w:rFonts w:ascii="Calibri" w:eastAsia="Calibri" w:hAnsi="Calibri" w:cs="Calibri"/>
          <w:sz w:val="22"/>
          <w:szCs w:val="22"/>
        </w:rPr>
        <w:t xml:space="preserve">(diseño) = </w:t>
      </w:r>
      <w:proofErr w:type="spellStart"/>
      <w:r>
        <w:rPr>
          <w:rFonts w:ascii="Calibri" w:eastAsia="Calibri" w:hAnsi="Calibri" w:cs="Calibri"/>
          <w:sz w:val="22"/>
          <w:szCs w:val="22"/>
        </w:rPr>
        <w:t>qu</w:t>
      </w:r>
      <w:proofErr w:type="spellEnd"/>
      <w:r>
        <w:rPr>
          <w:rFonts w:ascii="Calibri" w:eastAsia="Calibri" w:hAnsi="Calibri" w:cs="Calibri"/>
          <w:sz w:val="22"/>
          <w:szCs w:val="22"/>
        </w:rPr>
        <w:t>(</w:t>
      </w:r>
      <w:proofErr w:type="spellStart"/>
      <w:r>
        <w:rPr>
          <w:rFonts w:ascii="Calibri" w:eastAsia="Calibri" w:hAnsi="Calibri" w:cs="Calibri"/>
          <w:sz w:val="22"/>
          <w:szCs w:val="22"/>
        </w:rPr>
        <w:t>lab</w:t>
      </w:r>
      <w:proofErr w:type="spellEnd"/>
      <w:r>
        <w:rPr>
          <w:rFonts w:ascii="Calibri" w:eastAsia="Calibri" w:hAnsi="Calibri" w:cs="Calibri"/>
          <w:sz w:val="22"/>
          <w:szCs w:val="22"/>
        </w:rPr>
        <w:t>)/5, y un factor de seguridad mínimo de 3 para la carga de punta permisible.</w:t>
      </w:r>
    </w:p>
    <w:p w14:paraId="2D16F9E7" w14:textId="77777777" w:rsidR="0036191B" w:rsidRDefault="0036191B">
      <w:pPr>
        <w:rPr>
          <w:rFonts w:ascii="Calibri" w:eastAsia="Calibri" w:hAnsi="Calibri" w:cs="Calibri"/>
          <w:color w:val="2E74B5"/>
          <w:sz w:val="32"/>
          <w:szCs w:val="32"/>
        </w:rPr>
      </w:pPr>
      <w:r>
        <w:rPr>
          <w:rFonts w:ascii="Calibri" w:eastAsia="Calibri" w:hAnsi="Calibri" w:cs="Calibri"/>
        </w:rPr>
        <w:br w:type="page"/>
      </w:r>
    </w:p>
    <w:p w14:paraId="657DE736" w14:textId="77777777" w:rsidR="00507FC7" w:rsidRDefault="00933659">
      <w:pPr>
        <w:pStyle w:val="Ttulo1"/>
        <w:spacing w:before="360" w:after="200"/>
      </w:pPr>
      <w:bookmarkStart w:id="22" w:name="_Toc234170916"/>
      <w:r>
        <w:rPr>
          <w:rFonts w:ascii="Calibri" w:eastAsia="Calibri" w:hAnsi="Calibri" w:cs="Calibri"/>
        </w:rPr>
        <w:lastRenderedPageBreak/>
        <w:t>12. Pruebas de carga en pilotes</w:t>
      </w:r>
      <w:bookmarkEnd w:id="22"/>
    </w:p>
    <w:p w14:paraId="2A1BE9B8" w14:textId="77777777" w:rsidR="00507FC7" w:rsidRDefault="00933659">
      <w:pPr>
        <w:spacing w:after="160"/>
        <w:jc w:val="both"/>
      </w:pPr>
      <w:r>
        <w:rPr>
          <w:rFonts w:ascii="Calibri" w:eastAsia="Calibri" w:hAnsi="Calibri" w:cs="Calibri"/>
          <w:sz w:val="22"/>
          <w:szCs w:val="22"/>
        </w:rPr>
        <w:t xml:space="preserve">Debido a la incertidumbre inherente a los métodos analíticos, en la mayoría de los proyectos importantes se exige realizar pruebas de carga axial en campo. La carga se aplica en etapas mediante gato hidráulico hasta al menos el doble de la carga de trabajo propuesta, registrando el asentamiento con indicadores de carátula. El método de </w:t>
      </w:r>
      <w:proofErr w:type="spellStart"/>
      <w:r>
        <w:rPr>
          <w:rFonts w:ascii="Calibri" w:eastAsia="Calibri" w:hAnsi="Calibri" w:cs="Calibri"/>
          <w:sz w:val="22"/>
          <w:szCs w:val="22"/>
        </w:rPr>
        <w:t>Davisson</w:t>
      </w:r>
      <w:proofErr w:type="spellEnd"/>
      <w:r>
        <w:rPr>
          <w:rFonts w:ascii="Calibri" w:eastAsia="Calibri" w:hAnsi="Calibri" w:cs="Calibri"/>
          <w:sz w:val="22"/>
          <w:szCs w:val="22"/>
        </w:rPr>
        <w:t xml:space="preserve"> (1973) es el criterio más utilizado para definir la carga última Qu a partir de la curva carga–asentamiento neto, mediante el criterio de desplazamiento límite:</w:t>
      </w:r>
    </w:p>
    <w:p w14:paraId="0BE20F4A" w14:textId="77777777" w:rsidR="00507FC7" w:rsidRDefault="00933659">
      <w:pPr>
        <w:spacing w:before="120" w:after="120"/>
        <w:jc w:val="center"/>
      </w:pPr>
      <w:r>
        <w:rPr>
          <w:rFonts w:ascii="Cambria Math" w:eastAsia="Cambria Math" w:hAnsi="Cambria Math" w:cs="Cambria Math"/>
          <w:i/>
          <w:iCs/>
          <w:sz w:val="24"/>
          <w:szCs w:val="24"/>
        </w:rPr>
        <w:t>su (mm) = 0.012·Dr + 0.1·(D/</w:t>
      </w:r>
      <w:proofErr w:type="spellStart"/>
      <w:r>
        <w:rPr>
          <w:rFonts w:ascii="Cambria Math" w:eastAsia="Cambria Math" w:hAnsi="Cambria Math" w:cs="Cambria Math"/>
          <w:i/>
          <w:iCs/>
          <w:sz w:val="24"/>
          <w:szCs w:val="24"/>
        </w:rPr>
        <w:t>Dr</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Qu·L</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Ap·Ep</w:t>
      </w:r>
      <w:proofErr w:type="spellEnd"/>
      <w:r>
        <w:rPr>
          <w:rFonts w:ascii="Cambria Math" w:eastAsia="Cambria Math" w:hAnsi="Cambria Math" w:cs="Cambria Math"/>
          <w:i/>
          <w:iCs/>
          <w:sz w:val="24"/>
          <w:szCs w:val="24"/>
        </w:rPr>
        <w:t>)</w:t>
      </w:r>
    </w:p>
    <w:p w14:paraId="7A713C62" w14:textId="77777777" w:rsidR="00507FC7" w:rsidRDefault="00933659">
      <w:pPr>
        <w:spacing w:after="160"/>
        <w:jc w:val="both"/>
      </w:pPr>
      <w:r>
        <w:rPr>
          <w:rFonts w:ascii="Calibri" w:eastAsia="Calibri" w:hAnsi="Calibri" w:cs="Calibri"/>
          <w:sz w:val="22"/>
          <w:szCs w:val="22"/>
        </w:rPr>
        <w:t xml:space="preserve">También existen pruebas de velocidad constante de penetración y pruebas de carga cíclica. Es importante considerar el efecto del tiempo transcurrido después del hincado (set-up o relajación), estimado mediante relaciones empíricas como las de </w:t>
      </w:r>
      <w:proofErr w:type="spellStart"/>
      <w:r>
        <w:rPr>
          <w:rFonts w:ascii="Calibri" w:eastAsia="Calibri" w:hAnsi="Calibri" w:cs="Calibri"/>
          <w:sz w:val="22"/>
          <w:szCs w:val="22"/>
        </w:rPr>
        <w:t>Skov</w:t>
      </w:r>
      <w:proofErr w:type="spellEnd"/>
      <w:r>
        <w:rPr>
          <w:rFonts w:ascii="Calibri" w:eastAsia="Calibri" w:hAnsi="Calibri" w:cs="Calibri"/>
          <w:sz w:val="22"/>
          <w:szCs w:val="22"/>
        </w:rPr>
        <w:t xml:space="preserve"> y Denver (1988), </w:t>
      </w:r>
      <w:proofErr w:type="spellStart"/>
      <w:r>
        <w:rPr>
          <w:rFonts w:ascii="Calibri" w:eastAsia="Calibri" w:hAnsi="Calibri" w:cs="Calibri"/>
          <w:sz w:val="22"/>
          <w:szCs w:val="22"/>
        </w:rPr>
        <w:t>Guang-Yu</w:t>
      </w:r>
      <w:proofErr w:type="spellEnd"/>
      <w:r>
        <w:rPr>
          <w:rFonts w:ascii="Calibri" w:eastAsia="Calibri" w:hAnsi="Calibri" w:cs="Calibri"/>
          <w:sz w:val="22"/>
          <w:szCs w:val="22"/>
        </w:rPr>
        <w:t xml:space="preserve"> (1988) y </w:t>
      </w:r>
      <w:proofErr w:type="spellStart"/>
      <w:r>
        <w:rPr>
          <w:rFonts w:ascii="Calibri" w:eastAsia="Calibri" w:hAnsi="Calibri" w:cs="Calibri"/>
          <w:sz w:val="22"/>
          <w:szCs w:val="22"/>
        </w:rPr>
        <w:t>Svinkin</w:t>
      </w:r>
      <w:proofErr w:type="spellEnd"/>
      <w:r>
        <w:rPr>
          <w:rFonts w:ascii="Calibri" w:eastAsia="Calibri" w:hAnsi="Calibri" w:cs="Calibri"/>
          <w:sz w:val="22"/>
          <w:szCs w:val="22"/>
        </w:rPr>
        <w:t xml:space="preserve"> (1996).</w:t>
      </w:r>
    </w:p>
    <w:p w14:paraId="652665C6" w14:textId="77777777" w:rsidR="00507FC7" w:rsidRDefault="00933659">
      <w:pPr>
        <w:pStyle w:val="Ttulo1"/>
        <w:spacing w:before="360" w:after="200"/>
      </w:pPr>
      <w:bookmarkStart w:id="23" w:name="_Toc234170917"/>
      <w:r>
        <w:rPr>
          <w:rFonts w:ascii="Calibri" w:eastAsia="Calibri" w:hAnsi="Calibri" w:cs="Calibri"/>
        </w:rPr>
        <w:t>13. Asentamiento elástico de pilotes</w:t>
      </w:r>
      <w:bookmarkEnd w:id="23"/>
    </w:p>
    <w:p w14:paraId="0D1B459C" w14:textId="77777777" w:rsidR="00507FC7" w:rsidRDefault="00933659">
      <w:pPr>
        <w:spacing w:after="160"/>
        <w:jc w:val="both"/>
      </w:pPr>
      <w:r>
        <w:rPr>
          <w:rFonts w:ascii="Calibri" w:eastAsia="Calibri" w:hAnsi="Calibri" w:cs="Calibri"/>
          <w:sz w:val="22"/>
          <w:szCs w:val="22"/>
        </w:rPr>
        <w:t>El asentamiento total de un pilote bajo carga de trabajo se compone de tres términos:</w:t>
      </w:r>
    </w:p>
    <w:p w14:paraId="6A4A1BA1" w14:textId="77777777" w:rsidR="00507FC7" w:rsidRDefault="00933659">
      <w:pPr>
        <w:spacing w:before="120" w:after="120"/>
        <w:jc w:val="center"/>
      </w:pPr>
      <w:r>
        <w:rPr>
          <w:rFonts w:ascii="Cambria Math" w:eastAsia="Cambria Math" w:hAnsi="Cambria Math" w:cs="Cambria Math"/>
          <w:i/>
          <w:iCs/>
          <w:sz w:val="24"/>
          <w:szCs w:val="24"/>
        </w:rPr>
        <w:t xml:space="preserve">se = </w:t>
      </w:r>
      <w:proofErr w:type="gramStart"/>
      <w:r>
        <w:rPr>
          <w:rFonts w:ascii="Cambria Math" w:eastAsia="Cambria Math" w:hAnsi="Cambria Math" w:cs="Cambria Math"/>
          <w:i/>
          <w:iCs/>
          <w:sz w:val="24"/>
          <w:szCs w:val="24"/>
        </w:rPr>
        <w:t>se(</w:t>
      </w:r>
      <w:proofErr w:type="gramEnd"/>
      <w:r>
        <w:rPr>
          <w:rFonts w:ascii="Cambria Math" w:eastAsia="Cambria Math" w:hAnsi="Cambria Math" w:cs="Cambria Math"/>
          <w:i/>
          <w:iCs/>
          <w:sz w:val="24"/>
          <w:szCs w:val="24"/>
        </w:rPr>
        <w:t>1) + se(2) + se(3)</w:t>
      </w:r>
    </w:p>
    <w:p w14:paraId="3812E4E7" w14:textId="77777777" w:rsidR="00507FC7" w:rsidRDefault="00933659">
      <w:pPr>
        <w:pStyle w:val="Prrafodelista"/>
        <w:numPr>
          <w:ilvl w:val="0"/>
          <w:numId w:val="2"/>
        </w:numPr>
        <w:spacing w:after="100"/>
      </w:pPr>
      <w:proofErr w:type="spellStart"/>
      <w:proofErr w:type="gramStart"/>
      <w:r>
        <w:rPr>
          <w:rFonts w:ascii="Calibri" w:eastAsia="Calibri" w:hAnsi="Calibri" w:cs="Calibri"/>
          <w:sz w:val="22"/>
          <w:szCs w:val="22"/>
        </w:rPr>
        <w:t>se</w:t>
      </w:r>
      <w:proofErr w:type="spellEnd"/>
      <w:r>
        <w:rPr>
          <w:rFonts w:ascii="Calibri" w:eastAsia="Calibri" w:hAnsi="Calibri" w:cs="Calibri"/>
          <w:sz w:val="22"/>
          <w:szCs w:val="22"/>
        </w:rPr>
        <w:t>(</w:t>
      </w:r>
      <w:proofErr w:type="gramEnd"/>
      <w:r>
        <w:rPr>
          <w:rFonts w:ascii="Calibri" w:eastAsia="Calibri" w:hAnsi="Calibri" w:cs="Calibri"/>
          <w:sz w:val="22"/>
          <w:szCs w:val="22"/>
        </w:rPr>
        <w:t>1): deformación elástica del propio fuste del pilote, se(1) = (</w:t>
      </w:r>
      <w:proofErr w:type="spellStart"/>
      <w:r>
        <w:rPr>
          <w:rFonts w:ascii="Calibri" w:eastAsia="Calibri" w:hAnsi="Calibri" w:cs="Calibri"/>
          <w:sz w:val="22"/>
          <w:szCs w:val="22"/>
        </w:rPr>
        <w:t>Qwp</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ξ·Qws</w:t>
      </w:r>
      <w:proofErr w:type="spellEnd"/>
      <w:r>
        <w:rPr>
          <w:rFonts w:ascii="Calibri" w:eastAsia="Calibri" w:hAnsi="Calibri" w:cs="Calibri"/>
          <w:sz w:val="22"/>
          <w:szCs w:val="22"/>
        </w:rPr>
        <w:t>)·L / (</w:t>
      </w:r>
      <w:proofErr w:type="spellStart"/>
      <w:r>
        <w:rPr>
          <w:rFonts w:ascii="Calibri" w:eastAsia="Calibri" w:hAnsi="Calibri" w:cs="Calibri"/>
          <w:sz w:val="22"/>
          <w:szCs w:val="22"/>
        </w:rPr>
        <w:t>Ap·Ep</w:t>
      </w:r>
      <w:proofErr w:type="spellEnd"/>
      <w:r>
        <w:rPr>
          <w:rFonts w:ascii="Calibri" w:eastAsia="Calibri" w:hAnsi="Calibri" w:cs="Calibri"/>
          <w:sz w:val="22"/>
          <w:szCs w:val="22"/>
        </w:rPr>
        <w:t>), con ξ entre 0.5 y 0.67.</w:t>
      </w:r>
    </w:p>
    <w:p w14:paraId="47E43D98" w14:textId="77777777" w:rsidR="00507FC7" w:rsidRDefault="00933659">
      <w:pPr>
        <w:pStyle w:val="Prrafodelista"/>
        <w:numPr>
          <w:ilvl w:val="0"/>
          <w:numId w:val="2"/>
        </w:numPr>
        <w:spacing w:after="100"/>
      </w:pPr>
      <w:proofErr w:type="spellStart"/>
      <w:proofErr w:type="gramStart"/>
      <w:r>
        <w:rPr>
          <w:rFonts w:ascii="Calibri" w:eastAsia="Calibri" w:hAnsi="Calibri" w:cs="Calibri"/>
          <w:sz w:val="22"/>
          <w:szCs w:val="22"/>
        </w:rPr>
        <w:t>se</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2): asentamiento por la carga de punta, mediante la teoría de elasticidad (con factor de influencia </w:t>
      </w:r>
      <w:proofErr w:type="spellStart"/>
      <w:r>
        <w:rPr>
          <w:rFonts w:ascii="Calibri" w:eastAsia="Calibri" w:hAnsi="Calibri" w:cs="Calibri"/>
          <w:sz w:val="22"/>
          <w:szCs w:val="22"/>
        </w:rPr>
        <w:t>Iwp</w:t>
      </w:r>
      <w:proofErr w:type="spellEnd"/>
      <w:r>
        <w:rPr>
          <w:rFonts w:ascii="Calibri" w:eastAsia="Calibri" w:hAnsi="Calibri" w:cs="Calibri"/>
          <w:sz w:val="22"/>
          <w:szCs w:val="22"/>
        </w:rPr>
        <w:t xml:space="preserve"> ≈ 0.85) o mediante la relación </w:t>
      </w:r>
      <w:proofErr w:type="spellStart"/>
      <w:r>
        <w:rPr>
          <w:rFonts w:ascii="Calibri" w:eastAsia="Calibri" w:hAnsi="Calibri" w:cs="Calibri"/>
          <w:sz w:val="22"/>
          <w:szCs w:val="22"/>
        </w:rPr>
        <w:t>semiempírica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Vesic</w:t>
      </w:r>
      <w:proofErr w:type="spellEnd"/>
      <w:r>
        <w:rPr>
          <w:rFonts w:ascii="Calibri" w:eastAsia="Calibri" w:hAnsi="Calibri" w:cs="Calibri"/>
          <w:sz w:val="22"/>
          <w:szCs w:val="22"/>
        </w:rPr>
        <w:t xml:space="preserve">: se(2) = </w:t>
      </w:r>
      <w:proofErr w:type="spellStart"/>
      <w:r>
        <w:rPr>
          <w:rFonts w:ascii="Calibri" w:eastAsia="Calibri" w:hAnsi="Calibri" w:cs="Calibri"/>
          <w:sz w:val="22"/>
          <w:szCs w:val="22"/>
        </w:rPr>
        <w:t>Qwp·Cp</w:t>
      </w:r>
      <w:proofErr w:type="spellEnd"/>
      <w:r>
        <w:rPr>
          <w:rFonts w:ascii="Calibri" w:eastAsia="Calibri" w:hAnsi="Calibri" w:cs="Calibri"/>
          <w:sz w:val="22"/>
          <w:szCs w:val="22"/>
        </w:rPr>
        <w:t>/(</w:t>
      </w:r>
      <w:proofErr w:type="spellStart"/>
      <w:r>
        <w:rPr>
          <w:rFonts w:ascii="Calibri" w:eastAsia="Calibri" w:hAnsi="Calibri" w:cs="Calibri"/>
          <w:sz w:val="22"/>
          <w:szCs w:val="22"/>
        </w:rPr>
        <w:t>D·qp</w:t>
      </w:r>
      <w:proofErr w:type="spellEnd"/>
      <w:r>
        <w:rPr>
          <w:rFonts w:ascii="Calibri" w:eastAsia="Calibri" w:hAnsi="Calibri" w:cs="Calibri"/>
          <w:sz w:val="22"/>
          <w:szCs w:val="22"/>
        </w:rPr>
        <w:t>).</w:t>
      </w:r>
    </w:p>
    <w:p w14:paraId="1A1BDB98" w14:textId="77777777" w:rsidR="00507FC7" w:rsidRDefault="00933659">
      <w:pPr>
        <w:pStyle w:val="Prrafodelista"/>
        <w:numPr>
          <w:ilvl w:val="0"/>
          <w:numId w:val="2"/>
        </w:numPr>
        <w:spacing w:after="100"/>
      </w:pPr>
      <w:proofErr w:type="spellStart"/>
      <w:proofErr w:type="gramStart"/>
      <w:r>
        <w:rPr>
          <w:rFonts w:ascii="Calibri" w:eastAsia="Calibri" w:hAnsi="Calibri" w:cs="Calibri"/>
          <w:sz w:val="22"/>
          <w:szCs w:val="22"/>
        </w:rPr>
        <w:t>se</w:t>
      </w:r>
      <w:proofErr w:type="spellEnd"/>
      <w:r>
        <w:rPr>
          <w:rFonts w:ascii="Calibri" w:eastAsia="Calibri" w:hAnsi="Calibri" w:cs="Calibri"/>
          <w:sz w:val="22"/>
          <w:szCs w:val="22"/>
        </w:rPr>
        <w:t>(</w:t>
      </w:r>
      <w:proofErr w:type="gramEnd"/>
      <w:r>
        <w:rPr>
          <w:rFonts w:ascii="Calibri" w:eastAsia="Calibri" w:hAnsi="Calibri" w:cs="Calibri"/>
          <w:sz w:val="22"/>
          <w:szCs w:val="22"/>
        </w:rPr>
        <w:t>3): asentamiento por la carga transferida por fricción a lo largo del fuste, se(3) = (</w:t>
      </w:r>
      <w:proofErr w:type="spellStart"/>
      <w:r>
        <w:rPr>
          <w:rFonts w:ascii="Calibri" w:eastAsia="Calibri" w:hAnsi="Calibri" w:cs="Calibri"/>
          <w:sz w:val="22"/>
          <w:szCs w:val="22"/>
        </w:rPr>
        <w:t>Qws</w:t>
      </w:r>
      <w:proofErr w:type="spellEnd"/>
      <w:r>
        <w:rPr>
          <w:rFonts w:ascii="Calibri" w:eastAsia="Calibri" w:hAnsi="Calibri" w:cs="Calibri"/>
          <w:sz w:val="22"/>
          <w:szCs w:val="22"/>
        </w:rPr>
        <w:t>/(</w:t>
      </w:r>
      <w:proofErr w:type="spellStart"/>
      <w:r>
        <w:rPr>
          <w:rFonts w:ascii="Calibri" w:eastAsia="Calibri" w:hAnsi="Calibri" w:cs="Calibri"/>
          <w:sz w:val="22"/>
          <w:szCs w:val="22"/>
        </w:rPr>
        <w:t>p·L</w:t>
      </w:r>
      <w:proofErr w:type="spellEnd"/>
      <w:r>
        <w:rPr>
          <w:rFonts w:ascii="Calibri" w:eastAsia="Calibri" w:hAnsi="Calibri" w:cs="Calibri"/>
          <w:sz w:val="22"/>
          <w:szCs w:val="22"/>
        </w:rPr>
        <w:t>))·(D/Es)·(1–μs²)·</w:t>
      </w:r>
      <w:proofErr w:type="spellStart"/>
      <w:r>
        <w:rPr>
          <w:rFonts w:ascii="Calibri" w:eastAsia="Calibri" w:hAnsi="Calibri" w:cs="Calibri"/>
          <w:sz w:val="22"/>
          <w:szCs w:val="22"/>
        </w:rPr>
        <w:t>Iws</w:t>
      </w:r>
      <w:proofErr w:type="spellEnd"/>
      <w:r>
        <w:rPr>
          <w:rFonts w:ascii="Calibri" w:eastAsia="Calibri" w:hAnsi="Calibri" w:cs="Calibri"/>
          <w:sz w:val="22"/>
          <w:szCs w:val="22"/>
        </w:rPr>
        <w:t xml:space="preserve">, o la expresión de </w:t>
      </w:r>
      <w:proofErr w:type="spellStart"/>
      <w:r>
        <w:rPr>
          <w:rFonts w:ascii="Calibri" w:eastAsia="Calibri" w:hAnsi="Calibri" w:cs="Calibri"/>
          <w:sz w:val="22"/>
          <w:szCs w:val="22"/>
        </w:rPr>
        <w:t>Vesic</w:t>
      </w:r>
      <w:proofErr w:type="spellEnd"/>
      <w:r>
        <w:rPr>
          <w:rFonts w:ascii="Calibri" w:eastAsia="Calibri" w:hAnsi="Calibri" w:cs="Calibri"/>
          <w:sz w:val="22"/>
          <w:szCs w:val="22"/>
        </w:rPr>
        <w:t xml:space="preserve"> se(3) = </w:t>
      </w:r>
      <w:proofErr w:type="spellStart"/>
      <w:r>
        <w:rPr>
          <w:rFonts w:ascii="Calibri" w:eastAsia="Calibri" w:hAnsi="Calibri" w:cs="Calibri"/>
          <w:sz w:val="22"/>
          <w:szCs w:val="22"/>
        </w:rPr>
        <w:t>Qws·Cs</w:t>
      </w:r>
      <w:proofErr w:type="spellEnd"/>
      <w:r>
        <w:rPr>
          <w:rFonts w:ascii="Calibri" w:eastAsia="Calibri" w:hAnsi="Calibri" w:cs="Calibri"/>
          <w:sz w:val="22"/>
          <w:szCs w:val="22"/>
        </w:rPr>
        <w:t>/(</w:t>
      </w:r>
      <w:proofErr w:type="spellStart"/>
      <w:r>
        <w:rPr>
          <w:rFonts w:ascii="Calibri" w:eastAsia="Calibri" w:hAnsi="Calibri" w:cs="Calibri"/>
          <w:sz w:val="22"/>
          <w:szCs w:val="22"/>
        </w:rPr>
        <w:t>L·qp</w:t>
      </w:r>
      <w:proofErr w:type="spellEnd"/>
      <w:r>
        <w:rPr>
          <w:rFonts w:ascii="Calibri" w:eastAsia="Calibri" w:hAnsi="Calibri" w:cs="Calibri"/>
          <w:sz w:val="22"/>
          <w:szCs w:val="22"/>
        </w:rPr>
        <w:t>).</w:t>
      </w:r>
    </w:p>
    <w:p w14:paraId="39C414DC" w14:textId="77777777" w:rsidR="00507FC7" w:rsidRDefault="00933659">
      <w:pPr>
        <w:pStyle w:val="Ttulo1"/>
        <w:spacing w:before="360" w:after="200"/>
      </w:pPr>
      <w:bookmarkStart w:id="24" w:name="_Toc234170918"/>
      <w:r>
        <w:rPr>
          <w:rFonts w:ascii="Calibri" w:eastAsia="Calibri" w:hAnsi="Calibri" w:cs="Calibri"/>
        </w:rPr>
        <w:t>14. Pilotes cargados lateralmente</w:t>
      </w:r>
      <w:bookmarkEnd w:id="24"/>
    </w:p>
    <w:p w14:paraId="32611011" w14:textId="77777777" w:rsidR="00507FC7" w:rsidRDefault="00933659">
      <w:pPr>
        <w:spacing w:after="160"/>
        <w:jc w:val="both"/>
      </w:pPr>
      <w:r>
        <w:rPr>
          <w:rFonts w:ascii="Calibri" w:eastAsia="Calibri" w:hAnsi="Calibri" w:cs="Calibri"/>
          <w:sz w:val="22"/>
          <w:szCs w:val="22"/>
        </w:rPr>
        <w:t>Un pilote vertical resiste la carga lateral movilizando la presión pasiva del suelo circundante. Según su rigidez relativa respecto al suelo, se clasifican en pilotes cortos o rígidos y pilotes largos o elásticos.</w:t>
      </w:r>
    </w:p>
    <w:p w14:paraId="50B23557" w14:textId="77777777" w:rsidR="00507FC7" w:rsidRDefault="00933659">
      <w:pPr>
        <w:pStyle w:val="Ttulo2"/>
        <w:spacing w:before="260" w:after="160"/>
      </w:pPr>
      <w:bookmarkStart w:id="25" w:name="_Toc234170919"/>
      <w:r>
        <w:rPr>
          <w:rFonts w:ascii="Calibri" w:eastAsia="Calibri" w:hAnsi="Calibri" w:cs="Calibri"/>
        </w:rPr>
        <w:t xml:space="preserve">14.1 Solución elástica (Matlock y </w:t>
      </w:r>
      <w:proofErr w:type="spellStart"/>
      <w:r>
        <w:rPr>
          <w:rFonts w:ascii="Calibri" w:eastAsia="Calibri" w:hAnsi="Calibri" w:cs="Calibri"/>
        </w:rPr>
        <w:t>Reese</w:t>
      </w:r>
      <w:proofErr w:type="spellEnd"/>
      <w:r>
        <w:rPr>
          <w:rFonts w:ascii="Calibri" w:eastAsia="Calibri" w:hAnsi="Calibri" w:cs="Calibri"/>
        </w:rPr>
        <w:t>)</w:t>
      </w:r>
      <w:bookmarkEnd w:id="25"/>
    </w:p>
    <w:p w14:paraId="5FB52A4A" w14:textId="77777777" w:rsidR="00507FC7" w:rsidRDefault="00933659">
      <w:pPr>
        <w:spacing w:after="160"/>
        <w:jc w:val="both"/>
      </w:pPr>
      <w:r>
        <w:rPr>
          <w:rFonts w:ascii="Calibri" w:eastAsia="Calibri" w:hAnsi="Calibri" w:cs="Calibri"/>
          <w:sz w:val="22"/>
          <w:szCs w:val="22"/>
        </w:rPr>
        <w:t xml:space="preserve">Modelando el suelo como una serie de resortes independientes (hipótesis de Winkler), con módulo de reacción del subsuelo k = </w:t>
      </w:r>
      <w:proofErr w:type="spellStart"/>
      <w:r>
        <w:rPr>
          <w:rFonts w:ascii="Calibri" w:eastAsia="Calibri" w:hAnsi="Calibri" w:cs="Calibri"/>
          <w:sz w:val="22"/>
          <w:szCs w:val="22"/>
        </w:rPr>
        <w:t>nh·z</w:t>
      </w:r>
      <w:proofErr w:type="spellEnd"/>
      <w:r>
        <w:rPr>
          <w:rFonts w:ascii="Calibri" w:eastAsia="Calibri" w:hAnsi="Calibri" w:cs="Calibri"/>
          <w:sz w:val="22"/>
          <w:szCs w:val="22"/>
        </w:rPr>
        <w:t xml:space="preserve"> en suelos granulares, se obtiene la ecuación diferencial de la viga sobre cimentación elástica:</w:t>
      </w:r>
    </w:p>
    <w:p w14:paraId="44243100" w14:textId="77777777" w:rsidR="00507FC7" w:rsidRDefault="00933659">
      <w:pPr>
        <w:spacing w:before="120" w:after="120"/>
        <w:jc w:val="center"/>
      </w:pPr>
      <w:proofErr w:type="spellStart"/>
      <w:r>
        <w:rPr>
          <w:rFonts w:ascii="Cambria Math" w:eastAsia="Cambria Math" w:hAnsi="Cambria Math" w:cs="Cambria Math"/>
          <w:i/>
          <w:iCs/>
          <w:sz w:val="24"/>
          <w:szCs w:val="24"/>
        </w:rPr>
        <w:t>Ep·Ip</w:t>
      </w:r>
      <w:proofErr w:type="spellEnd"/>
      <w:r>
        <w:rPr>
          <w:rFonts w:ascii="Cambria Math" w:eastAsia="Cambria Math" w:hAnsi="Cambria Math" w:cs="Cambria Math"/>
          <w:i/>
          <w:iCs/>
          <w:sz w:val="24"/>
          <w:szCs w:val="24"/>
        </w:rPr>
        <w:t>·(</w:t>
      </w:r>
      <w:proofErr w:type="spellStart"/>
      <w:r>
        <w:rPr>
          <w:rFonts w:ascii="Cambria Math" w:eastAsia="Cambria Math" w:hAnsi="Cambria Math" w:cs="Cambria Math"/>
          <w:i/>
          <w:iCs/>
          <w:sz w:val="24"/>
          <w:szCs w:val="24"/>
        </w:rPr>
        <w:t>d⁴x</w:t>
      </w:r>
      <w:proofErr w:type="spellEnd"/>
      <w:r>
        <w:rPr>
          <w:rFonts w:ascii="Cambria Math" w:eastAsia="Cambria Math" w:hAnsi="Cambria Math" w:cs="Cambria Math"/>
          <w:i/>
          <w:iCs/>
          <w:sz w:val="24"/>
          <w:szCs w:val="24"/>
        </w:rPr>
        <w:t>/</w:t>
      </w:r>
      <w:proofErr w:type="spellStart"/>
      <w:r>
        <w:rPr>
          <w:rFonts w:ascii="Cambria Math" w:eastAsia="Cambria Math" w:hAnsi="Cambria Math" w:cs="Cambria Math"/>
          <w:i/>
          <w:iCs/>
          <w:sz w:val="24"/>
          <w:szCs w:val="24"/>
        </w:rPr>
        <w:t>dz</w:t>
      </w:r>
      <w:proofErr w:type="spellEnd"/>
      <w:r>
        <w:rPr>
          <w:rFonts w:ascii="Cambria Math" w:eastAsia="Cambria Math" w:hAnsi="Cambria Math" w:cs="Cambria Math"/>
          <w:i/>
          <w:iCs/>
          <w:sz w:val="24"/>
          <w:szCs w:val="24"/>
        </w:rPr>
        <w:t xml:space="preserve">⁴) + </w:t>
      </w:r>
      <w:proofErr w:type="spellStart"/>
      <w:r>
        <w:rPr>
          <w:rFonts w:ascii="Cambria Math" w:eastAsia="Cambria Math" w:hAnsi="Cambria Math" w:cs="Cambria Math"/>
          <w:i/>
          <w:iCs/>
          <w:sz w:val="24"/>
          <w:szCs w:val="24"/>
        </w:rPr>
        <w:t>k·x</w:t>
      </w:r>
      <w:proofErr w:type="spellEnd"/>
      <w:r>
        <w:rPr>
          <w:rFonts w:ascii="Cambria Math" w:eastAsia="Cambria Math" w:hAnsi="Cambria Math" w:cs="Cambria Math"/>
          <w:i/>
          <w:iCs/>
          <w:sz w:val="24"/>
          <w:szCs w:val="24"/>
        </w:rPr>
        <w:t xml:space="preserve"> = 0</w:t>
      </w:r>
    </w:p>
    <w:p w14:paraId="3B7897DB" w14:textId="77777777" w:rsidR="00507FC7" w:rsidRDefault="00933659">
      <w:pPr>
        <w:spacing w:after="160"/>
        <w:jc w:val="both"/>
      </w:pPr>
      <w:r>
        <w:rPr>
          <w:rFonts w:ascii="Calibri" w:eastAsia="Calibri" w:hAnsi="Calibri" w:cs="Calibri"/>
          <w:sz w:val="22"/>
          <w:szCs w:val="22"/>
        </w:rPr>
        <w:t>cuya solución proporciona la deflexión, pendiente, momento, cortante y reacción del suelo a cualquier profundidad en función de la longitud característica T = ⁵√(</w:t>
      </w:r>
      <w:proofErr w:type="spellStart"/>
      <w:r>
        <w:rPr>
          <w:rFonts w:ascii="Calibri" w:eastAsia="Calibri" w:hAnsi="Calibri" w:cs="Calibri"/>
          <w:sz w:val="22"/>
          <w:szCs w:val="22"/>
        </w:rPr>
        <w:t>Ep·Ip</w:t>
      </w:r>
      <w:proofErr w:type="spellEnd"/>
      <w:r>
        <w:rPr>
          <w:rFonts w:ascii="Calibri" w:eastAsia="Calibri" w:hAnsi="Calibri" w:cs="Calibri"/>
          <w:sz w:val="22"/>
          <w:szCs w:val="22"/>
        </w:rPr>
        <w:t>/</w:t>
      </w:r>
      <w:proofErr w:type="spellStart"/>
      <w:r>
        <w:rPr>
          <w:rFonts w:ascii="Calibri" w:eastAsia="Calibri" w:hAnsi="Calibri" w:cs="Calibri"/>
          <w:sz w:val="22"/>
          <w:szCs w:val="22"/>
        </w:rPr>
        <w:t>nh</w:t>
      </w:r>
      <w:proofErr w:type="spellEnd"/>
      <w:r>
        <w:rPr>
          <w:rFonts w:ascii="Calibri" w:eastAsia="Calibri" w:hAnsi="Calibri" w:cs="Calibri"/>
          <w:sz w:val="22"/>
          <w:szCs w:val="22"/>
        </w:rPr>
        <w:t>) y de coeficientes adimensionales tabulados (</w:t>
      </w:r>
      <w:proofErr w:type="spellStart"/>
      <w:r>
        <w:rPr>
          <w:rFonts w:ascii="Calibri" w:eastAsia="Calibri" w:hAnsi="Calibri" w:cs="Calibri"/>
          <w:sz w:val="22"/>
          <w:szCs w:val="22"/>
        </w:rPr>
        <w:t>Ax</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Bx</w:t>
      </w:r>
      <w:proofErr w:type="spellEnd"/>
      <w:r>
        <w:rPr>
          <w:rFonts w:ascii="Calibri" w:eastAsia="Calibri" w:hAnsi="Calibri" w:cs="Calibri"/>
          <w:sz w:val="22"/>
          <w:szCs w:val="22"/>
        </w:rPr>
        <w:t xml:space="preserve">, Am, </w:t>
      </w:r>
      <w:proofErr w:type="spellStart"/>
      <w:r>
        <w:rPr>
          <w:rFonts w:ascii="Calibri" w:eastAsia="Calibri" w:hAnsi="Calibri" w:cs="Calibri"/>
          <w:sz w:val="22"/>
          <w:szCs w:val="22"/>
        </w:rPr>
        <w:t>Bm</w:t>
      </w:r>
      <w:proofErr w:type="spellEnd"/>
      <w:r>
        <w:rPr>
          <w:rFonts w:ascii="Calibri" w:eastAsia="Calibri" w:hAnsi="Calibri" w:cs="Calibri"/>
          <w:sz w:val="22"/>
          <w:szCs w:val="22"/>
        </w:rPr>
        <w:t xml:space="preserve">, etc.), diferenciando entre pilotes largos (L/T ≥ 5) y rígidos (L/T ≤ 2). Para suelos cohesivos, </w:t>
      </w:r>
      <w:proofErr w:type="spellStart"/>
      <w:r>
        <w:rPr>
          <w:rFonts w:ascii="Calibri" w:eastAsia="Calibri" w:hAnsi="Calibri" w:cs="Calibri"/>
          <w:sz w:val="22"/>
          <w:szCs w:val="22"/>
        </w:rPr>
        <w:t>Davisson</w:t>
      </w:r>
      <w:proofErr w:type="spellEnd"/>
      <w:r>
        <w:rPr>
          <w:rFonts w:ascii="Calibri" w:eastAsia="Calibri" w:hAnsi="Calibri" w:cs="Calibri"/>
          <w:sz w:val="22"/>
          <w:szCs w:val="22"/>
        </w:rPr>
        <w:t xml:space="preserve"> y Gill (1963) presentan una solución análoga en términos de la longitud característica R = ⁴√(</w:t>
      </w:r>
      <w:proofErr w:type="spellStart"/>
      <w:r>
        <w:rPr>
          <w:rFonts w:ascii="Calibri" w:eastAsia="Calibri" w:hAnsi="Calibri" w:cs="Calibri"/>
          <w:sz w:val="22"/>
          <w:szCs w:val="22"/>
        </w:rPr>
        <w:t>Ep·Ip</w:t>
      </w:r>
      <w:proofErr w:type="spellEnd"/>
      <w:r>
        <w:rPr>
          <w:rFonts w:ascii="Calibri" w:eastAsia="Calibri" w:hAnsi="Calibri" w:cs="Calibri"/>
          <w:sz w:val="22"/>
          <w:szCs w:val="22"/>
        </w:rPr>
        <w:t>/k).</w:t>
      </w:r>
    </w:p>
    <w:p w14:paraId="1C6671A5" w14:textId="77777777" w:rsidR="00765BBE" w:rsidRDefault="00765BBE">
      <w:pPr>
        <w:rPr>
          <w:rFonts w:ascii="Calibri" w:eastAsia="Calibri" w:hAnsi="Calibri" w:cs="Calibri"/>
          <w:color w:val="2E74B5"/>
          <w:sz w:val="26"/>
          <w:szCs w:val="26"/>
        </w:rPr>
      </w:pPr>
      <w:bookmarkStart w:id="26" w:name="_Toc234170920"/>
      <w:r>
        <w:rPr>
          <w:rFonts w:ascii="Calibri" w:eastAsia="Calibri" w:hAnsi="Calibri" w:cs="Calibri"/>
        </w:rPr>
        <w:br w:type="page"/>
      </w:r>
    </w:p>
    <w:p w14:paraId="21228C8D" w14:textId="77777777" w:rsidR="00507FC7" w:rsidRDefault="00933659">
      <w:pPr>
        <w:pStyle w:val="Ttulo2"/>
        <w:spacing w:before="260" w:after="160"/>
      </w:pPr>
      <w:r>
        <w:rPr>
          <w:rFonts w:ascii="Calibri" w:eastAsia="Calibri" w:hAnsi="Calibri" w:cs="Calibri"/>
        </w:rPr>
        <w:lastRenderedPageBreak/>
        <w:t xml:space="preserve">14.2 Método de </w:t>
      </w:r>
      <w:proofErr w:type="spellStart"/>
      <w:r>
        <w:rPr>
          <w:rFonts w:ascii="Calibri" w:eastAsia="Calibri" w:hAnsi="Calibri" w:cs="Calibri"/>
        </w:rPr>
        <w:t>Broms</w:t>
      </w:r>
      <w:proofErr w:type="spellEnd"/>
      <w:r>
        <w:rPr>
          <w:rFonts w:ascii="Calibri" w:eastAsia="Calibri" w:hAnsi="Calibri" w:cs="Calibri"/>
        </w:rPr>
        <w:t xml:space="preserve"> (análisis de carga última)</w:t>
      </w:r>
      <w:bookmarkEnd w:id="26"/>
    </w:p>
    <w:p w14:paraId="4576CD3F" w14:textId="77777777" w:rsidR="00507FC7" w:rsidRDefault="00933659">
      <w:pPr>
        <w:spacing w:after="160"/>
        <w:jc w:val="both"/>
      </w:pPr>
      <w:proofErr w:type="spellStart"/>
      <w:r>
        <w:rPr>
          <w:rFonts w:ascii="Calibri" w:eastAsia="Calibri" w:hAnsi="Calibri" w:cs="Calibri"/>
          <w:sz w:val="22"/>
          <w:szCs w:val="22"/>
        </w:rPr>
        <w:t>Broms</w:t>
      </w:r>
      <w:proofErr w:type="spellEnd"/>
      <w:r>
        <w:rPr>
          <w:rFonts w:ascii="Calibri" w:eastAsia="Calibri" w:hAnsi="Calibri" w:cs="Calibri"/>
          <w:sz w:val="22"/>
          <w:szCs w:val="22"/>
        </w:rPr>
        <w:t xml:space="preserve"> (1965) desarrolló soluciones de diseño simplificadas distinguiendo entre pilotes cortos (falla por corte del suelo) y pilotes largos (falla por formación de una rótula plástica en la sección del pilote, gobernada por el momento de fluencia </w:t>
      </w:r>
      <w:proofErr w:type="spellStart"/>
      <w:r>
        <w:rPr>
          <w:rFonts w:ascii="Calibri" w:eastAsia="Calibri" w:hAnsi="Calibri" w:cs="Calibri"/>
          <w:sz w:val="22"/>
          <w:szCs w:val="22"/>
        </w:rPr>
        <w:t>My</w:t>
      </w:r>
      <w:proofErr w:type="spellEnd"/>
      <w:r>
        <w:rPr>
          <w:rFonts w:ascii="Calibri" w:eastAsia="Calibri" w:hAnsi="Calibri" w:cs="Calibri"/>
          <w:sz w:val="22"/>
          <w:szCs w:val="22"/>
        </w:rPr>
        <w:t xml:space="preserve"> = S·FY), presentadas en forma de ábacos adimensionales tanto para arena como para arcilla, considerando pilotes de cabeza libre y restringida. El método también permite estimar la deflexión de la cabeza del pilote bajo carga de trabajo mediante ábacos adicionales.</w:t>
      </w:r>
    </w:p>
    <w:p w14:paraId="79ACC36C" w14:textId="77777777" w:rsidR="00507FC7" w:rsidRDefault="00933659">
      <w:pPr>
        <w:pStyle w:val="Ttulo1"/>
        <w:spacing w:before="360" w:after="200"/>
      </w:pPr>
      <w:bookmarkStart w:id="27" w:name="_Toc234170921"/>
      <w:r>
        <w:rPr>
          <w:rFonts w:ascii="Calibri" w:eastAsia="Calibri" w:hAnsi="Calibri" w:cs="Calibri"/>
        </w:rPr>
        <w:t>15. Fórmulas de hincado de pilotes</w:t>
      </w:r>
      <w:bookmarkEnd w:id="27"/>
    </w:p>
    <w:p w14:paraId="73D208C2" w14:textId="77777777" w:rsidR="00507FC7" w:rsidRDefault="00933659">
      <w:pPr>
        <w:spacing w:after="160"/>
        <w:jc w:val="both"/>
      </w:pPr>
      <w:r>
        <w:rPr>
          <w:rFonts w:ascii="Calibri" w:eastAsia="Calibri" w:hAnsi="Calibri" w:cs="Calibri"/>
          <w:sz w:val="22"/>
          <w:szCs w:val="22"/>
        </w:rPr>
        <w:t xml:space="preserve">Las fórmulas dinámicas de hincado, derivadas del principio de trabajo y energía, permiten estimar en campo si un pilote alcanzó la capacidad requerida a partir de la penetración por golpe de martinete. La fórmula clásica del </w:t>
      </w:r>
      <w:proofErr w:type="spellStart"/>
      <w:r>
        <w:rPr>
          <w:rFonts w:ascii="Calibri" w:eastAsia="Calibri" w:hAnsi="Calibri" w:cs="Calibri"/>
          <w:sz w:val="22"/>
          <w:szCs w:val="22"/>
        </w:rPr>
        <w:t>Engineering</w:t>
      </w:r>
      <w:proofErr w:type="spellEnd"/>
      <w:r>
        <w:rPr>
          <w:rFonts w:ascii="Calibri" w:eastAsia="Calibri" w:hAnsi="Calibri" w:cs="Calibri"/>
          <w:sz w:val="22"/>
          <w:szCs w:val="22"/>
        </w:rPr>
        <w:t xml:space="preserve"> News </w:t>
      </w:r>
      <w:proofErr w:type="spellStart"/>
      <w:r>
        <w:rPr>
          <w:rFonts w:ascii="Calibri" w:eastAsia="Calibri" w:hAnsi="Calibri" w:cs="Calibri"/>
          <w:sz w:val="22"/>
          <w:szCs w:val="22"/>
        </w:rPr>
        <w:t>Record</w:t>
      </w:r>
      <w:proofErr w:type="spellEnd"/>
      <w:r>
        <w:rPr>
          <w:rFonts w:ascii="Calibri" w:eastAsia="Calibri" w:hAnsi="Calibri" w:cs="Calibri"/>
          <w:sz w:val="22"/>
          <w:szCs w:val="22"/>
        </w:rPr>
        <w:t xml:space="preserve"> (ENR) es:</w:t>
      </w:r>
    </w:p>
    <w:p w14:paraId="5BA6E480" w14:textId="77777777" w:rsidR="00507FC7" w:rsidRDefault="00933659">
      <w:pPr>
        <w:spacing w:before="120" w:after="120"/>
        <w:jc w:val="center"/>
      </w:pPr>
      <w:r>
        <w:rPr>
          <w:rFonts w:ascii="Cambria Math" w:eastAsia="Cambria Math" w:hAnsi="Cambria Math" w:cs="Cambria Math"/>
          <w:i/>
          <w:iCs/>
          <w:sz w:val="24"/>
          <w:szCs w:val="24"/>
        </w:rPr>
        <w:t xml:space="preserve">Qu = </w:t>
      </w:r>
      <w:proofErr w:type="spellStart"/>
      <w:r>
        <w:rPr>
          <w:rFonts w:ascii="Cambria Math" w:eastAsia="Cambria Math" w:hAnsi="Cambria Math" w:cs="Cambria Math"/>
          <w:i/>
          <w:iCs/>
          <w:sz w:val="24"/>
          <w:szCs w:val="24"/>
        </w:rPr>
        <w:t>WR·h</w:t>
      </w:r>
      <w:proofErr w:type="spellEnd"/>
      <w:r>
        <w:rPr>
          <w:rFonts w:ascii="Cambria Math" w:eastAsia="Cambria Math" w:hAnsi="Cambria Math" w:cs="Cambria Math"/>
          <w:i/>
          <w:iCs/>
          <w:sz w:val="24"/>
          <w:szCs w:val="24"/>
        </w:rPr>
        <w:t xml:space="preserve"> / (S + C)</w:t>
      </w:r>
    </w:p>
    <w:p w14:paraId="2C98DD3D" w14:textId="77777777" w:rsidR="00507FC7" w:rsidRDefault="00933659">
      <w:pPr>
        <w:spacing w:after="160"/>
        <w:jc w:val="both"/>
      </w:pPr>
      <w:r>
        <w:rPr>
          <w:rFonts w:ascii="Calibri" w:eastAsia="Calibri" w:hAnsi="Calibri" w:cs="Calibri"/>
          <w:sz w:val="22"/>
          <w:szCs w:val="22"/>
        </w:rPr>
        <w:t>En su forma modificada, incorporando la eficiencia del martinete E y el coeficiente de restitución n:</w:t>
      </w:r>
    </w:p>
    <w:p w14:paraId="7F6C45B9" w14:textId="77777777" w:rsidR="00507FC7" w:rsidRDefault="00933659">
      <w:pPr>
        <w:spacing w:before="120" w:after="120"/>
        <w:jc w:val="center"/>
      </w:pPr>
      <w:r>
        <w:rPr>
          <w:rFonts w:ascii="Cambria Math" w:eastAsia="Cambria Math" w:hAnsi="Cambria Math" w:cs="Cambria Math"/>
          <w:i/>
          <w:iCs/>
          <w:sz w:val="24"/>
          <w:szCs w:val="24"/>
        </w:rPr>
        <w:t>Qu = [</w:t>
      </w:r>
      <w:proofErr w:type="spellStart"/>
      <w:r>
        <w:rPr>
          <w:rFonts w:ascii="Cambria Math" w:eastAsia="Cambria Math" w:hAnsi="Cambria Math" w:cs="Cambria Math"/>
          <w:i/>
          <w:iCs/>
          <w:sz w:val="24"/>
          <w:szCs w:val="24"/>
        </w:rPr>
        <w:t>E·WR·h</w:t>
      </w:r>
      <w:proofErr w:type="spellEnd"/>
      <w:r>
        <w:rPr>
          <w:rFonts w:ascii="Cambria Math" w:eastAsia="Cambria Math" w:hAnsi="Cambria Math" w:cs="Cambria Math"/>
          <w:i/>
          <w:iCs/>
          <w:sz w:val="24"/>
          <w:szCs w:val="24"/>
        </w:rPr>
        <w:t xml:space="preserve"> / (S + C)] · [(WR + n²Wp) / (WR + </w:t>
      </w:r>
      <w:proofErr w:type="spellStart"/>
      <w:r>
        <w:rPr>
          <w:rFonts w:ascii="Cambria Math" w:eastAsia="Cambria Math" w:hAnsi="Cambria Math" w:cs="Cambria Math"/>
          <w:i/>
          <w:iCs/>
          <w:sz w:val="24"/>
          <w:szCs w:val="24"/>
        </w:rPr>
        <w:t>Wp</w:t>
      </w:r>
      <w:proofErr w:type="spellEnd"/>
      <w:r>
        <w:rPr>
          <w:rFonts w:ascii="Cambria Math" w:eastAsia="Cambria Math" w:hAnsi="Cambria Math" w:cs="Cambria Math"/>
          <w:i/>
          <w:iCs/>
          <w:sz w:val="24"/>
          <w:szCs w:val="24"/>
        </w:rPr>
        <w:t>)]</w:t>
      </w:r>
    </w:p>
    <w:p w14:paraId="77BBBEDE" w14:textId="77777777" w:rsidR="00507FC7" w:rsidRDefault="00933659">
      <w:pPr>
        <w:spacing w:after="160"/>
        <w:jc w:val="both"/>
      </w:pPr>
      <w:r>
        <w:rPr>
          <w:rFonts w:ascii="Calibri" w:eastAsia="Calibri" w:hAnsi="Calibri" w:cs="Calibri"/>
          <w:sz w:val="22"/>
          <w:szCs w:val="22"/>
        </w:rPr>
        <w:t xml:space="preserve">Otras expresiones de uso extendido son la fórmula danesa (Olson y </w:t>
      </w:r>
      <w:proofErr w:type="spellStart"/>
      <w:r>
        <w:rPr>
          <w:rFonts w:ascii="Calibri" w:eastAsia="Calibri" w:hAnsi="Calibri" w:cs="Calibri"/>
          <w:sz w:val="22"/>
          <w:szCs w:val="22"/>
        </w:rPr>
        <w:t>Flaate</w:t>
      </w:r>
      <w:proofErr w:type="spellEnd"/>
      <w:r>
        <w:rPr>
          <w:rFonts w:ascii="Calibri" w:eastAsia="Calibri" w:hAnsi="Calibri" w:cs="Calibri"/>
          <w:sz w:val="22"/>
          <w:szCs w:val="22"/>
        </w:rPr>
        <w:t xml:space="preserve">, 1967) y la fórmula de </w:t>
      </w:r>
      <w:proofErr w:type="spellStart"/>
      <w:r>
        <w:rPr>
          <w:rFonts w:ascii="Calibri" w:eastAsia="Calibri" w:hAnsi="Calibri" w:cs="Calibri"/>
          <w:sz w:val="22"/>
          <w:szCs w:val="22"/>
        </w:rPr>
        <w:t>Janbu</w:t>
      </w:r>
      <w:proofErr w:type="spellEnd"/>
      <w:r>
        <w:rPr>
          <w:rFonts w:ascii="Calibri" w:eastAsia="Calibri" w:hAnsi="Calibri" w:cs="Calibri"/>
          <w:sz w:val="22"/>
          <w:szCs w:val="22"/>
        </w:rPr>
        <w:t xml:space="preserve"> (1953), ambas incluidas en la Tabla 1. Se recomienda un factor de seguridad de 4 a 6 según la fórmula empleada.</w:t>
      </w:r>
    </w:p>
    <w:p w14:paraId="789643CE" w14:textId="77777777" w:rsidR="00507FC7" w:rsidRDefault="00933659">
      <w:pPr>
        <w:pStyle w:val="Ttulo3"/>
        <w:spacing w:before="200" w:after="120"/>
      </w:pPr>
      <w:bookmarkStart w:id="28" w:name="_Toc234170922"/>
      <w:r>
        <w:rPr>
          <w:rFonts w:ascii="Calibri" w:eastAsia="Calibri" w:hAnsi="Calibri" w:cs="Calibri"/>
        </w:rPr>
        <w:t>Tabla 1. Fórmulas usuales para el hincado de pilotes</w:t>
      </w:r>
      <w:bookmarkEnd w:id="2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2150"/>
      </w:tblGrid>
      <w:tr w:rsidR="00507FC7" w14:paraId="45E8C615" w14:textId="77777777">
        <w:trPr>
          <w:tblHeader/>
        </w:trPr>
        <w:tc>
          <w:tcPr>
            <w:tcW w:w="3000" w:type="dxa"/>
            <w:shd w:val="clear" w:color="auto" w:fill="1F4E5F"/>
            <w:tcMar>
              <w:top w:w="80" w:type="dxa"/>
              <w:left w:w="100" w:type="dxa"/>
              <w:bottom w:w="80" w:type="dxa"/>
              <w:right w:w="100" w:type="dxa"/>
            </w:tcMar>
          </w:tcPr>
          <w:p w14:paraId="37B42B19" w14:textId="77777777" w:rsidR="00507FC7" w:rsidRDefault="00933659">
            <w:pPr>
              <w:jc w:val="center"/>
            </w:pPr>
            <w:r>
              <w:rPr>
                <w:rFonts w:ascii="Calibri" w:eastAsia="Calibri" w:hAnsi="Calibri" w:cs="Calibri"/>
                <w:b/>
                <w:bCs/>
                <w:color w:val="FFFFFF"/>
              </w:rPr>
              <w:t>Fórmula</w:t>
            </w:r>
          </w:p>
        </w:tc>
        <w:tc>
          <w:tcPr>
            <w:tcW w:w="4200" w:type="dxa"/>
            <w:shd w:val="clear" w:color="auto" w:fill="1F4E5F"/>
            <w:tcMar>
              <w:top w:w="80" w:type="dxa"/>
              <w:left w:w="100" w:type="dxa"/>
              <w:bottom w:w="80" w:type="dxa"/>
              <w:right w:w="100" w:type="dxa"/>
            </w:tcMar>
          </w:tcPr>
          <w:p w14:paraId="15E64244" w14:textId="77777777" w:rsidR="00507FC7" w:rsidRDefault="00933659">
            <w:pPr>
              <w:jc w:val="center"/>
            </w:pPr>
            <w:r>
              <w:rPr>
                <w:rFonts w:ascii="Calibri" w:eastAsia="Calibri" w:hAnsi="Calibri" w:cs="Calibri"/>
                <w:b/>
                <w:bCs/>
                <w:color w:val="FFFFFF"/>
              </w:rPr>
              <w:t>Expresión</w:t>
            </w:r>
          </w:p>
        </w:tc>
        <w:tc>
          <w:tcPr>
            <w:tcW w:w="2150" w:type="dxa"/>
            <w:shd w:val="clear" w:color="auto" w:fill="1F4E5F"/>
            <w:tcMar>
              <w:top w:w="80" w:type="dxa"/>
              <w:left w:w="100" w:type="dxa"/>
              <w:bottom w:w="80" w:type="dxa"/>
              <w:right w:w="100" w:type="dxa"/>
            </w:tcMar>
          </w:tcPr>
          <w:p w14:paraId="3D88D88F" w14:textId="77777777" w:rsidR="00507FC7" w:rsidRDefault="00933659">
            <w:pPr>
              <w:jc w:val="center"/>
            </w:pPr>
            <w:r>
              <w:rPr>
                <w:rFonts w:ascii="Calibri" w:eastAsia="Calibri" w:hAnsi="Calibri" w:cs="Calibri"/>
                <w:b/>
                <w:bCs/>
                <w:color w:val="FFFFFF"/>
              </w:rPr>
              <w:t>Observaciones</w:t>
            </w:r>
          </w:p>
        </w:tc>
      </w:tr>
      <w:tr w:rsidR="00507FC7" w14:paraId="5389D39B" w14:textId="77777777">
        <w:tc>
          <w:tcPr>
            <w:tcW w:w="3000" w:type="dxa"/>
            <w:tcMar>
              <w:top w:w="80" w:type="dxa"/>
              <w:left w:w="100" w:type="dxa"/>
              <w:bottom w:w="80" w:type="dxa"/>
              <w:right w:w="100" w:type="dxa"/>
            </w:tcMar>
          </w:tcPr>
          <w:p w14:paraId="0E03EF32" w14:textId="77777777" w:rsidR="00507FC7" w:rsidRDefault="00933659">
            <w:r>
              <w:rPr>
                <w:rFonts w:ascii="Calibri" w:eastAsia="Calibri" w:hAnsi="Calibri" w:cs="Calibri"/>
                <w:color w:val="000000"/>
              </w:rPr>
              <w:t>ENR modificada</w:t>
            </w:r>
          </w:p>
        </w:tc>
        <w:tc>
          <w:tcPr>
            <w:tcW w:w="4200" w:type="dxa"/>
            <w:tcMar>
              <w:top w:w="80" w:type="dxa"/>
              <w:left w:w="100" w:type="dxa"/>
              <w:bottom w:w="80" w:type="dxa"/>
              <w:right w:w="100" w:type="dxa"/>
            </w:tcMar>
          </w:tcPr>
          <w:p w14:paraId="47FC034A" w14:textId="77777777" w:rsidR="00507FC7" w:rsidRDefault="00933659">
            <w:r>
              <w:rPr>
                <w:rFonts w:ascii="Calibri" w:eastAsia="Calibri" w:hAnsi="Calibri" w:cs="Calibri"/>
                <w:color w:val="000000"/>
              </w:rPr>
              <w:t>Qu = [</w:t>
            </w:r>
            <w:proofErr w:type="spellStart"/>
            <w:r>
              <w:rPr>
                <w:rFonts w:ascii="Calibri" w:eastAsia="Calibri" w:hAnsi="Calibri" w:cs="Calibri"/>
                <w:color w:val="000000"/>
              </w:rPr>
              <w:t>E·WR·h</w:t>
            </w:r>
            <w:proofErr w:type="spellEnd"/>
            <w:r>
              <w:rPr>
                <w:rFonts w:ascii="Calibri" w:eastAsia="Calibri" w:hAnsi="Calibri" w:cs="Calibri"/>
                <w:color w:val="000000"/>
              </w:rPr>
              <w:t>/(S+C)]·[(WR+n²</w:t>
            </w:r>
            <w:proofErr w:type="gramStart"/>
            <w:r>
              <w:rPr>
                <w:rFonts w:ascii="Calibri" w:eastAsia="Calibri" w:hAnsi="Calibri" w:cs="Calibri"/>
                <w:color w:val="000000"/>
              </w:rPr>
              <w:t>Wp)/</w:t>
            </w:r>
            <w:proofErr w:type="gramEnd"/>
            <w:r>
              <w:rPr>
                <w:rFonts w:ascii="Calibri" w:eastAsia="Calibri" w:hAnsi="Calibri" w:cs="Calibri"/>
                <w:color w:val="000000"/>
              </w:rPr>
              <w:t>(</w:t>
            </w:r>
            <w:proofErr w:type="spellStart"/>
            <w:r>
              <w:rPr>
                <w:rFonts w:ascii="Calibri" w:eastAsia="Calibri" w:hAnsi="Calibri" w:cs="Calibri"/>
                <w:color w:val="000000"/>
              </w:rPr>
              <w:t>WR+Wp</w:t>
            </w:r>
            <w:proofErr w:type="spellEnd"/>
            <w:r>
              <w:rPr>
                <w:rFonts w:ascii="Calibri" w:eastAsia="Calibri" w:hAnsi="Calibri" w:cs="Calibri"/>
                <w:color w:val="000000"/>
              </w:rPr>
              <w:t>)]</w:t>
            </w:r>
          </w:p>
        </w:tc>
        <w:tc>
          <w:tcPr>
            <w:tcW w:w="2150" w:type="dxa"/>
            <w:tcMar>
              <w:top w:w="80" w:type="dxa"/>
              <w:left w:w="100" w:type="dxa"/>
              <w:bottom w:w="80" w:type="dxa"/>
              <w:right w:w="100" w:type="dxa"/>
            </w:tcMar>
          </w:tcPr>
          <w:p w14:paraId="2A171B94" w14:textId="77777777" w:rsidR="00507FC7" w:rsidRDefault="00933659">
            <w:r>
              <w:rPr>
                <w:rFonts w:ascii="Calibri" w:eastAsia="Calibri" w:hAnsi="Calibri" w:cs="Calibri"/>
                <w:color w:val="000000"/>
              </w:rPr>
              <w:t>C=2.54 mm; E=0.7–0.9 según martinete</w:t>
            </w:r>
          </w:p>
        </w:tc>
      </w:tr>
      <w:tr w:rsidR="00507FC7" w14:paraId="68F3397B" w14:textId="77777777">
        <w:tc>
          <w:tcPr>
            <w:tcW w:w="3000" w:type="dxa"/>
            <w:tcMar>
              <w:top w:w="80" w:type="dxa"/>
              <w:left w:w="100" w:type="dxa"/>
              <w:bottom w:w="80" w:type="dxa"/>
              <w:right w:w="100" w:type="dxa"/>
            </w:tcMar>
          </w:tcPr>
          <w:p w14:paraId="6987CF27" w14:textId="77777777" w:rsidR="00507FC7" w:rsidRDefault="00933659">
            <w:r>
              <w:rPr>
                <w:rFonts w:ascii="Calibri" w:eastAsia="Calibri" w:hAnsi="Calibri" w:cs="Calibri"/>
                <w:color w:val="000000"/>
              </w:rPr>
              <w:t xml:space="preserve">Danesa (Olson y </w:t>
            </w:r>
            <w:proofErr w:type="spellStart"/>
            <w:r>
              <w:rPr>
                <w:rFonts w:ascii="Calibri" w:eastAsia="Calibri" w:hAnsi="Calibri" w:cs="Calibri"/>
                <w:color w:val="000000"/>
              </w:rPr>
              <w:t>Flaate</w:t>
            </w:r>
            <w:proofErr w:type="spellEnd"/>
            <w:r>
              <w:rPr>
                <w:rFonts w:ascii="Calibri" w:eastAsia="Calibri" w:hAnsi="Calibri" w:cs="Calibri"/>
                <w:color w:val="000000"/>
              </w:rPr>
              <w:t>)</w:t>
            </w:r>
          </w:p>
        </w:tc>
        <w:tc>
          <w:tcPr>
            <w:tcW w:w="4200" w:type="dxa"/>
            <w:tcMar>
              <w:top w:w="80" w:type="dxa"/>
              <w:left w:w="100" w:type="dxa"/>
              <w:bottom w:w="80" w:type="dxa"/>
              <w:right w:w="100" w:type="dxa"/>
            </w:tcMar>
          </w:tcPr>
          <w:p w14:paraId="1A22EFF3" w14:textId="77777777" w:rsidR="00507FC7" w:rsidRDefault="00933659">
            <w:r>
              <w:rPr>
                <w:rFonts w:ascii="Calibri" w:eastAsia="Calibri" w:hAnsi="Calibri" w:cs="Calibri"/>
                <w:color w:val="000000"/>
              </w:rPr>
              <w:t>Qu = E·HE / [S + √(E·HE·L/(2·Ap·Ep))]</w:t>
            </w:r>
          </w:p>
        </w:tc>
        <w:tc>
          <w:tcPr>
            <w:tcW w:w="2150" w:type="dxa"/>
            <w:tcMar>
              <w:top w:w="80" w:type="dxa"/>
              <w:left w:w="100" w:type="dxa"/>
              <w:bottom w:w="80" w:type="dxa"/>
              <w:right w:w="100" w:type="dxa"/>
            </w:tcMar>
          </w:tcPr>
          <w:p w14:paraId="495BFC84" w14:textId="77777777" w:rsidR="00507FC7" w:rsidRDefault="00933659">
            <w:r>
              <w:rPr>
                <w:rFonts w:ascii="Calibri" w:eastAsia="Calibri" w:hAnsi="Calibri" w:cs="Calibri"/>
                <w:color w:val="000000"/>
              </w:rPr>
              <w:t>HE: energía nominal del martinete</w:t>
            </w:r>
          </w:p>
        </w:tc>
      </w:tr>
      <w:tr w:rsidR="00507FC7" w14:paraId="572C9BFE" w14:textId="77777777">
        <w:tc>
          <w:tcPr>
            <w:tcW w:w="3000" w:type="dxa"/>
            <w:tcMar>
              <w:top w:w="80" w:type="dxa"/>
              <w:left w:w="100" w:type="dxa"/>
              <w:bottom w:w="80" w:type="dxa"/>
              <w:right w:w="100" w:type="dxa"/>
            </w:tcMar>
          </w:tcPr>
          <w:p w14:paraId="55F1023E" w14:textId="77777777" w:rsidR="00507FC7" w:rsidRDefault="00933659">
            <w:proofErr w:type="spellStart"/>
            <w:r>
              <w:rPr>
                <w:rFonts w:ascii="Calibri" w:eastAsia="Calibri" w:hAnsi="Calibri" w:cs="Calibri"/>
                <w:color w:val="000000"/>
              </w:rPr>
              <w:t>Janbu</w:t>
            </w:r>
            <w:proofErr w:type="spellEnd"/>
          </w:p>
        </w:tc>
        <w:tc>
          <w:tcPr>
            <w:tcW w:w="4200" w:type="dxa"/>
            <w:tcMar>
              <w:top w:w="80" w:type="dxa"/>
              <w:left w:w="100" w:type="dxa"/>
              <w:bottom w:w="80" w:type="dxa"/>
              <w:right w:w="100" w:type="dxa"/>
            </w:tcMar>
          </w:tcPr>
          <w:p w14:paraId="19EFE735" w14:textId="77777777" w:rsidR="00507FC7" w:rsidRDefault="00933659">
            <w:r>
              <w:rPr>
                <w:rFonts w:ascii="Calibri" w:eastAsia="Calibri" w:hAnsi="Calibri" w:cs="Calibri"/>
                <w:color w:val="000000"/>
              </w:rPr>
              <w:t>Qu = E·HE / (</w:t>
            </w:r>
            <w:proofErr w:type="spellStart"/>
            <w:r>
              <w:rPr>
                <w:rFonts w:ascii="Calibri" w:eastAsia="Calibri" w:hAnsi="Calibri" w:cs="Calibri"/>
                <w:color w:val="000000"/>
              </w:rPr>
              <w:t>K'u·S</w:t>
            </w:r>
            <w:proofErr w:type="spellEnd"/>
            <w:r>
              <w:rPr>
                <w:rFonts w:ascii="Calibri" w:eastAsia="Calibri" w:hAnsi="Calibri" w:cs="Calibri"/>
                <w:color w:val="000000"/>
              </w:rPr>
              <w:t>)</w:t>
            </w:r>
          </w:p>
        </w:tc>
        <w:tc>
          <w:tcPr>
            <w:tcW w:w="2150" w:type="dxa"/>
            <w:tcMar>
              <w:top w:w="80" w:type="dxa"/>
              <w:left w:w="100" w:type="dxa"/>
              <w:bottom w:w="80" w:type="dxa"/>
              <w:right w:w="100" w:type="dxa"/>
            </w:tcMar>
          </w:tcPr>
          <w:p w14:paraId="23859833" w14:textId="77777777" w:rsidR="00507FC7" w:rsidRDefault="00933659">
            <w:proofErr w:type="spellStart"/>
            <w:r>
              <w:rPr>
                <w:rFonts w:ascii="Calibri" w:eastAsia="Calibri" w:hAnsi="Calibri" w:cs="Calibri"/>
                <w:color w:val="000000"/>
              </w:rPr>
              <w:t>K'u</w:t>
            </w:r>
            <w:proofErr w:type="spellEnd"/>
            <w:r>
              <w:rPr>
                <w:rFonts w:ascii="Calibri" w:eastAsia="Calibri" w:hAnsi="Calibri" w:cs="Calibri"/>
                <w:color w:val="000000"/>
              </w:rPr>
              <w:t xml:space="preserve"> función de Cd y λ' (ver texto)</w:t>
            </w:r>
          </w:p>
        </w:tc>
      </w:tr>
    </w:tbl>
    <w:p w14:paraId="65693357" w14:textId="77777777" w:rsidR="00507FC7" w:rsidRPr="0036191B" w:rsidRDefault="00933659" w:rsidP="0036191B">
      <w:pPr>
        <w:pStyle w:val="Ttulo1"/>
        <w:spacing w:before="360" w:after="200"/>
        <w:rPr>
          <w:rFonts w:ascii="Calibri" w:eastAsia="Calibri" w:hAnsi="Calibri" w:cs="Calibri"/>
        </w:rPr>
      </w:pPr>
      <w:bookmarkStart w:id="29" w:name="_Toc234170923"/>
      <w:r>
        <w:rPr>
          <w:rFonts w:ascii="Calibri" w:eastAsia="Calibri" w:hAnsi="Calibri" w:cs="Calibri"/>
        </w:rPr>
        <w:t>16. Fricción superficial negativa</w:t>
      </w:r>
      <w:bookmarkEnd w:id="29"/>
    </w:p>
    <w:p w14:paraId="0FE3892B" w14:textId="77777777" w:rsidR="00507FC7" w:rsidRDefault="00933659">
      <w:pPr>
        <w:spacing w:after="160"/>
        <w:jc w:val="both"/>
      </w:pPr>
      <w:r>
        <w:rPr>
          <w:rFonts w:ascii="Calibri" w:eastAsia="Calibri" w:hAnsi="Calibri" w:cs="Calibri"/>
          <w:sz w:val="22"/>
          <w:szCs w:val="22"/>
        </w:rPr>
        <w:t>La fricción superficial negativa es una fuerza de arrastre hacia abajo ejercida por el suelo circundante sobre el pilote, típica cuando: (a) se coloca un relleno de arcilla sobre un estrato granular en el que se hinca el pilote; (b) se coloca un relleno granular sobre un estrato de arcilla blanda; o (c) desciende el nivel freático, incrementando el esfuerzo efectivo e induciendo consolidación.</w:t>
      </w:r>
    </w:p>
    <w:p w14:paraId="2711F410" w14:textId="77777777" w:rsidR="00507FC7" w:rsidRDefault="00933659">
      <w:pPr>
        <w:spacing w:after="160"/>
        <w:jc w:val="both"/>
      </w:pPr>
      <w:r>
        <w:rPr>
          <w:rFonts w:ascii="Calibri" w:eastAsia="Calibri" w:hAnsi="Calibri" w:cs="Calibri"/>
          <w:sz w:val="22"/>
          <w:szCs w:val="22"/>
        </w:rPr>
        <w:t>Para relleno de arcilla sobre suelo granular, la fuerza de arrastre total es:</w:t>
      </w:r>
    </w:p>
    <w:p w14:paraId="76CCE18D" w14:textId="77777777" w:rsidR="00507FC7" w:rsidRDefault="00933659">
      <w:pPr>
        <w:spacing w:before="120" w:after="120"/>
        <w:jc w:val="center"/>
      </w:pPr>
      <w:proofErr w:type="spellStart"/>
      <w:r>
        <w:rPr>
          <w:rFonts w:ascii="Cambria Math" w:eastAsia="Cambria Math" w:hAnsi="Cambria Math" w:cs="Cambria Math"/>
          <w:i/>
          <w:iCs/>
          <w:sz w:val="24"/>
          <w:szCs w:val="24"/>
        </w:rPr>
        <w:t>Qn</w:t>
      </w:r>
      <w:proofErr w:type="spellEnd"/>
      <w:r>
        <w:rPr>
          <w:rFonts w:ascii="Cambria Math" w:eastAsia="Cambria Math" w:hAnsi="Cambria Math" w:cs="Cambria Math"/>
          <w:i/>
          <w:iCs/>
          <w:sz w:val="24"/>
          <w:szCs w:val="24"/>
        </w:rPr>
        <w:t xml:space="preserve"> = p·K'·γ'f·Hf²·tan δ' / 2</w:t>
      </w:r>
    </w:p>
    <w:p w14:paraId="2CF5D2F6" w14:textId="77777777" w:rsidR="00507FC7" w:rsidRDefault="00933659">
      <w:pPr>
        <w:spacing w:after="160"/>
        <w:jc w:val="both"/>
      </w:pPr>
      <w:r>
        <w:rPr>
          <w:rFonts w:ascii="Calibri" w:eastAsia="Calibri" w:hAnsi="Calibri" w:cs="Calibri"/>
          <w:sz w:val="22"/>
          <w:szCs w:val="22"/>
        </w:rPr>
        <w:t xml:space="preserve">Para relleno granular sobre arcilla, se define primero la profundidad neutra L1 (donde cesa la fricción negativa), y luego se integra la fricción unitaria </w:t>
      </w:r>
      <w:proofErr w:type="spellStart"/>
      <w:r>
        <w:rPr>
          <w:rFonts w:ascii="Calibri" w:eastAsia="Calibri" w:hAnsi="Calibri" w:cs="Calibri"/>
          <w:sz w:val="22"/>
          <w:szCs w:val="22"/>
        </w:rPr>
        <w:t>fn</w:t>
      </w:r>
      <w:proofErr w:type="spellEnd"/>
      <w:r>
        <w:rPr>
          <w:rFonts w:ascii="Calibri" w:eastAsia="Calibri" w:hAnsi="Calibri" w:cs="Calibri"/>
          <w:sz w:val="22"/>
          <w:szCs w:val="22"/>
        </w:rPr>
        <w:t xml:space="preserve"> = K'·</w:t>
      </w:r>
      <w:proofErr w:type="spellStart"/>
      <w:r>
        <w:rPr>
          <w:rFonts w:ascii="Calibri" w:eastAsia="Calibri" w:hAnsi="Calibri" w:cs="Calibri"/>
          <w:sz w:val="22"/>
          <w:szCs w:val="22"/>
        </w:rPr>
        <w:t>σ'o·tan</w:t>
      </w:r>
      <w:proofErr w:type="spellEnd"/>
      <w:r>
        <w:rPr>
          <w:rFonts w:ascii="Calibri" w:eastAsia="Calibri" w:hAnsi="Calibri" w:cs="Calibri"/>
          <w:sz w:val="22"/>
          <w:szCs w:val="22"/>
        </w:rPr>
        <w:t xml:space="preserve"> δ' entre 0 y L1. En ambos casos, K' = </w:t>
      </w:r>
      <w:proofErr w:type="spellStart"/>
      <w:r>
        <w:rPr>
          <w:rFonts w:ascii="Calibri" w:eastAsia="Calibri" w:hAnsi="Calibri" w:cs="Calibri"/>
          <w:sz w:val="22"/>
          <w:szCs w:val="22"/>
        </w:rPr>
        <w:t>Ko</w:t>
      </w:r>
      <w:proofErr w:type="spellEnd"/>
      <w:r>
        <w:rPr>
          <w:rFonts w:ascii="Calibri" w:eastAsia="Calibri" w:hAnsi="Calibri" w:cs="Calibri"/>
          <w:sz w:val="22"/>
          <w:szCs w:val="22"/>
        </w:rPr>
        <w:t xml:space="preserve"> = 1 – sen φ' y δ' ≈ 0.5–0.7φ'. Cuando la fuerza de arrastre es excesiva, puede recubrirse el pilote con bitumen en la zona activa para mitigar el efecto.</w:t>
      </w:r>
    </w:p>
    <w:p w14:paraId="6DAB0134" w14:textId="77777777" w:rsidR="00507FC7" w:rsidRDefault="00933659">
      <w:pPr>
        <w:pStyle w:val="Ttulo1"/>
        <w:spacing w:before="360" w:after="200"/>
      </w:pPr>
      <w:bookmarkStart w:id="30" w:name="_Toc234170924"/>
      <w:r>
        <w:rPr>
          <w:rFonts w:ascii="Calibri" w:eastAsia="Calibri" w:hAnsi="Calibri" w:cs="Calibri"/>
        </w:rPr>
        <w:lastRenderedPageBreak/>
        <w:t>17. Grupos de pilotes: eficiencia, capacidad y asentamiento</w:t>
      </w:r>
      <w:bookmarkEnd w:id="30"/>
    </w:p>
    <w:p w14:paraId="545A1FED" w14:textId="77777777" w:rsidR="00507FC7" w:rsidRDefault="00933659">
      <w:pPr>
        <w:spacing w:after="160"/>
        <w:jc w:val="both"/>
      </w:pPr>
      <w:r>
        <w:rPr>
          <w:rFonts w:ascii="Calibri" w:eastAsia="Calibri" w:hAnsi="Calibri" w:cs="Calibri"/>
          <w:sz w:val="22"/>
          <w:szCs w:val="22"/>
        </w:rPr>
        <w:t>En la práctica los pilotes rara vez trabajan de forma aislada; se agrupan bajo un larguero (cabezal) para transmitir la carga de la superestructura. El espaciamiento centro a centro mínimo recomendado es 2.5D, y usualmente se emplea de 3 a 3.5D.</w:t>
      </w:r>
    </w:p>
    <w:p w14:paraId="2087A0A4" w14:textId="77777777" w:rsidR="00507FC7" w:rsidRDefault="00933659">
      <w:pPr>
        <w:pStyle w:val="Ttulo2"/>
        <w:spacing w:before="260" w:after="160"/>
      </w:pPr>
      <w:bookmarkStart w:id="31" w:name="_Toc234170925"/>
      <w:r>
        <w:rPr>
          <w:rFonts w:ascii="Calibri" w:eastAsia="Calibri" w:hAnsi="Calibri" w:cs="Calibri"/>
        </w:rPr>
        <w:t>17.1 Eficiencia de grupo</w:t>
      </w:r>
      <w:bookmarkEnd w:id="31"/>
    </w:p>
    <w:p w14:paraId="0E2A6961" w14:textId="77777777" w:rsidR="00507FC7" w:rsidRDefault="00933659">
      <w:pPr>
        <w:spacing w:after="160"/>
        <w:jc w:val="both"/>
      </w:pPr>
      <w:r>
        <w:rPr>
          <w:rFonts w:ascii="Calibri" w:eastAsia="Calibri" w:hAnsi="Calibri" w:cs="Calibri"/>
          <w:sz w:val="22"/>
          <w:szCs w:val="22"/>
        </w:rPr>
        <w:t>La eficiencia de grupo se define como:</w:t>
      </w:r>
    </w:p>
    <w:p w14:paraId="0C1971C1" w14:textId="77777777" w:rsidR="00507FC7" w:rsidRDefault="00933659">
      <w:pPr>
        <w:spacing w:before="120" w:after="120"/>
        <w:jc w:val="center"/>
      </w:pPr>
      <w:r>
        <w:rPr>
          <w:rFonts w:ascii="Cambria Math" w:eastAsia="Cambria Math" w:hAnsi="Cambria Math" w:cs="Cambria Math"/>
          <w:i/>
          <w:iCs/>
          <w:sz w:val="24"/>
          <w:szCs w:val="24"/>
        </w:rPr>
        <w:t xml:space="preserve">η = </w:t>
      </w:r>
      <w:proofErr w:type="spellStart"/>
      <w:r>
        <w:rPr>
          <w:rFonts w:ascii="Cambria Math" w:eastAsia="Cambria Math" w:hAnsi="Cambria Math" w:cs="Cambria Math"/>
          <w:i/>
          <w:iCs/>
          <w:sz w:val="24"/>
          <w:szCs w:val="24"/>
        </w:rPr>
        <w:t>Qg</w:t>
      </w:r>
      <w:proofErr w:type="spellEnd"/>
      <w:r>
        <w:rPr>
          <w:rFonts w:ascii="Cambria Math" w:eastAsia="Cambria Math" w:hAnsi="Cambria Math" w:cs="Cambria Math"/>
          <w:i/>
          <w:iCs/>
          <w:sz w:val="24"/>
          <w:szCs w:val="24"/>
        </w:rPr>
        <w:t xml:space="preserve">(u) / </w:t>
      </w:r>
      <w:proofErr w:type="spellStart"/>
      <w:r>
        <w:rPr>
          <w:rFonts w:ascii="Cambria Math" w:eastAsia="Cambria Math" w:hAnsi="Cambria Math" w:cs="Cambria Math"/>
          <w:i/>
          <w:iCs/>
          <w:sz w:val="24"/>
          <w:szCs w:val="24"/>
        </w:rPr>
        <w:t>ΣQu</w:t>
      </w:r>
      <w:proofErr w:type="spellEnd"/>
    </w:p>
    <w:p w14:paraId="472D9F7A" w14:textId="77777777" w:rsidR="00507FC7" w:rsidRDefault="00933659">
      <w:pPr>
        <w:spacing w:after="160"/>
        <w:jc w:val="both"/>
      </w:pPr>
      <w:r>
        <w:rPr>
          <w:rFonts w:ascii="Calibri" w:eastAsia="Calibri" w:hAnsi="Calibri" w:cs="Calibri"/>
          <w:sz w:val="22"/>
          <w:szCs w:val="22"/>
        </w:rPr>
        <w:t>Un análisis simplificado (aplicable sobre todo a pilotes de fricción en arena) compara la capacidad del grupo actuando como bloque (</w:t>
      </w:r>
      <w:proofErr w:type="spellStart"/>
      <w:r>
        <w:rPr>
          <w:rFonts w:ascii="Calibri" w:eastAsia="Calibri" w:hAnsi="Calibri" w:cs="Calibri"/>
          <w:sz w:val="22"/>
          <w:szCs w:val="22"/>
        </w:rPr>
        <w:t>Lg×Bg×L</w:t>
      </w:r>
      <w:proofErr w:type="spellEnd"/>
      <w:r>
        <w:rPr>
          <w:rFonts w:ascii="Calibri" w:eastAsia="Calibri" w:hAnsi="Calibri" w:cs="Calibri"/>
          <w:sz w:val="22"/>
          <w:szCs w:val="22"/>
        </w:rPr>
        <w:t>) con la suma de capacidades individuales, resultando en:</w:t>
      </w:r>
    </w:p>
    <w:p w14:paraId="3C4BE529" w14:textId="77777777" w:rsidR="00507FC7" w:rsidRDefault="00933659">
      <w:pPr>
        <w:spacing w:before="120" w:after="120"/>
        <w:jc w:val="center"/>
      </w:pPr>
      <w:proofErr w:type="spellStart"/>
      <w:r>
        <w:rPr>
          <w:rFonts w:ascii="Cambria Math" w:eastAsia="Cambria Math" w:hAnsi="Cambria Math" w:cs="Cambria Math"/>
          <w:i/>
          <w:iCs/>
          <w:sz w:val="24"/>
          <w:szCs w:val="24"/>
        </w:rPr>
        <w:t>Qg</w:t>
      </w:r>
      <w:proofErr w:type="spellEnd"/>
      <w:r>
        <w:rPr>
          <w:rFonts w:ascii="Cambria Math" w:eastAsia="Cambria Math" w:hAnsi="Cambria Math" w:cs="Cambria Math"/>
          <w:i/>
          <w:iCs/>
          <w:sz w:val="24"/>
          <w:szCs w:val="24"/>
        </w:rPr>
        <w:t xml:space="preserve">(u) = </w:t>
      </w:r>
      <w:proofErr w:type="gramStart"/>
      <w:r>
        <w:rPr>
          <w:rFonts w:ascii="Cambria Math" w:eastAsia="Cambria Math" w:hAnsi="Cambria Math" w:cs="Cambria Math"/>
          <w:i/>
          <w:iCs/>
          <w:sz w:val="24"/>
          <w:szCs w:val="24"/>
        </w:rPr>
        <w:t>{ [</w:t>
      </w:r>
      <w:proofErr w:type="gramEnd"/>
      <w:r>
        <w:rPr>
          <w:rFonts w:ascii="Cambria Math" w:eastAsia="Cambria Math" w:hAnsi="Cambria Math" w:cs="Cambria Math"/>
          <w:i/>
          <w:iCs/>
          <w:sz w:val="24"/>
          <w:szCs w:val="24"/>
        </w:rPr>
        <w:t xml:space="preserve">2(n1+n2–2)d + 4D] / (π·n1·n2) } · </w:t>
      </w:r>
      <w:proofErr w:type="spellStart"/>
      <w:r>
        <w:rPr>
          <w:rFonts w:ascii="Cambria Math" w:eastAsia="Cambria Math" w:hAnsi="Cambria Math" w:cs="Cambria Math"/>
          <w:i/>
          <w:iCs/>
          <w:sz w:val="24"/>
          <w:szCs w:val="24"/>
        </w:rPr>
        <w:t>ΣQu</w:t>
      </w:r>
      <w:proofErr w:type="spellEnd"/>
    </w:p>
    <w:p w14:paraId="46A32791" w14:textId="77777777" w:rsidR="00507FC7" w:rsidRDefault="00933659">
      <w:pPr>
        <w:spacing w:after="160"/>
        <w:jc w:val="both"/>
      </w:pPr>
      <w:r>
        <w:rPr>
          <w:rFonts w:ascii="Calibri" w:eastAsia="Calibri" w:hAnsi="Calibri" w:cs="Calibri"/>
          <w:sz w:val="22"/>
          <w:szCs w:val="22"/>
        </w:rPr>
        <w:t>Existen expresiones alternativas de uso extendido —Converse-</w:t>
      </w:r>
      <w:proofErr w:type="spellStart"/>
      <w:r>
        <w:rPr>
          <w:rFonts w:ascii="Calibri" w:eastAsia="Calibri" w:hAnsi="Calibri" w:cs="Calibri"/>
          <w:sz w:val="22"/>
          <w:szCs w:val="22"/>
        </w:rPr>
        <w:t>Labarre</w:t>
      </w:r>
      <w:proofErr w:type="spellEnd"/>
      <w:r>
        <w:rPr>
          <w:rFonts w:ascii="Calibri" w:eastAsia="Calibri" w:hAnsi="Calibri" w:cs="Calibri"/>
          <w:sz w:val="22"/>
          <w:szCs w:val="22"/>
        </w:rPr>
        <w:t>, Los Ángeles (</w:t>
      </w:r>
      <w:proofErr w:type="spellStart"/>
      <w:r>
        <w:rPr>
          <w:rFonts w:ascii="Calibri" w:eastAsia="Calibri" w:hAnsi="Calibri" w:cs="Calibri"/>
          <w:sz w:val="22"/>
          <w:szCs w:val="22"/>
        </w:rPr>
        <w:t>Group</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Action</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Seiler-Keeney</w:t>
      </w:r>
      <w:proofErr w:type="spellEnd"/>
      <w:r>
        <w:rPr>
          <w:rFonts w:ascii="Calibri" w:eastAsia="Calibri" w:hAnsi="Calibri" w:cs="Calibri"/>
          <w:sz w:val="22"/>
          <w:szCs w:val="22"/>
        </w:rPr>
        <w:t>— resumidas en la Tabla 2. En arenas sueltas a medias, la eficiencia de grupo puede superar la unidad debido a la densificación producida por el hincado.</w:t>
      </w:r>
    </w:p>
    <w:p w14:paraId="7C31BF10" w14:textId="77777777" w:rsidR="00507FC7" w:rsidRDefault="00933659">
      <w:pPr>
        <w:pStyle w:val="Ttulo3"/>
        <w:spacing w:before="200" w:after="120"/>
      </w:pPr>
      <w:bookmarkStart w:id="32" w:name="_Toc234170926"/>
      <w:r>
        <w:rPr>
          <w:rFonts w:ascii="Calibri" w:eastAsia="Calibri" w:hAnsi="Calibri" w:cs="Calibri"/>
        </w:rPr>
        <w:t>Tabla 2. Ecuaciones de eficiencia de grupo para pilotes de fricción</w:t>
      </w:r>
      <w:bookmarkEnd w:id="3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507FC7" w14:paraId="16C737F7" w14:textId="77777777">
        <w:trPr>
          <w:tblHeader/>
        </w:trPr>
        <w:tc>
          <w:tcPr>
            <w:tcW w:w="3000" w:type="dxa"/>
            <w:shd w:val="clear" w:color="auto" w:fill="1F4E5F"/>
            <w:tcMar>
              <w:top w:w="80" w:type="dxa"/>
              <w:left w:w="100" w:type="dxa"/>
              <w:bottom w:w="80" w:type="dxa"/>
              <w:right w:w="100" w:type="dxa"/>
            </w:tcMar>
          </w:tcPr>
          <w:p w14:paraId="1B7BBD67" w14:textId="77777777" w:rsidR="00507FC7" w:rsidRDefault="00933659">
            <w:pPr>
              <w:jc w:val="center"/>
            </w:pPr>
            <w:r>
              <w:rPr>
                <w:rFonts w:ascii="Calibri" w:eastAsia="Calibri" w:hAnsi="Calibri" w:cs="Calibri"/>
                <w:b/>
                <w:bCs/>
                <w:color w:val="FFFFFF"/>
              </w:rPr>
              <w:t>Método</w:t>
            </w:r>
          </w:p>
        </w:tc>
        <w:tc>
          <w:tcPr>
            <w:tcW w:w="6350" w:type="dxa"/>
            <w:shd w:val="clear" w:color="auto" w:fill="1F4E5F"/>
            <w:tcMar>
              <w:top w:w="80" w:type="dxa"/>
              <w:left w:w="100" w:type="dxa"/>
              <w:bottom w:w="80" w:type="dxa"/>
              <w:right w:w="100" w:type="dxa"/>
            </w:tcMar>
          </w:tcPr>
          <w:p w14:paraId="751DE42B" w14:textId="77777777" w:rsidR="00507FC7" w:rsidRDefault="00933659">
            <w:pPr>
              <w:jc w:val="center"/>
            </w:pPr>
            <w:r>
              <w:rPr>
                <w:rFonts w:ascii="Calibri" w:eastAsia="Calibri" w:hAnsi="Calibri" w:cs="Calibri"/>
                <w:b/>
                <w:bCs/>
                <w:color w:val="FFFFFF"/>
              </w:rPr>
              <w:t>Expresión</w:t>
            </w:r>
          </w:p>
        </w:tc>
      </w:tr>
      <w:tr w:rsidR="00507FC7" w14:paraId="61EE4F24" w14:textId="77777777">
        <w:tc>
          <w:tcPr>
            <w:tcW w:w="3000" w:type="dxa"/>
            <w:tcMar>
              <w:top w:w="80" w:type="dxa"/>
              <w:left w:w="100" w:type="dxa"/>
              <w:bottom w:w="80" w:type="dxa"/>
              <w:right w:w="100" w:type="dxa"/>
            </w:tcMar>
          </w:tcPr>
          <w:p w14:paraId="73BAB966" w14:textId="77777777" w:rsidR="00507FC7" w:rsidRDefault="00933659">
            <w:r>
              <w:rPr>
                <w:rFonts w:ascii="Calibri" w:eastAsia="Calibri" w:hAnsi="Calibri" w:cs="Calibri"/>
                <w:color w:val="000000"/>
              </w:rPr>
              <w:t>Converse-</w:t>
            </w:r>
            <w:proofErr w:type="spellStart"/>
            <w:r>
              <w:rPr>
                <w:rFonts w:ascii="Calibri" w:eastAsia="Calibri" w:hAnsi="Calibri" w:cs="Calibri"/>
                <w:color w:val="000000"/>
              </w:rPr>
              <w:t>Labarre</w:t>
            </w:r>
            <w:proofErr w:type="spellEnd"/>
          </w:p>
        </w:tc>
        <w:tc>
          <w:tcPr>
            <w:tcW w:w="6350" w:type="dxa"/>
            <w:tcMar>
              <w:top w:w="80" w:type="dxa"/>
              <w:left w:w="100" w:type="dxa"/>
              <w:bottom w:w="80" w:type="dxa"/>
              <w:right w:w="100" w:type="dxa"/>
            </w:tcMar>
          </w:tcPr>
          <w:p w14:paraId="5D676082" w14:textId="77777777" w:rsidR="00507FC7" w:rsidRDefault="00933659">
            <w:r>
              <w:rPr>
                <w:rFonts w:ascii="Calibri" w:eastAsia="Calibri" w:hAnsi="Calibri" w:cs="Calibri"/>
                <w:color w:val="000000"/>
              </w:rPr>
              <w:t xml:space="preserve">η = 1 – </w:t>
            </w:r>
            <w:proofErr w:type="gramStart"/>
            <w:r>
              <w:rPr>
                <w:rFonts w:ascii="Calibri" w:eastAsia="Calibri" w:hAnsi="Calibri" w:cs="Calibri"/>
                <w:color w:val="000000"/>
              </w:rPr>
              <w:t>{ [</w:t>
            </w:r>
            <w:proofErr w:type="gramEnd"/>
            <w:r>
              <w:rPr>
                <w:rFonts w:ascii="Calibri" w:eastAsia="Calibri" w:hAnsi="Calibri" w:cs="Calibri"/>
                <w:color w:val="000000"/>
              </w:rPr>
              <w:t xml:space="preserve">(n1–1)n2 + (n2–1)n1] / (90·n1·n2) }·θ ; θ = </w:t>
            </w:r>
            <w:proofErr w:type="spellStart"/>
            <w:r>
              <w:rPr>
                <w:rFonts w:ascii="Calibri" w:eastAsia="Calibri" w:hAnsi="Calibri" w:cs="Calibri"/>
                <w:color w:val="000000"/>
              </w:rPr>
              <w:t>arctan</w:t>
            </w:r>
            <w:proofErr w:type="spellEnd"/>
            <w:r>
              <w:rPr>
                <w:rFonts w:ascii="Calibri" w:eastAsia="Calibri" w:hAnsi="Calibri" w:cs="Calibri"/>
                <w:color w:val="000000"/>
              </w:rPr>
              <w:t>(D/d)</w:t>
            </w:r>
          </w:p>
        </w:tc>
      </w:tr>
      <w:tr w:rsidR="00507FC7" w14:paraId="5E09937E" w14:textId="77777777">
        <w:tc>
          <w:tcPr>
            <w:tcW w:w="3000" w:type="dxa"/>
            <w:tcMar>
              <w:top w:w="80" w:type="dxa"/>
              <w:left w:w="100" w:type="dxa"/>
              <w:bottom w:w="80" w:type="dxa"/>
              <w:right w:w="100" w:type="dxa"/>
            </w:tcMar>
          </w:tcPr>
          <w:p w14:paraId="0E5EF1D8" w14:textId="77777777" w:rsidR="00507FC7" w:rsidRDefault="00933659">
            <w:r>
              <w:rPr>
                <w:rFonts w:ascii="Calibri" w:eastAsia="Calibri" w:hAnsi="Calibri" w:cs="Calibri"/>
                <w:color w:val="000000"/>
              </w:rPr>
              <w:t>Los Ángeles (</w:t>
            </w:r>
            <w:proofErr w:type="spellStart"/>
            <w:r>
              <w:rPr>
                <w:rFonts w:ascii="Calibri" w:eastAsia="Calibri" w:hAnsi="Calibri" w:cs="Calibri"/>
                <w:color w:val="000000"/>
              </w:rPr>
              <w:t>Group</w:t>
            </w:r>
            <w:proofErr w:type="spellEnd"/>
            <w:r>
              <w:rPr>
                <w:rFonts w:ascii="Calibri" w:eastAsia="Calibri" w:hAnsi="Calibri" w:cs="Calibri"/>
                <w:color w:val="000000"/>
              </w:rPr>
              <w:t xml:space="preserve"> </w:t>
            </w:r>
            <w:proofErr w:type="spellStart"/>
            <w:r>
              <w:rPr>
                <w:rFonts w:ascii="Calibri" w:eastAsia="Calibri" w:hAnsi="Calibri" w:cs="Calibri"/>
                <w:color w:val="000000"/>
              </w:rPr>
              <w:t>Action</w:t>
            </w:r>
            <w:proofErr w:type="spellEnd"/>
            <w:r>
              <w:rPr>
                <w:rFonts w:ascii="Calibri" w:eastAsia="Calibri" w:hAnsi="Calibri" w:cs="Calibri"/>
                <w:color w:val="000000"/>
              </w:rPr>
              <w:t>)</w:t>
            </w:r>
          </w:p>
        </w:tc>
        <w:tc>
          <w:tcPr>
            <w:tcW w:w="6350" w:type="dxa"/>
            <w:tcMar>
              <w:top w:w="80" w:type="dxa"/>
              <w:left w:w="100" w:type="dxa"/>
              <w:bottom w:w="80" w:type="dxa"/>
              <w:right w:w="100" w:type="dxa"/>
            </w:tcMar>
          </w:tcPr>
          <w:p w14:paraId="6B70B62C" w14:textId="77777777" w:rsidR="00507FC7" w:rsidRDefault="00933659">
            <w:r>
              <w:rPr>
                <w:rFonts w:ascii="Calibri" w:eastAsia="Calibri" w:hAnsi="Calibri" w:cs="Calibri"/>
                <w:color w:val="000000"/>
              </w:rPr>
              <w:t>η = 1 – D/(π·d·n1·n</w:t>
            </w:r>
            <w:proofErr w:type="gramStart"/>
            <w:r>
              <w:rPr>
                <w:rFonts w:ascii="Calibri" w:eastAsia="Calibri" w:hAnsi="Calibri" w:cs="Calibri"/>
                <w:color w:val="000000"/>
              </w:rPr>
              <w:t>2)·</w:t>
            </w:r>
            <w:proofErr w:type="gramEnd"/>
            <w:r>
              <w:rPr>
                <w:rFonts w:ascii="Calibri" w:eastAsia="Calibri" w:hAnsi="Calibri" w:cs="Calibri"/>
                <w:color w:val="000000"/>
              </w:rPr>
              <w:t>[n1(n2–1)+n2(n1–1)+√2(n1–1)(n2–1)]</w:t>
            </w:r>
          </w:p>
        </w:tc>
      </w:tr>
      <w:tr w:rsidR="00507FC7" w14:paraId="353E3CA8" w14:textId="77777777">
        <w:tc>
          <w:tcPr>
            <w:tcW w:w="3000" w:type="dxa"/>
            <w:tcMar>
              <w:top w:w="80" w:type="dxa"/>
              <w:left w:w="100" w:type="dxa"/>
              <w:bottom w:w="80" w:type="dxa"/>
              <w:right w:w="100" w:type="dxa"/>
            </w:tcMar>
          </w:tcPr>
          <w:p w14:paraId="306C3CFD" w14:textId="77777777" w:rsidR="00507FC7" w:rsidRDefault="00933659">
            <w:proofErr w:type="spellStart"/>
            <w:r>
              <w:rPr>
                <w:rFonts w:ascii="Calibri" w:eastAsia="Calibri" w:hAnsi="Calibri" w:cs="Calibri"/>
                <w:color w:val="000000"/>
              </w:rPr>
              <w:t>Seiler-Keeney</w:t>
            </w:r>
            <w:proofErr w:type="spellEnd"/>
          </w:p>
        </w:tc>
        <w:tc>
          <w:tcPr>
            <w:tcW w:w="6350" w:type="dxa"/>
            <w:tcMar>
              <w:top w:w="80" w:type="dxa"/>
              <w:left w:w="100" w:type="dxa"/>
              <w:bottom w:w="80" w:type="dxa"/>
              <w:right w:w="100" w:type="dxa"/>
            </w:tcMar>
          </w:tcPr>
          <w:p w14:paraId="436C852F" w14:textId="77777777" w:rsidR="00507FC7" w:rsidRDefault="00933659">
            <w:r>
              <w:rPr>
                <w:rFonts w:ascii="Calibri" w:eastAsia="Calibri" w:hAnsi="Calibri" w:cs="Calibri"/>
                <w:color w:val="000000"/>
              </w:rPr>
              <w:t>η = {1 – [11d/(7(d²–1))]·[(n1+n2–</w:t>
            </w:r>
            <w:proofErr w:type="gramStart"/>
            <w:r>
              <w:rPr>
                <w:rFonts w:ascii="Calibri" w:eastAsia="Calibri" w:hAnsi="Calibri" w:cs="Calibri"/>
                <w:color w:val="000000"/>
              </w:rPr>
              <w:t>2)/</w:t>
            </w:r>
            <w:proofErr w:type="gramEnd"/>
            <w:r>
              <w:rPr>
                <w:rFonts w:ascii="Calibri" w:eastAsia="Calibri" w:hAnsi="Calibri" w:cs="Calibri"/>
                <w:color w:val="000000"/>
              </w:rPr>
              <w:t>(n1+n2–1)]} + 0.3/(n1+n2)</w:t>
            </w:r>
          </w:p>
        </w:tc>
      </w:tr>
    </w:tbl>
    <w:p w14:paraId="2FA9D80B" w14:textId="77777777" w:rsidR="00507FC7" w:rsidRDefault="00933659">
      <w:pPr>
        <w:pStyle w:val="Ttulo2"/>
        <w:spacing w:before="260" w:after="160"/>
      </w:pPr>
      <w:bookmarkStart w:id="33" w:name="_Toc234170927"/>
      <w:r>
        <w:rPr>
          <w:rFonts w:ascii="Calibri" w:eastAsia="Calibri" w:hAnsi="Calibri" w:cs="Calibri"/>
        </w:rPr>
        <w:t>17.2 Capacidad última de grupos en arcilla saturada</w:t>
      </w:r>
      <w:bookmarkEnd w:id="33"/>
    </w:p>
    <w:p w14:paraId="21D1DDC3" w14:textId="77777777" w:rsidR="00507FC7" w:rsidRDefault="00933659">
      <w:pPr>
        <w:spacing w:after="160"/>
        <w:jc w:val="both"/>
      </w:pPr>
      <w:r>
        <w:rPr>
          <w:rFonts w:ascii="Calibri" w:eastAsia="Calibri" w:hAnsi="Calibri" w:cs="Calibri"/>
          <w:sz w:val="22"/>
          <w:szCs w:val="22"/>
        </w:rPr>
        <w:t xml:space="preserve">Para grupos en arcilla, la capacidad última del grupo se toma como el menor de dos valores: (a) la suma de capacidades individuales, </w:t>
      </w:r>
      <w:proofErr w:type="spellStart"/>
      <w:r>
        <w:rPr>
          <w:rFonts w:ascii="Calibri" w:eastAsia="Calibri" w:hAnsi="Calibri" w:cs="Calibri"/>
          <w:sz w:val="22"/>
          <w:szCs w:val="22"/>
        </w:rPr>
        <w:t>ΣQu</w:t>
      </w:r>
      <w:proofErr w:type="spellEnd"/>
      <w:r>
        <w:rPr>
          <w:rFonts w:ascii="Calibri" w:eastAsia="Calibri" w:hAnsi="Calibri" w:cs="Calibri"/>
          <w:sz w:val="22"/>
          <w:szCs w:val="22"/>
        </w:rPr>
        <w:t xml:space="preserve"> = n1n2[9·Ap·cu(p) + Σα·</w:t>
      </w:r>
      <w:proofErr w:type="spellStart"/>
      <w:r>
        <w:rPr>
          <w:rFonts w:ascii="Calibri" w:eastAsia="Calibri" w:hAnsi="Calibri" w:cs="Calibri"/>
          <w:sz w:val="22"/>
          <w:szCs w:val="22"/>
        </w:rPr>
        <w:t>p·cu·ΔL</w:t>
      </w:r>
      <w:proofErr w:type="spellEnd"/>
      <w:r>
        <w:rPr>
          <w:rFonts w:ascii="Calibri" w:eastAsia="Calibri" w:hAnsi="Calibri" w:cs="Calibri"/>
          <w:sz w:val="22"/>
          <w:szCs w:val="22"/>
        </w:rPr>
        <w:t>]; y (b) la capacidad del bloque equivalente:</w:t>
      </w:r>
    </w:p>
    <w:p w14:paraId="0B354B6C" w14:textId="77777777" w:rsidR="00507FC7" w:rsidRDefault="00933659">
      <w:pPr>
        <w:spacing w:before="120" w:after="120"/>
        <w:jc w:val="center"/>
      </w:pPr>
      <w:proofErr w:type="spellStart"/>
      <w:r>
        <w:rPr>
          <w:rFonts w:ascii="Cambria Math" w:eastAsia="Cambria Math" w:hAnsi="Cambria Math" w:cs="Cambria Math"/>
          <w:i/>
          <w:iCs/>
          <w:sz w:val="24"/>
          <w:szCs w:val="24"/>
        </w:rPr>
        <w:t>ΣQu</w:t>
      </w:r>
      <w:proofErr w:type="spellEnd"/>
      <w:r>
        <w:rPr>
          <w:rFonts w:ascii="Cambria Math" w:eastAsia="Cambria Math" w:hAnsi="Cambria Math" w:cs="Cambria Math"/>
          <w:i/>
          <w:iCs/>
          <w:sz w:val="24"/>
          <w:szCs w:val="24"/>
        </w:rPr>
        <w:t xml:space="preserve">(bloque) = </w:t>
      </w:r>
      <w:proofErr w:type="spellStart"/>
      <w:r>
        <w:rPr>
          <w:rFonts w:ascii="Cambria Math" w:eastAsia="Cambria Math" w:hAnsi="Cambria Math" w:cs="Cambria Math"/>
          <w:i/>
          <w:iCs/>
          <w:sz w:val="24"/>
          <w:szCs w:val="24"/>
        </w:rPr>
        <w:t>Lg·Bg·cu</w:t>
      </w:r>
      <w:proofErr w:type="spellEnd"/>
      <w:r>
        <w:rPr>
          <w:rFonts w:ascii="Cambria Math" w:eastAsia="Cambria Math" w:hAnsi="Cambria Math" w:cs="Cambria Math"/>
          <w:i/>
          <w:iCs/>
          <w:sz w:val="24"/>
          <w:szCs w:val="24"/>
        </w:rPr>
        <w:t>(p)·</w:t>
      </w:r>
      <w:proofErr w:type="spellStart"/>
      <w:r>
        <w:rPr>
          <w:rFonts w:ascii="Cambria Math" w:eastAsia="Cambria Math" w:hAnsi="Cambria Math" w:cs="Cambria Math"/>
          <w:i/>
          <w:iCs/>
          <w:sz w:val="24"/>
          <w:szCs w:val="24"/>
        </w:rPr>
        <w:t>Nc</w:t>
      </w:r>
      <w:proofErr w:type="spellEnd"/>
      <w:r>
        <w:rPr>
          <w:rFonts w:ascii="Cambria Math" w:eastAsia="Cambria Math" w:hAnsi="Cambria Math" w:cs="Cambria Math"/>
          <w:i/>
          <w:iCs/>
          <w:sz w:val="24"/>
          <w:szCs w:val="24"/>
        </w:rPr>
        <w:t>* + Σ2(</w:t>
      </w:r>
      <w:proofErr w:type="spellStart"/>
      <w:r>
        <w:rPr>
          <w:rFonts w:ascii="Cambria Math" w:eastAsia="Cambria Math" w:hAnsi="Cambria Math" w:cs="Cambria Math"/>
          <w:i/>
          <w:iCs/>
          <w:sz w:val="24"/>
          <w:szCs w:val="24"/>
        </w:rPr>
        <w:t>Lg+</w:t>
      </w:r>
      <w:proofErr w:type="gramStart"/>
      <w:r>
        <w:rPr>
          <w:rFonts w:ascii="Cambria Math" w:eastAsia="Cambria Math" w:hAnsi="Cambria Math" w:cs="Cambria Math"/>
          <w:i/>
          <w:iCs/>
          <w:sz w:val="24"/>
          <w:szCs w:val="24"/>
        </w:rPr>
        <w:t>Bg</w:t>
      </w:r>
      <w:proofErr w:type="spellEnd"/>
      <w:r>
        <w:rPr>
          <w:rFonts w:ascii="Cambria Math" w:eastAsia="Cambria Math" w:hAnsi="Cambria Math" w:cs="Cambria Math"/>
          <w:i/>
          <w:iCs/>
          <w:sz w:val="24"/>
          <w:szCs w:val="24"/>
        </w:rPr>
        <w:t>)·</w:t>
      </w:r>
      <w:proofErr w:type="spellStart"/>
      <w:proofErr w:type="gramEnd"/>
      <w:r>
        <w:rPr>
          <w:rFonts w:ascii="Cambria Math" w:eastAsia="Cambria Math" w:hAnsi="Cambria Math" w:cs="Cambria Math"/>
          <w:i/>
          <w:iCs/>
          <w:sz w:val="24"/>
          <w:szCs w:val="24"/>
        </w:rPr>
        <w:t>cu·ΔL</w:t>
      </w:r>
      <w:proofErr w:type="spellEnd"/>
    </w:p>
    <w:p w14:paraId="169B2FF3" w14:textId="77777777" w:rsidR="00507FC7" w:rsidRDefault="00933659">
      <w:pPr>
        <w:spacing w:after="160"/>
        <w:jc w:val="both"/>
      </w:pPr>
      <w:r>
        <w:rPr>
          <w:rFonts w:ascii="Calibri" w:eastAsia="Calibri" w:hAnsi="Calibri" w:cs="Calibri"/>
          <w:sz w:val="22"/>
          <w:szCs w:val="22"/>
        </w:rPr>
        <w:t xml:space="preserve">donde </w:t>
      </w:r>
      <w:proofErr w:type="spellStart"/>
      <w:r>
        <w:rPr>
          <w:rFonts w:ascii="Calibri" w:eastAsia="Calibri" w:hAnsi="Calibri" w:cs="Calibri"/>
          <w:sz w:val="22"/>
          <w:szCs w:val="22"/>
        </w:rPr>
        <w:t>Nc</w:t>
      </w:r>
      <w:proofErr w:type="spellEnd"/>
      <w:r>
        <w:rPr>
          <w:rFonts w:ascii="Calibri" w:eastAsia="Calibri" w:hAnsi="Calibri" w:cs="Calibri"/>
          <w:sz w:val="22"/>
          <w:szCs w:val="22"/>
        </w:rPr>
        <w:t xml:space="preserve">* se obtiene de ábacos en función de </w:t>
      </w:r>
      <w:proofErr w:type="spellStart"/>
      <w:r>
        <w:rPr>
          <w:rFonts w:ascii="Calibri" w:eastAsia="Calibri" w:hAnsi="Calibri" w:cs="Calibri"/>
          <w:sz w:val="22"/>
          <w:szCs w:val="22"/>
        </w:rPr>
        <w:t>Lg</w:t>
      </w:r>
      <w:proofErr w:type="spellEnd"/>
      <w:r>
        <w:rPr>
          <w:rFonts w:ascii="Calibri" w:eastAsia="Calibri" w:hAnsi="Calibri" w:cs="Calibri"/>
          <w:sz w:val="22"/>
          <w:szCs w:val="22"/>
        </w:rPr>
        <w:t>/</w:t>
      </w:r>
      <w:proofErr w:type="spellStart"/>
      <w:r>
        <w:rPr>
          <w:rFonts w:ascii="Calibri" w:eastAsia="Calibri" w:hAnsi="Calibri" w:cs="Calibri"/>
          <w:sz w:val="22"/>
          <w:szCs w:val="22"/>
        </w:rPr>
        <w:t>Bg</w:t>
      </w:r>
      <w:proofErr w:type="spellEnd"/>
      <w:r>
        <w:rPr>
          <w:rFonts w:ascii="Calibri" w:eastAsia="Calibri" w:hAnsi="Calibri" w:cs="Calibri"/>
          <w:sz w:val="22"/>
          <w:szCs w:val="22"/>
        </w:rPr>
        <w:t xml:space="preserve"> y L/</w:t>
      </w:r>
      <w:proofErr w:type="spellStart"/>
      <w:r>
        <w:rPr>
          <w:rFonts w:ascii="Calibri" w:eastAsia="Calibri" w:hAnsi="Calibri" w:cs="Calibri"/>
          <w:sz w:val="22"/>
          <w:szCs w:val="22"/>
        </w:rPr>
        <w:t>Bg</w:t>
      </w:r>
      <w:proofErr w:type="spellEnd"/>
      <w:r>
        <w:rPr>
          <w:rFonts w:ascii="Calibri" w:eastAsia="Calibri" w:hAnsi="Calibri" w:cs="Calibri"/>
          <w:sz w:val="22"/>
          <w:szCs w:val="22"/>
        </w:rPr>
        <w:t>.</w:t>
      </w:r>
    </w:p>
    <w:p w14:paraId="5A8B3C37" w14:textId="77777777" w:rsidR="00507FC7" w:rsidRDefault="00933659">
      <w:pPr>
        <w:pStyle w:val="Ttulo2"/>
        <w:spacing w:before="260" w:after="160"/>
      </w:pPr>
      <w:bookmarkStart w:id="34" w:name="_Toc234170928"/>
      <w:r>
        <w:rPr>
          <w:rFonts w:ascii="Calibri" w:eastAsia="Calibri" w:hAnsi="Calibri" w:cs="Calibri"/>
        </w:rPr>
        <w:t>17.3 Asentamiento elástico de grupo</w:t>
      </w:r>
      <w:bookmarkEnd w:id="34"/>
    </w:p>
    <w:p w14:paraId="2A91FA00" w14:textId="77777777" w:rsidR="00507FC7" w:rsidRDefault="00933659">
      <w:pPr>
        <w:spacing w:after="160"/>
        <w:jc w:val="both"/>
      </w:pPr>
      <w:r>
        <w:rPr>
          <w:rFonts w:ascii="Calibri" w:eastAsia="Calibri" w:hAnsi="Calibri" w:cs="Calibri"/>
          <w:sz w:val="22"/>
          <w:szCs w:val="22"/>
        </w:rPr>
        <w:t>La relación más simple (</w:t>
      </w:r>
      <w:proofErr w:type="spellStart"/>
      <w:r>
        <w:rPr>
          <w:rFonts w:ascii="Calibri" w:eastAsia="Calibri" w:hAnsi="Calibri" w:cs="Calibri"/>
          <w:sz w:val="22"/>
          <w:szCs w:val="22"/>
        </w:rPr>
        <w:t>Vesic</w:t>
      </w:r>
      <w:proofErr w:type="spellEnd"/>
      <w:r>
        <w:rPr>
          <w:rFonts w:ascii="Calibri" w:eastAsia="Calibri" w:hAnsi="Calibri" w:cs="Calibri"/>
          <w:sz w:val="22"/>
          <w:szCs w:val="22"/>
        </w:rPr>
        <w:t>, 1969) es:</w:t>
      </w:r>
    </w:p>
    <w:p w14:paraId="3D309AAE" w14:textId="77777777" w:rsidR="00507FC7" w:rsidRDefault="00933659">
      <w:pPr>
        <w:spacing w:before="120" w:after="120"/>
        <w:jc w:val="center"/>
      </w:pPr>
      <w:proofErr w:type="spellStart"/>
      <w:r>
        <w:rPr>
          <w:rFonts w:ascii="Cambria Math" w:eastAsia="Cambria Math" w:hAnsi="Cambria Math" w:cs="Cambria Math"/>
          <w:i/>
          <w:iCs/>
          <w:sz w:val="24"/>
          <w:szCs w:val="24"/>
        </w:rPr>
        <w:t>sg</w:t>
      </w:r>
      <w:proofErr w:type="spellEnd"/>
      <w:r>
        <w:rPr>
          <w:rFonts w:ascii="Cambria Math" w:eastAsia="Cambria Math" w:hAnsi="Cambria Math" w:cs="Cambria Math"/>
          <w:i/>
          <w:iCs/>
          <w:sz w:val="24"/>
          <w:szCs w:val="24"/>
        </w:rPr>
        <w:t>(e) = (</w:t>
      </w:r>
      <w:proofErr w:type="spellStart"/>
      <w:r>
        <w:rPr>
          <w:rFonts w:ascii="Cambria Math" w:eastAsia="Cambria Math" w:hAnsi="Cambria Math" w:cs="Cambria Math"/>
          <w:i/>
          <w:iCs/>
          <w:sz w:val="24"/>
          <w:szCs w:val="24"/>
        </w:rPr>
        <w:t>Bg</w:t>
      </w:r>
      <w:proofErr w:type="spellEnd"/>
      <w:r>
        <w:rPr>
          <w:rFonts w:ascii="Cambria Math" w:eastAsia="Cambria Math" w:hAnsi="Cambria Math" w:cs="Cambria Math"/>
          <w:i/>
          <w:iCs/>
          <w:sz w:val="24"/>
          <w:szCs w:val="24"/>
        </w:rPr>
        <w:t>/D) · se</w:t>
      </w:r>
    </w:p>
    <w:p w14:paraId="0CAAE665" w14:textId="77777777" w:rsidR="00507FC7" w:rsidRDefault="00933659">
      <w:pPr>
        <w:spacing w:after="160"/>
        <w:jc w:val="both"/>
      </w:pPr>
      <w:r>
        <w:rPr>
          <w:rFonts w:ascii="Calibri" w:eastAsia="Calibri" w:hAnsi="Calibri" w:cs="Calibri"/>
          <w:sz w:val="22"/>
          <w:szCs w:val="22"/>
        </w:rPr>
        <w:t>Meyerhof (1976) propone, para arena y grava, en función del SPT promedio (N60) o de la resistencia de cono (</w:t>
      </w:r>
      <w:proofErr w:type="spellStart"/>
      <w:r>
        <w:rPr>
          <w:rFonts w:ascii="Calibri" w:eastAsia="Calibri" w:hAnsi="Calibri" w:cs="Calibri"/>
          <w:sz w:val="22"/>
          <w:szCs w:val="22"/>
        </w:rPr>
        <w:t>qc</w:t>
      </w:r>
      <w:proofErr w:type="spellEnd"/>
      <w:r>
        <w:rPr>
          <w:rFonts w:ascii="Calibri" w:eastAsia="Calibri" w:hAnsi="Calibri" w:cs="Calibri"/>
          <w:sz w:val="22"/>
          <w:szCs w:val="22"/>
        </w:rPr>
        <w:t>):</w:t>
      </w:r>
    </w:p>
    <w:p w14:paraId="13557AB9" w14:textId="77777777" w:rsidR="00507FC7" w:rsidRDefault="00933659">
      <w:pPr>
        <w:spacing w:before="120" w:after="120"/>
        <w:jc w:val="center"/>
      </w:pPr>
      <w:proofErr w:type="spellStart"/>
      <w:r>
        <w:rPr>
          <w:rFonts w:ascii="Cambria Math" w:eastAsia="Cambria Math" w:hAnsi="Cambria Math" w:cs="Cambria Math"/>
          <w:i/>
          <w:iCs/>
          <w:sz w:val="24"/>
          <w:szCs w:val="24"/>
        </w:rPr>
        <w:t>sg</w:t>
      </w:r>
      <w:proofErr w:type="spellEnd"/>
      <w:r>
        <w:rPr>
          <w:rFonts w:ascii="Cambria Math" w:eastAsia="Cambria Math" w:hAnsi="Cambria Math" w:cs="Cambria Math"/>
          <w:i/>
          <w:iCs/>
          <w:sz w:val="24"/>
          <w:szCs w:val="24"/>
        </w:rPr>
        <w:t>(e) (mm) = 0.96·q·√(</w:t>
      </w:r>
      <w:proofErr w:type="spellStart"/>
      <w:r>
        <w:rPr>
          <w:rFonts w:ascii="Cambria Math" w:eastAsia="Cambria Math" w:hAnsi="Cambria Math" w:cs="Cambria Math"/>
          <w:i/>
          <w:iCs/>
          <w:sz w:val="24"/>
          <w:szCs w:val="24"/>
        </w:rPr>
        <w:t>Bg·I</w:t>
      </w:r>
      <w:proofErr w:type="spellEnd"/>
      <w:r>
        <w:rPr>
          <w:rFonts w:ascii="Cambria Math" w:eastAsia="Cambria Math" w:hAnsi="Cambria Math" w:cs="Cambria Math"/>
          <w:i/>
          <w:iCs/>
          <w:sz w:val="24"/>
          <w:szCs w:val="24"/>
        </w:rPr>
        <w:t xml:space="preserve">) / N60      </w:t>
      </w:r>
      <w:proofErr w:type="spellStart"/>
      <w:r>
        <w:rPr>
          <w:rFonts w:ascii="Cambria Math" w:eastAsia="Cambria Math" w:hAnsi="Cambria Math" w:cs="Cambria Math"/>
          <w:i/>
          <w:iCs/>
          <w:sz w:val="24"/>
          <w:szCs w:val="24"/>
        </w:rPr>
        <w:t>ó</w:t>
      </w:r>
      <w:proofErr w:type="spell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sg</w:t>
      </w:r>
      <w:proofErr w:type="spellEnd"/>
      <w:r>
        <w:rPr>
          <w:rFonts w:ascii="Cambria Math" w:eastAsia="Cambria Math" w:hAnsi="Cambria Math" w:cs="Cambria Math"/>
          <w:i/>
          <w:iCs/>
          <w:sz w:val="24"/>
          <w:szCs w:val="24"/>
        </w:rPr>
        <w:t xml:space="preserve">(e) = </w:t>
      </w:r>
      <w:proofErr w:type="spellStart"/>
      <w:r>
        <w:rPr>
          <w:rFonts w:ascii="Cambria Math" w:eastAsia="Cambria Math" w:hAnsi="Cambria Math" w:cs="Cambria Math"/>
          <w:i/>
          <w:iCs/>
          <w:sz w:val="24"/>
          <w:szCs w:val="24"/>
        </w:rPr>
        <w:t>q·Bg·I</w:t>
      </w:r>
      <w:proofErr w:type="spellEnd"/>
      <w:r>
        <w:rPr>
          <w:rFonts w:ascii="Cambria Math" w:eastAsia="Cambria Math" w:hAnsi="Cambria Math" w:cs="Cambria Math"/>
          <w:i/>
          <w:iCs/>
          <w:sz w:val="24"/>
          <w:szCs w:val="24"/>
        </w:rPr>
        <w:t xml:space="preserve"> / (2qc)</w:t>
      </w:r>
    </w:p>
    <w:p w14:paraId="5151D05D" w14:textId="77777777" w:rsidR="0036191B" w:rsidRDefault="0036191B">
      <w:pPr>
        <w:rPr>
          <w:rFonts w:ascii="Calibri" w:eastAsia="Calibri" w:hAnsi="Calibri" w:cs="Calibri"/>
          <w:color w:val="2E74B5"/>
          <w:sz w:val="26"/>
          <w:szCs w:val="26"/>
        </w:rPr>
      </w:pPr>
      <w:r>
        <w:rPr>
          <w:rFonts w:ascii="Calibri" w:eastAsia="Calibri" w:hAnsi="Calibri" w:cs="Calibri"/>
        </w:rPr>
        <w:br w:type="page"/>
      </w:r>
    </w:p>
    <w:p w14:paraId="4AB372BA" w14:textId="77777777" w:rsidR="00507FC7" w:rsidRDefault="00933659">
      <w:pPr>
        <w:pStyle w:val="Ttulo2"/>
        <w:spacing w:before="260" w:after="160"/>
      </w:pPr>
      <w:bookmarkStart w:id="35" w:name="_Toc234170929"/>
      <w:r>
        <w:rPr>
          <w:rFonts w:ascii="Calibri" w:eastAsia="Calibri" w:hAnsi="Calibri" w:cs="Calibri"/>
        </w:rPr>
        <w:lastRenderedPageBreak/>
        <w:t>17.4 Asentamiento por consolidación de grupo</w:t>
      </w:r>
      <w:bookmarkEnd w:id="35"/>
    </w:p>
    <w:p w14:paraId="61451579" w14:textId="77777777" w:rsidR="00507FC7" w:rsidRDefault="00933659">
      <w:pPr>
        <w:spacing w:after="160"/>
        <w:jc w:val="both"/>
      </w:pPr>
      <w:r>
        <w:rPr>
          <w:rFonts w:ascii="Calibri" w:eastAsia="Calibri" w:hAnsi="Calibri" w:cs="Calibri"/>
          <w:sz w:val="22"/>
          <w:szCs w:val="22"/>
        </w:rPr>
        <w:t xml:space="preserve">En arcillas, el asentamiento por consolidación del grupo se estima con el método de distribución de esfuerzos 2:1, suponiendo que la carga </w:t>
      </w:r>
      <w:proofErr w:type="spellStart"/>
      <w:r>
        <w:rPr>
          <w:rFonts w:ascii="Calibri" w:eastAsia="Calibri" w:hAnsi="Calibri" w:cs="Calibri"/>
          <w:sz w:val="22"/>
          <w:szCs w:val="22"/>
        </w:rPr>
        <w:t>Qg</w:t>
      </w:r>
      <w:proofErr w:type="spellEnd"/>
      <w:r>
        <w:rPr>
          <w:rFonts w:ascii="Calibri" w:eastAsia="Calibri" w:hAnsi="Calibri" w:cs="Calibri"/>
          <w:sz w:val="22"/>
          <w:szCs w:val="22"/>
        </w:rPr>
        <w:t xml:space="preserve"> se transmite al suelo a partir de una profundidad 2L/3 desde la cabeza de los pilotes, difundiéndose según líneas 2 </w:t>
      </w:r>
      <w:r w:rsidR="0036191B">
        <w:rPr>
          <w:rFonts w:ascii="Calibri" w:eastAsia="Calibri" w:hAnsi="Calibri" w:cs="Calibri"/>
          <w:sz w:val="22"/>
          <w:szCs w:val="22"/>
        </w:rPr>
        <w:t>vertical:</w:t>
      </w:r>
      <w:r>
        <w:rPr>
          <w:rFonts w:ascii="Calibri" w:eastAsia="Calibri" w:hAnsi="Calibri" w:cs="Calibri"/>
          <w:sz w:val="22"/>
          <w:szCs w:val="22"/>
        </w:rPr>
        <w:t xml:space="preserve"> 1 horizontal. El incremento de esfuerzo efectivo a la mitad de cada estrato es:</w:t>
      </w:r>
    </w:p>
    <w:p w14:paraId="32559CDF" w14:textId="77777777" w:rsidR="00507FC7" w:rsidRDefault="00933659">
      <w:pPr>
        <w:spacing w:before="120" w:after="120"/>
        <w:jc w:val="center"/>
      </w:pPr>
      <w:proofErr w:type="spellStart"/>
      <w:r>
        <w:rPr>
          <w:rFonts w:ascii="Cambria Math" w:eastAsia="Cambria Math" w:hAnsi="Cambria Math" w:cs="Cambria Math"/>
          <w:i/>
          <w:iCs/>
          <w:sz w:val="24"/>
          <w:szCs w:val="24"/>
        </w:rPr>
        <w:t>Δσ'i</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Qg</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Bg</w:t>
      </w:r>
      <w:proofErr w:type="spellEnd"/>
      <w:r>
        <w:rPr>
          <w:rFonts w:ascii="Cambria Math" w:eastAsia="Cambria Math" w:hAnsi="Cambria Math" w:cs="Cambria Math"/>
          <w:i/>
          <w:iCs/>
          <w:sz w:val="24"/>
          <w:szCs w:val="24"/>
        </w:rPr>
        <w:t xml:space="preserve"> + </w:t>
      </w:r>
      <w:proofErr w:type="spellStart"/>
      <w:proofErr w:type="gramStart"/>
      <w:r>
        <w:rPr>
          <w:rFonts w:ascii="Cambria Math" w:eastAsia="Cambria Math" w:hAnsi="Cambria Math" w:cs="Cambria Math"/>
          <w:i/>
          <w:iCs/>
          <w:sz w:val="24"/>
          <w:szCs w:val="24"/>
        </w:rPr>
        <w:t>zi</w:t>
      </w:r>
      <w:proofErr w:type="spellEnd"/>
      <w:r>
        <w:rPr>
          <w:rFonts w:ascii="Cambria Math" w:eastAsia="Cambria Math" w:hAnsi="Cambria Math" w:cs="Cambria Math"/>
          <w:i/>
          <w:iCs/>
          <w:sz w:val="24"/>
          <w:szCs w:val="24"/>
        </w:rPr>
        <w:t>)(</w:t>
      </w:r>
      <w:proofErr w:type="spellStart"/>
      <w:proofErr w:type="gramEnd"/>
      <w:r>
        <w:rPr>
          <w:rFonts w:ascii="Cambria Math" w:eastAsia="Cambria Math" w:hAnsi="Cambria Math" w:cs="Cambria Math"/>
          <w:i/>
          <w:iCs/>
          <w:sz w:val="24"/>
          <w:szCs w:val="24"/>
        </w:rPr>
        <w:t>Lg</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zi</w:t>
      </w:r>
      <w:proofErr w:type="spellEnd"/>
      <w:r>
        <w:rPr>
          <w:rFonts w:ascii="Cambria Math" w:eastAsia="Cambria Math" w:hAnsi="Cambria Math" w:cs="Cambria Math"/>
          <w:i/>
          <w:iCs/>
          <w:sz w:val="24"/>
          <w:szCs w:val="24"/>
        </w:rPr>
        <w:t>)]</w:t>
      </w:r>
    </w:p>
    <w:p w14:paraId="196FEFA8" w14:textId="77777777" w:rsidR="00507FC7" w:rsidRDefault="00933659">
      <w:pPr>
        <w:spacing w:after="160"/>
        <w:jc w:val="both"/>
      </w:pPr>
      <w:r>
        <w:rPr>
          <w:rFonts w:ascii="Calibri" w:eastAsia="Calibri" w:hAnsi="Calibri" w:cs="Calibri"/>
          <w:sz w:val="22"/>
          <w:szCs w:val="22"/>
        </w:rPr>
        <w:t>y el asentamiento de cada estrato se calcula con la teoría clásica de consolidación unidimensional:</w:t>
      </w:r>
    </w:p>
    <w:p w14:paraId="7649AEEF" w14:textId="77777777" w:rsidR="00507FC7" w:rsidRDefault="00933659">
      <w:pPr>
        <w:spacing w:before="120" w:after="120"/>
        <w:jc w:val="center"/>
      </w:pPr>
      <w:proofErr w:type="spellStart"/>
      <w:r>
        <w:rPr>
          <w:rFonts w:ascii="Cambria Math" w:eastAsia="Cambria Math" w:hAnsi="Cambria Math" w:cs="Cambria Math"/>
          <w:i/>
          <w:iCs/>
          <w:sz w:val="24"/>
          <w:szCs w:val="24"/>
        </w:rPr>
        <w:t>Δsc</w:t>
      </w:r>
      <w:proofErr w:type="spellEnd"/>
      <w:r>
        <w:rPr>
          <w:rFonts w:ascii="Cambria Math" w:eastAsia="Cambria Math" w:hAnsi="Cambria Math" w:cs="Cambria Math"/>
          <w:i/>
          <w:iCs/>
          <w:sz w:val="24"/>
          <w:szCs w:val="24"/>
        </w:rPr>
        <w:t>(i) = [</w:t>
      </w:r>
      <w:proofErr w:type="spellStart"/>
      <w:r>
        <w:rPr>
          <w:rFonts w:ascii="Cambria Math" w:eastAsia="Cambria Math" w:hAnsi="Cambria Math" w:cs="Cambria Math"/>
          <w:i/>
          <w:iCs/>
          <w:sz w:val="24"/>
          <w:szCs w:val="24"/>
        </w:rPr>
        <w:t>Cc</w:t>
      </w:r>
      <w:proofErr w:type="spellEnd"/>
      <w:r>
        <w:rPr>
          <w:rFonts w:ascii="Cambria Math" w:eastAsia="Cambria Math" w:hAnsi="Cambria Math" w:cs="Cambria Math"/>
          <w:i/>
          <w:iCs/>
          <w:sz w:val="24"/>
          <w:szCs w:val="24"/>
        </w:rPr>
        <w:t>(i)·Hi / (1+eo(i))] · log[(</w:t>
      </w:r>
      <w:proofErr w:type="spellStart"/>
      <w:r>
        <w:rPr>
          <w:rFonts w:ascii="Cambria Math" w:eastAsia="Cambria Math" w:hAnsi="Cambria Math" w:cs="Cambria Math"/>
          <w:i/>
          <w:iCs/>
          <w:sz w:val="24"/>
          <w:szCs w:val="24"/>
        </w:rPr>
        <w:t>σ'o</w:t>
      </w:r>
      <w:proofErr w:type="spellEnd"/>
      <w:r>
        <w:rPr>
          <w:rFonts w:ascii="Cambria Math" w:eastAsia="Cambria Math" w:hAnsi="Cambria Math" w:cs="Cambria Math"/>
          <w:i/>
          <w:iCs/>
          <w:sz w:val="24"/>
          <w:szCs w:val="24"/>
        </w:rPr>
        <w:t>(i)+</w:t>
      </w:r>
      <w:proofErr w:type="spellStart"/>
      <w:r>
        <w:rPr>
          <w:rFonts w:ascii="Cambria Math" w:eastAsia="Cambria Math" w:hAnsi="Cambria Math" w:cs="Cambria Math"/>
          <w:i/>
          <w:iCs/>
          <w:sz w:val="24"/>
          <w:szCs w:val="24"/>
        </w:rPr>
        <w:t>Δσ'i</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σ'o</w:t>
      </w:r>
      <w:proofErr w:type="spellEnd"/>
      <w:r>
        <w:rPr>
          <w:rFonts w:ascii="Cambria Math" w:eastAsia="Cambria Math" w:hAnsi="Cambria Math" w:cs="Cambria Math"/>
          <w:i/>
          <w:iCs/>
          <w:sz w:val="24"/>
          <w:szCs w:val="24"/>
        </w:rPr>
        <w:t>(i)]</w:t>
      </w:r>
    </w:p>
    <w:p w14:paraId="03C8FBCB" w14:textId="77777777" w:rsidR="00507FC7" w:rsidRDefault="00933659">
      <w:pPr>
        <w:spacing w:after="160"/>
        <w:jc w:val="both"/>
      </w:pPr>
      <w:r>
        <w:rPr>
          <w:rFonts w:ascii="Calibri" w:eastAsia="Calibri" w:hAnsi="Calibri" w:cs="Calibri"/>
          <w:sz w:val="22"/>
          <w:szCs w:val="22"/>
        </w:rPr>
        <w:t>sumando las contribuciones de todos los estratos afectados para obtener el asentamiento total del grupo.</w:t>
      </w:r>
    </w:p>
    <w:p w14:paraId="50703CB0" w14:textId="77777777" w:rsidR="00507FC7" w:rsidRDefault="00933659">
      <w:pPr>
        <w:pStyle w:val="Ttulo1"/>
        <w:spacing w:before="360" w:after="200"/>
      </w:pPr>
      <w:bookmarkStart w:id="36" w:name="_Toc234170930"/>
      <w:r>
        <w:rPr>
          <w:rFonts w:ascii="Calibri" w:eastAsia="Calibri" w:hAnsi="Calibri" w:cs="Calibri"/>
        </w:rPr>
        <w:t>18. Ejemplo numérico integrador</w:t>
      </w:r>
      <w:bookmarkEnd w:id="36"/>
    </w:p>
    <w:p w14:paraId="7CD510A3" w14:textId="77777777" w:rsidR="00507FC7" w:rsidRDefault="00933659">
      <w:pPr>
        <w:spacing w:after="160"/>
        <w:jc w:val="both"/>
      </w:pPr>
      <w:r>
        <w:rPr>
          <w:rFonts w:ascii="Calibri" w:eastAsia="Calibri" w:hAnsi="Calibri" w:cs="Calibri"/>
          <w:sz w:val="22"/>
          <w:szCs w:val="22"/>
        </w:rPr>
        <w:t>A modo de síntesis, se resume un caso desarrollado en la bibliografía de referencia: un pilote de concreto de 15 m de longitud, sección 0.45×0.45 m, empotrado en arena (γ = 17 kN/m³, φ' = 35°).</w:t>
      </w:r>
    </w:p>
    <w:p w14:paraId="14EC4237" w14:textId="77777777" w:rsidR="00507FC7" w:rsidRDefault="00933659">
      <w:pPr>
        <w:pStyle w:val="Ttulo3"/>
        <w:spacing w:before="200" w:after="120"/>
      </w:pPr>
      <w:bookmarkStart w:id="37" w:name="_Toc234170931"/>
      <w:r>
        <w:rPr>
          <w:rFonts w:ascii="Calibri" w:eastAsia="Calibri" w:hAnsi="Calibri" w:cs="Calibri"/>
        </w:rPr>
        <w:t>Capacidad de punta (</w:t>
      </w:r>
      <w:proofErr w:type="spellStart"/>
      <w:r>
        <w:rPr>
          <w:rFonts w:ascii="Calibri" w:eastAsia="Calibri" w:hAnsi="Calibri" w:cs="Calibri"/>
        </w:rPr>
        <w:t>Qp</w:t>
      </w:r>
      <w:proofErr w:type="spellEnd"/>
      <w:r>
        <w:rPr>
          <w:rFonts w:ascii="Calibri" w:eastAsia="Calibri" w:hAnsi="Calibri" w:cs="Calibri"/>
        </w:rPr>
        <w:t>)</w:t>
      </w:r>
      <w:bookmarkEnd w:id="3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50"/>
      </w:tblGrid>
      <w:tr w:rsidR="00507FC7" w14:paraId="33517D8F" w14:textId="77777777">
        <w:trPr>
          <w:tblHeader/>
        </w:trPr>
        <w:tc>
          <w:tcPr>
            <w:tcW w:w="4500" w:type="dxa"/>
            <w:shd w:val="clear" w:color="auto" w:fill="1F4E5F"/>
            <w:tcMar>
              <w:top w:w="80" w:type="dxa"/>
              <w:left w:w="100" w:type="dxa"/>
              <w:bottom w:w="80" w:type="dxa"/>
              <w:right w:w="100" w:type="dxa"/>
            </w:tcMar>
          </w:tcPr>
          <w:p w14:paraId="46B4FB57" w14:textId="77777777" w:rsidR="00507FC7" w:rsidRDefault="00933659">
            <w:pPr>
              <w:jc w:val="center"/>
            </w:pPr>
            <w:r>
              <w:rPr>
                <w:rFonts w:ascii="Calibri" w:eastAsia="Calibri" w:hAnsi="Calibri" w:cs="Calibri"/>
                <w:b/>
                <w:bCs/>
                <w:color w:val="FFFFFF"/>
              </w:rPr>
              <w:t>Método</w:t>
            </w:r>
          </w:p>
        </w:tc>
        <w:tc>
          <w:tcPr>
            <w:tcW w:w="4850" w:type="dxa"/>
            <w:shd w:val="clear" w:color="auto" w:fill="1F4E5F"/>
            <w:tcMar>
              <w:top w:w="80" w:type="dxa"/>
              <w:left w:w="100" w:type="dxa"/>
              <w:bottom w:w="80" w:type="dxa"/>
              <w:right w:w="100" w:type="dxa"/>
            </w:tcMar>
          </w:tcPr>
          <w:p w14:paraId="281B1DC3" w14:textId="77777777" w:rsidR="00507FC7" w:rsidRDefault="00933659">
            <w:pPr>
              <w:jc w:val="center"/>
            </w:pPr>
            <w:proofErr w:type="spellStart"/>
            <w:r>
              <w:rPr>
                <w:rFonts w:ascii="Calibri" w:eastAsia="Calibri" w:hAnsi="Calibri" w:cs="Calibri"/>
                <w:b/>
                <w:bCs/>
                <w:color w:val="FFFFFF"/>
              </w:rPr>
              <w:t>Qp</w:t>
            </w:r>
            <w:proofErr w:type="spellEnd"/>
            <w:r>
              <w:rPr>
                <w:rFonts w:ascii="Calibri" w:eastAsia="Calibri" w:hAnsi="Calibri" w:cs="Calibri"/>
                <w:b/>
                <w:bCs/>
                <w:color w:val="FFFFFF"/>
              </w:rPr>
              <w:t xml:space="preserve"> estimada (kN)</w:t>
            </w:r>
          </w:p>
        </w:tc>
      </w:tr>
      <w:tr w:rsidR="00507FC7" w14:paraId="62F9447C" w14:textId="77777777">
        <w:tc>
          <w:tcPr>
            <w:tcW w:w="4500" w:type="dxa"/>
            <w:tcMar>
              <w:top w:w="80" w:type="dxa"/>
              <w:left w:w="100" w:type="dxa"/>
              <w:bottom w:w="80" w:type="dxa"/>
              <w:right w:w="100" w:type="dxa"/>
            </w:tcMar>
          </w:tcPr>
          <w:p w14:paraId="584AA7DF" w14:textId="77777777" w:rsidR="00507FC7" w:rsidRDefault="00933659">
            <w:r>
              <w:rPr>
                <w:rFonts w:ascii="Calibri" w:eastAsia="Calibri" w:hAnsi="Calibri" w:cs="Calibri"/>
                <w:color w:val="000000"/>
              </w:rPr>
              <w:t>Meyerhof</w:t>
            </w:r>
          </w:p>
        </w:tc>
        <w:tc>
          <w:tcPr>
            <w:tcW w:w="4850" w:type="dxa"/>
            <w:tcMar>
              <w:top w:w="80" w:type="dxa"/>
              <w:left w:w="100" w:type="dxa"/>
              <w:bottom w:w="80" w:type="dxa"/>
              <w:right w:w="100" w:type="dxa"/>
            </w:tcMar>
          </w:tcPr>
          <w:p w14:paraId="4316F672" w14:textId="77777777" w:rsidR="00507FC7" w:rsidRDefault="00933659">
            <w:r>
              <w:rPr>
                <w:rFonts w:ascii="Calibri" w:eastAsia="Calibri" w:hAnsi="Calibri" w:cs="Calibri"/>
                <w:color w:val="000000"/>
              </w:rPr>
              <w:t>1014</w:t>
            </w:r>
          </w:p>
        </w:tc>
      </w:tr>
      <w:tr w:rsidR="00507FC7" w14:paraId="4018DE25" w14:textId="77777777">
        <w:tc>
          <w:tcPr>
            <w:tcW w:w="4500" w:type="dxa"/>
            <w:tcMar>
              <w:top w:w="80" w:type="dxa"/>
              <w:left w:w="100" w:type="dxa"/>
              <w:bottom w:w="80" w:type="dxa"/>
              <w:right w:w="100" w:type="dxa"/>
            </w:tcMar>
          </w:tcPr>
          <w:p w14:paraId="0FC5376B" w14:textId="77777777" w:rsidR="00507FC7" w:rsidRDefault="00933659">
            <w:proofErr w:type="spellStart"/>
            <w:r>
              <w:rPr>
                <w:rFonts w:ascii="Calibri" w:eastAsia="Calibri" w:hAnsi="Calibri" w:cs="Calibri"/>
                <w:color w:val="000000"/>
              </w:rPr>
              <w:t>Vesic</w:t>
            </w:r>
            <w:proofErr w:type="spellEnd"/>
          </w:p>
        </w:tc>
        <w:tc>
          <w:tcPr>
            <w:tcW w:w="4850" w:type="dxa"/>
            <w:tcMar>
              <w:top w:w="80" w:type="dxa"/>
              <w:left w:w="100" w:type="dxa"/>
              <w:bottom w:w="80" w:type="dxa"/>
              <w:right w:w="100" w:type="dxa"/>
            </w:tcMar>
          </w:tcPr>
          <w:p w14:paraId="1BEBCCB4" w14:textId="77777777" w:rsidR="00507FC7" w:rsidRDefault="00933659">
            <w:r>
              <w:rPr>
                <w:rFonts w:ascii="Calibri" w:eastAsia="Calibri" w:hAnsi="Calibri" w:cs="Calibri"/>
                <w:color w:val="000000"/>
              </w:rPr>
              <w:t>1559</w:t>
            </w:r>
          </w:p>
        </w:tc>
      </w:tr>
      <w:tr w:rsidR="00507FC7" w14:paraId="13399186" w14:textId="77777777">
        <w:tc>
          <w:tcPr>
            <w:tcW w:w="4500" w:type="dxa"/>
            <w:tcMar>
              <w:top w:w="80" w:type="dxa"/>
              <w:left w:w="100" w:type="dxa"/>
              <w:bottom w:w="80" w:type="dxa"/>
              <w:right w:w="100" w:type="dxa"/>
            </w:tcMar>
          </w:tcPr>
          <w:p w14:paraId="150F1998" w14:textId="77777777" w:rsidR="00507FC7" w:rsidRDefault="00933659">
            <w:r>
              <w:rPr>
                <w:rFonts w:ascii="Calibri" w:eastAsia="Calibri" w:hAnsi="Calibri" w:cs="Calibri"/>
                <w:color w:val="000000"/>
              </w:rPr>
              <w:t>Coyle y Castello</w:t>
            </w:r>
          </w:p>
        </w:tc>
        <w:tc>
          <w:tcPr>
            <w:tcW w:w="4850" w:type="dxa"/>
            <w:tcMar>
              <w:top w:w="80" w:type="dxa"/>
              <w:left w:w="100" w:type="dxa"/>
              <w:bottom w:w="80" w:type="dxa"/>
              <w:right w:w="100" w:type="dxa"/>
            </w:tcMar>
          </w:tcPr>
          <w:p w14:paraId="7F55A220" w14:textId="77777777" w:rsidR="00507FC7" w:rsidRDefault="00933659">
            <w:r>
              <w:rPr>
                <w:rFonts w:ascii="Calibri" w:eastAsia="Calibri" w:hAnsi="Calibri" w:cs="Calibri"/>
                <w:color w:val="000000"/>
              </w:rPr>
              <w:t>2479 (descartado por sobreestimar)</w:t>
            </w:r>
          </w:p>
        </w:tc>
      </w:tr>
      <w:tr w:rsidR="00507FC7" w14:paraId="5FCE31CA" w14:textId="77777777">
        <w:tc>
          <w:tcPr>
            <w:tcW w:w="4500" w:type="dxa"/>
            <w:tcMar>
              <w:top w:w="80" w:type="dxa"/>
              <w:left w:w="100" w:type="dxa"/>
              <w:bottom w:w="80" w:type="dxa"/>
              <w:right w:w="100" w:type="dxa"/>
            </w:tcMar>
          </w:tcPr>
          <w:p w14:paraId="22908ABD" w14:textId="77777777" w:rsidR="00507FC7" w:rsidRDefault="00933659">
            <w:r>
              <w:rPr>
                <w:rFonts w:ascii="Calibri" w:eastAsia="Calibri" w:hAnsi="Calibri" w:cs="Calibri"/>
                <w:color w:val="000000"/>
              </w:rPr>
              <w:t>Valor adoptado</w:t>
            </w:r>
          </w:p>
        </w:tc>
        <w:tc>
          <w:tcPr>
            <w:tcW w:w="4850" w:type="dxa"/>
            <w:tcMar>
              <w:top w:w="80" w:type="dxa"/>
              <w:left w:w="100" w:type="dxa"/>
              <w:bottom w:w="80" w:type="dxa"/>
              <w:right w:w="100" w:type="dxa"/>
            </w:tcMar>
          </w:tcPr>
          <w:p w14:paraId="1E272BF6" w14:textId="77777777" w:rsidR="00507FC7" w:rsidRDefault="00933659">
            <w:r>
              <w:rPr>
                <w:rFonts w:ascii="Calibri" w:eastAsia="Calibri" w:hAnsi="Calibri" w:cs="Calibri"/>
                <w:color w:val="000000"/>
              </w:rPr>
              <w:t>1250</w:t>
            </w:r>
          </w:p>
        </w:tc>
      </w:tr>
    </w:tbl>
    <w:p w14:paraId="0458FFC8" w14:textId="77777777" w:rsidR="00507FC7" w:rsidRDefault="00933659">
      <w:pPr>
        <w:spacing w:after="160"/>
        <w:jc w:val="both"/>
      </w:pPr>
      <w:r>
        <w:rPr>
          <w:rFonts w:ascii="Calibri" w:eastAsia="Calibri" w:hAnsi="Calibri" w:cs="Calibri"/>
          <w:sz w:val="22"/>
          <w:szCs w:val="22"/>
        </w:rPr>
        <w:t>Este ejemplo ilustra un aspecto central del diseño geotécnico de pilotes: distintos métodos analíticos, todos teóricamente válidos, pueden arrojar resultados notablemente diferentes para el mismo pilote y el mismo perfil de suelo. La práctica profesional recomienda calcular la capacidad por al menos dos métodos independientes, contrastar contra correlaciones de campo (SPT/CPT) y, en obras de mayor envergadura, validar con pruebas de carga instrumentadas.</w:t>
      </w:r>
    </w:p>
    <w:p w14:paraId="6559569F" w14:textId="77777777" w:rsidR="0036191B" w:rsidRDefault="0036191B">
      <w:pPr>
        <w:rPr>
          <w:rFonts w:ascii="Calibri" w:eastAsia="Calibri" w:hAnsi="Calibri" w:cs="Calibri"/>
          <w:color w:val="2E74B5"/>
          <w:sz w:val="32"/>
          <w:szCs w:val="32"/>
        </w:rPr>
      </w:pPr>
      <w:r>
        <w:rPr>
          <w:rFonts w:ascii="Calibri" w:eastAsia="Calibri" w:hAnsi="Calibri" w:cs="Calibri"/>
        </w:rPr>
        <w:br w:type="page"/>
      </w:r>
    </w:p>
    <w:p w14:paraId="2F5D1018" w14:textId="77777777" w:rsidR="00507FC7" w:rsidRDefault="00933659">
      <w:pPr>
        <w:pStyle w:val="Ttulo1"/>
        <w:spacing w:before="360" w:after="200"/>
      </w:pPr>
      <w:bookmarkStart w:id="38" w:name="_Toc234170932"/>
      <w:r>
        <w:rPr>
          <w:rFonts w:ascii="Calibri" w:eastAsia="Calibri" w:hAnsi="Calibri" w:cs="Calibri"/>
        </w:rPr>
        <w:lastRenderedPageBreak/>
        <w:t>19. Conclusiones</w:t>
      </w:r>
      <w:bookmarkEnd w:id="38"/>
    </w:p>
    <w:p w14:paraId="203F25A3" w14:textId="77777777" w:rsidR="00507FC7" w:rsidRDefault="00933659" w:rsidP="006B1F3F">
      <w:pPr>
        <w:pStyle w:val="Prrafodelista"/>
        <w:numPr>
          <w:ilvl w:val="0"/>
          <w:numId w:val="2"/>
        </w:numPr>
        <w:spacing w:after="100"/>
        <w:jc w:val="both"/>
      </w:pPr>
      <w:r>
        <w:rPr>
          <w:rFonts w:ascii="Calibri" w:eastAsia="Calibri" w:hAnsi="Calibri" w:cs="Calibri"/>
          <w:sz w:val="22"/>
          <w:szCs w:val="22"/>
        </w:rPr>
        <w:t>Las cimentaciones con pilotes constituyen la solución técnica adecuada cuando los estratos superficiales son incapaces de resistir la carga estructural, cuando existen cargas laterales o de levantamiento importantes, o cuando el subsuelo presenta suelos expansivos, colapsables o erosionables.</w:t>
      </w:r>
    </w:p>
    <w:p w14:paraId="3193AB8B" w14:textId="77777777" w:rsidR="00507FC7" w:rsidRDefault="00933659" w:rsidP="006B1F3F">
      <w:pPr>
        <w:pStyle w:val="Prrafodelista"/>
        <w:numPr>
          <w:ilvl w:val="0"/>
          <w:numId w:val="2"/>
        </w:numPr>
        <w:spacing w:after="100"/>
        <w:jc w:val="both"/>
      </w:pPr>
      <w:r>
        <w:rPr>
          <w:rFonts w:ascii="Calibri" w:eastAsia="Calibri" w:hAnsi="Calibri" w:cs="Calibri"/>
          <w:sz w:val="22"/>
          <w:szCs w:val="22"/>
        </w:rPr>
        <w:t>La capacidad de carga última de un pilote resulta de la suma de la resistencia de punta y la resistencia por fricción lateral; ambos componentes se movilizan a distintos niveles de deformación, siendo la fricción lateral la que se activa primero.</w:t>
      </w:r>
    </w:p>
    <w:p w14:paraId="0928B85C" w14:textId="77777777" w:rsidR="00507FC7" w:rsidRDefault="00933659" w:rsidP="006B1F3F">
      <w:pPr>
        <w:pStyle w:val="Prrafodelista"/>
        <w:numPr>
          <w:ilvl w:val="0"/>
          <w:numId w:val="2"/>
        </w:numPr>
        <w:spacing w:after="100"/>
        <w:jc w:val="both"/>
      </w:pPr>
      <w:r>
        <w:rPr>
          <w:rFonts w:ascii="Calibri" w:eastAsia="Calibri" w:hAnsi="Calibri" w:cs="Calibri"/>
          <w:sz w:val="22"/>
          <w:szCs w:val="22"/>
        </w:rPr>
        <w:t xml:space="preserve">Existen múltiples métodos analíticos (Meyerhof, </w:t>
      </w:r>
      <w:proofErr w:type="spellStart"/>
      <w:r>
        <w:rPr>
          <w:rFonts w:ascii="Calibri" w:eastAsia="Calibri" w:hAnsi="Calibri" w:cs="Calibri"/>
          <w:sz w:val="22"/>
          <w:szCs w:val="22"/>
        </w:rPr>
        <w:t>Vesic</w:t>
      </w:r>
      <w:proofErr w:type="spellEnd"/>
      <w:r>
        <w:rPr>
          <w:rFonts w:ascii="Calibri" w:eastAsia="Calibri" w:hAnsi="Calibri" w:cs="Calibri"/>
          <w:sz w:val="22"/>
          <w:szCs w:val="22"/>
        </w:rPr>
        <w:t>, Coyle y Castello, correlaciones SPT/CPT) para estimar la capacidad de punta y la resistencia por fricción; dada la dispersión de resultados entre métodos, es recomendable comparar varios enfoques y contrastarlos con información de campo.</w:t>
      </w:r>
    </w:p>
    <w:p w14:paraId="7A35521F" w14:textId="77777777" w:rsidR="00507FC7" w:rsidRDefault="00933659" w:rsidP="006B1F3F">
      <w:pPr>
        <w:pStyle w:val="Prrafodelista"/>
        <w:numPr>
          <w:ilvl w:val="0"/>
          <w:numId w:val="2"/>
        </w:numPr>
        <w:spacing w:after="100"/>
        <w:jc w:val="both"/>
      </w:pPr>
      <w:r>
        <w:rPr>
          <w:rFonts w:ascii="Calibri" w:eastAsia="Calibri" w:hAnsi="Calibri" w:cs="Calibri"/>
          <w:sz w:val="22"/>
          <w:szCs w:val="22"/>
        </w:rPr>
        <w:t xml:space="preserve">El diseño de pilotes sometidos a cargas laterales requiere modelar la interacción suelo–pilote mediante la teoría de vigas sobre cimentación elástica (Matlock y </w:t>
      </w:r>
      <w:proofErr w:type="spellStart"/>
      <w:r>
        <w:rPr>
          <w:rFonts w:ascii="Calibri" w:eastAsia="Calibri" w:hAnsi="Calibri" w:cs="Calibri"/>
          <w:sz w:val="22"/>
          <w:szCs w:val="22"/>
        </w:rPr>
        <w:t>Reese</w:t>
      </w:r>
      <w:proofErr w:type="spellEnd"/>
      <w:r>
        <w:rPr>
          <w:rFonts w:ascii="Calibri" w:eastAsia="Calibri" w:hAnsi="Calibri" w:cs="Calibri"/>
          <w:sz w:val="22"/>
          <w:szCs w:val="22"/>
        </w:rPr>
        <w:t>) o mediante métodos simplificados de estado límite (</w:t>
      </w:r>
      <w:proofErr w:type="spellStart"/>
      <w:r>
        <w:rPr>
          <w:rFonts w:ascii="Calibri" w:eastAsia="Calibri" w:hAnsi="Calibri" w:cs="Calibri"/>
          <w:sz w:val="22"/>
          <w:szCs w:val="22"/>
        </w:rPr>
        <w:t>Broms</w:t>
      </w:r>
      <w:proofErr w:type="spellEnd"/>
      <w:r>
        <w:rPr>
          <w:rFonts w:ascii="Calibri" w:eastAsia="Calibri" w:hAnsi="Calibri" w:cs="Calibri"/>
          <w:sz w:val="22"/>
          <w:szCs w:val="22"/>
        </w:rPr>
        <w:t>), según se trate de un análisis de servicio o de capacidad última.</w:t>
      </w:r>
    </w:p>
    <w:p w14:paraId="6A9C7202" w14:textId="77777777" w:rsidR="00507FC7" w:rsidRDefault="00933659" w:rsidP="006B1F3F">
      <w:pPr>
        <w:pStyle w:val="Prrafodelista"/>
        <w:numPr>
          <w:ilvl w:val="0"/>
          <w:numId w:val="2"/>
        </w:numPr>
        <w:spacing w:after="100"/>
        <w:jc w:val="both"/>
      </w:pPr>
      <w:r>
        <w:rPr>
          <w:rFonts w:ascii="Calibri" w:eastAsia="Calibri" w:hAnsi="Calibri" w:cs="Calibri"/>
          <w:sz w:val="22"/>
          <w:szCs w:val="22"/>
        </w:rPr>
        <w:t>Las fórmulas dinámicas de hincado son herramientas de control de campo útiles, pero deben interpretarse con cautela debido a los fenómenos de set-up y relajación del suelo con el tiempo.</w:t>
      </w:r>
    </w:p>
    <w:p w14:paraId="0ECEB595" w14:textId="77777777" w:rsidR="00507FC7" w:rsidRDefault="00933659" w:rsidP="006B1F3F">
      <w:pPr>
        <w:pStyle w:val="Prrafodelista"/>
        <w:numPr>
          <w:ilvl w:val="0"/>
          <w:numId w:val="2"/>
        </w:numPr>
        <w:spacing w:after="100"/>
        <w:jc w:val="both"/>
      </w:pPr>
      <w:r>
        <w:rPr>
          <w:rFonts w:ascii="Calibri" w:eastAsia="Calibri" w:hAnsi="Calibri" w:cs="Calibri"/>
          <w:sz w:val="22"/>
          <w:szCs w:val="22"/>
        </w:rPr>
        <w:t>El comportamiento de un grupo de pilotes no equivale a la simple suma del comportamiento individual de cada pilote: la eficiencia de grupo, la interacción de esfuerzos entre pilotes y el asentamiento por consolidación deben evaluarse específicamente para el conjunto.</w:t>
      </w:r>
    </w:p>
    <w:p w14:paraId="2B18DC76" w14:textId="77777777" w:rsidR="00507FC7" w:rsidRDefault="00933659" w:rsidP="006B1F3F">
      <w:pPr>
        <w:pStyle w:val="Prrafodelista"/>
        <w:numPr>
          <w:ilvl w:val="0"/>
          <w:numId w:val="2"/>
        </w:numPr>
        <w:spacing w:after="100"/>
        <w:jc w:val="both"/>
      </w:pPr>
      <w:r>
        <w:rPr>
          <w:rFonts w:ascii="Calibri" w:eastAsia="Calibri" w:hAnsi="Calibri" w:cs="Calibri"/>
          <w:sz w:val="22"/>
          <w:szCs w:val="22"/>
        </w:rPr>
        <w:t>La fricción superficial negativa, generada por consolidación de rellenos o descenso del nivel freático, puede imponer una carga adicional significativa sobre el pilote y debe incorporarse explícitamente en el diseño cuando las condiciones del sitio lo ameriten.</w:t>
      </w:r>
    </w:p>
    <w:p w14:paraId="73CE71B5" w14:textId="77777777" w:rsidR="0036191B" w:rsidRDefault="0036191B">
      <w:pPr>
        <w:rPr>
          <w:rFonts w:ascii="Calibri" w:eastAsia="Calibri" w:hAnsi="Calibri" w:cs="Calibri"/>
          <w:color w:val="2E74B5"/>
          <w:sz w:val="32"/>
          <w:szCs w:val="32"/>
        </w:rPr>
      </w:pPr>
      <w:r>
        <w:rPr>
          <w:rFonts w:ascii="Calibri" w:eastAsia="Calibri" w:hAnsi="Calibri" w:cs="Calibri"/>
        </w:rPr>
        <w:br w:type="page"/>
      </w:r>
    </w:p>
    <w:p w14:paraId="51ED1A99" w14:textId="77777777" w:rsidR="00507FC7" w:rsidRDefault="00933659">
      <w:pPr>
        <w:pStyle w:val="Ttulo1"/>
        <w:spacing w:before="360" w:after="200"/>
        <w:rPr>
          <w:rFonts w:ascii="Calibri" w:eastAsia="Calibri" w:hAnsi="Calibri" w:cs="Calibri"/>
        </w:rPr>
      </w:pPr>
      <w:bookmarkStart w:id="39" w:name="_Toc234170933"/>
      <w:r>
        <w:rPr>
          <w:rFonts w:ascii="Calibri" w:eastAsia="Calibri" w:hAnsi="Calibri" w:cs="Calibri"/>
        </w:rPr>
        <w:lastRenderedPageBreak/>
        <w:t>20. Referencias bibliográficas</w:t>
      </w:r>
      <w:bookmarkEnd w:id="39"/>
    </w:p>
    <w:p w14:paraId="10224484" w14:textId="77777777" w:rsidR="00507FC7" w:rsidRDefault="00933659">
      <w:pPr>
        <w:spacing w:after="140"/>
        <w:jc w:val="both"/>
      </w:pPr>
      <w:r>
        <w:rPr>
          <w:rFonts w:ascii="Calibri" w:eastAsia="Calibri" w:hAnsi="Calibri" w:cs="Calibri"/>
          <w:sz w:val="22"/>
          <w:szCs w:val="22"/>
        </w:rPr>
        <w:t xml:space="preserve">Das, B. M. (2012). Fundamentos de Ingeniería de Cimentaciones (7.ª ed.). Cengage </w:t>
      </w:r>
      <w:proofErr w:type="spellStart"/>
      <w:r>
        <w:rPr>
          <w:rFonts w:ascii="Calibri" w:eastAsia="Calibri" w:hAnsi="Calibri" w:cs="Calibri"/>
          <w:sz w:val="22"/>
          <w:szCs w:val="22"/>
        </w:rPr>
        <w:t>Learning</w:t>
      </w:r>
      <w:proofErr w:type="spellEnd"/>
      <w:r>
        <w:rPr>
          <w:rFonts w:ascii="Calibri" w:eastAsia="Calibri" w:hAnsi="Calibri" w:cs="Calibri"/>
          <w:sz w:val="22"/>
          <w:szCs w:val="22"/>
        </w:rPr>
        <w:t>. Capítulo 11: Cimentaciones con pilotes.</w:t>
      </w:r>
    </w:p>
    <w:sectPr w:rsidR="00507FC7" w:rsidSect="00711397">
      <w:headerReference w:type="default" r:id="rId10"/>
      <w:footerReference w:type="defaul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A5D3C" w14:textId="77777777" w:rsidR="00475B76" w:rsidRDefault="00475B76">
      <w:r>
        <w:separator/>
      </w:r>
    </w:p>
  </w:endnote>
  <w:endnote w:type="continuationSeparator" w:id="0">
    <w:p w14:paraId="65028845" w14:textId="77777777" w:rsidR="00475B76" w:rsidRDefault="00475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AE742" w14:textId="77777777" w:rsidR="00933659" w:rsidRDefault="00933659">
    <w:pPr>
      <w:jc w:val="center"/>
    </w:pPr>
    <w:r>
      <w:rPr>
        <w:rFonts w:ascii="Calibri" w:eastAsia="Calibri" w:hAnsi="Calibri" w:cs="Calibri"/>
        <w:sz w:val="18"/>
        <w:szCs w:val="18"/>
      </w:rPr>
      <w:t xml:space="preserve">Página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Pr>
        <w:rFonts w:ascii="Calibri" w:eastAsia="Calibri" w:hAnsi="Calibri" w:cs="Calibri"/>
        <w:noProof/>
        <w:sz w:val="18"/>
        <w:szCs w:val="18"/>
      </w:rPr>
      <w:t>1</w:t>
    </w:r>
    <w:r>
      <w:rPr>
        <w:rFonts w:ascii="Calibri" w:eastAsia="Calibri" w:hAnsi="Calibri" w:cs="Calibri"/>
        <w:sz w:val="18"/>
        <w:szCs w:val="18"/>
      </w:rPr>
      <w:fldChar w:fldCharType="end"/>
    </w:r>
    <w:r>
      <w:rPr>
        <w:rFonts w:ascii="Calibri" w:eastAsia="Calibri" w:hAnsi="Calibri" w:cs="Calibri"/>
        <w:sz w:val="18"/>
        <w:szCs w:val="18"/>
      </w:rPr>
      <w:t xml:space="preserve"> de </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A9F58" w14:textId="77777777" w:rsidR="00475B76" w:rsidRDefault="00475B76">
      <w:r>
        <w:separator/>
      </w:r>
    </w:p>
  </w:footnote>
  <w:footnote w:type="continuationSeparator" w:id="0">
    <w:p w14:paraId="031F797D" w14:textId="77777777" w:rsidR="00475B76" w:rsidRDefault="00475B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BC40A" w14:textId="77777777" w:rsidR="00933659" w:rsidRDefault="00933659">
    <w:pPr>
      <w:jc w:val="right"/>
    </w:pPr>
    <w:r>
      <w:t>INGENIERIA DE CIMENTACIONES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8359A"/>
    <w:multiLevelType w:val="hybridMultilevel"/>
    <w:tmpl w:val="0114AFCE"/>
    <w:lvl w:ilvl="0" w:tplc="F38833D0">
      <w:start w:val="1"/>
      <w:numFmt w:val="bullet"/>
      <w:lvlText w:val="•"/>
      <w:lvlJc w:val="left"/>
      <w:pPr>
        <w:ind w:left="504" w:hanging="288"/>
      </w:pPr>
    </w:lvl>
    <w:lvl w:ilvl="1" w:tplc="060C3E94">
      <w:numFmt w:val="decimal"/>
      <w:lvlText w:val=""/>
      <w:lvlJc w:val="left"/>
    </w:lvl>
    <w:lvl w:ilvl="2" w:tplc="02F24B0A">
      <w:numFmt w:val="decimal"/>
      <w:lvlText w:val=""/>
      <w:lvlJc w:val="left"/>
    </w:lvl>
    <w:lvl w:ilvl="3" w:tplc="40AA34A4">
      <w:numFmt w:val="decimal"/>
      <w:lvlText w:val=""/>
      <w:lvlJc w:val="left"/>
    </w:lvl>
    <w:lvl w:ilvl="4" w:tplc="C3B207CE">
      <w:numFmt w:val="decimal"/>
      <w:lvlText w:val=""/>
      <w:lvlJc w:val="left"/>
    </w:lvl>
    <w:lvl w:ilvl="5" w:tplc="E80A8A9A">
      <w:numFmt w:val="decimal"/>
      <w:lvlText w:val=""/>
      <w:lvlJc w:val="left"/>
    </w:lvl>
    <w:lvl w:ilvl="6" w:tplc="ADE0108A">
      <w:numFmt w:val="decimal"/>
      <w:lvlText w:val=""/>
      <w:lvlJc w:val="left"/>
    </w:lvl>
    <w:lvl w:ilvl="7" w:tplc="BC50FC26">
      <w:numFmt w:val="decimal"/>
      <w:lvlText w:val=""/>
      <w:lvlJc w:val="left"/>
    </w:lvl>
    <w:lvl w:ilvl="8" w:tplc="C9FC3E32">
      <w:numFmt w:val="decimal"/>
      <w:lvlText w:val=""/>
      <w:lvlJc w:val="left"/>
    </w:lvl>
  </w:abstractNum>
  <w:abstractNum w:abstractNumId="1" w15:restartNumberingAfterBreak="0">
    <w:nsid w:val="531A52B2"/>
    <w:multiLevelType w:val="hybridMultilevel"/>
    <w:tmpl w:val="9F92468A"/>
    <w:lvl w:ilvl="0" w:tplc="80EED3D0">
      <w:start w:val="1"/>
      <w:numFmt w:val="bullet"/>
      <w:lvlText w:val="●"/>
      <w:lvlJc w:val="left"/>
      <w:pPr>
        <w:ind w:left="720" w:hanging="360"/>
      </w:pPr>
    </w:lvl>
    <w:lvl w:ilvl="1" w:tplc="5516A70A">
      <w:start w:val="1"/>
      <w:numFmt w:val="bullet"/>
      <w:lvlText w:val="○"/>
      <w:lvlJc w:val="left"/>
      <w:pPr>
        <w:ind w:left="1440" w:hanging="360"/>
      </w:pPr>
    </w:lvl>
    <w:lvl w:ilvl="2" w:tplc="CBFE461A">
      <w:start w:val="1"/>
      <w:numFmt w:val="bullet"/>
      <w:lvlText w:val="■"/>
      <w:lvlJc w:val="left"/>
      <w:pPr>
        <w:ind w:left="2160" w:hanging="360"/>
      </w:pPr>
    </w:lvl>
    <w:lvl w:ilvl="3" w:tplc="C08E8122">
      <w:start w:val="1"/>
      <w:numFmt w:val="bullet"/>
      <w:lvlText w:val="●"/>
      <w:lvlJc w:val="left"/>
      <w:pPr>
        <w:ind w:left="2880" w:hanging="360"/>
      </w:pPr>
    </w:lvl>
    <w:lvl w:ilvl="4" w:tplc="6DA0015C">
      <w:start w:val="1"/>
      <w:numFmt w:val="bullet"/>
      <w:lvlText w:val="○"/>
      <w:lvlJc w:val="left"/>
      <w:pPr>
        <w:ind w:left="3600" w:hanging="360"/>
      </w:pPr>
    </w:lvl>
    <w:lvl w:ilvl="5" w:tplc="7CB84708">
      <w:start w:val="1"/>
      <w:numFmt w:val="bullet"/>
      <w:lvlText w:val="■"/>
      <w:lvlJc w:val="left"/>
      <w:pPr>
        <w:ind w:left="4320" w:hanging="360"/>
      </w:pPr>
    </w:lvl>
    <w:lvl w:ilvl="6" w:tplc="919234C6">
      <w:start w:val="1"/>
      <w:numFmt w:val="bullet"/>
      <w:lvlText w:val="●"/>
      <w:lvlJc w:val="left"/>
      <w:pPr>
        <w:ind w:left="5040" w:hanging="360"/>
      </w:pPr>
    </w:lvl>
    <w:lvl w:ilvl="7" w:tplc="20E098F0">
      <w:start w:val="1"/>
      <w:numFmt w:val="bullet"/>
      <w:lvlText w:val="●"/>
      <w:lvlJc w:val="left"/>
      <w:pPr>
        <w:ind w:left="5760" w:hanging="360"/>
      </w:pPr>
    </w:lvl>
    <w:lvl w:ilvl="8" w:tplc="B22000BA">
      <w:start w:val="1"/>
      <w:numFmt w:val="bullet"/>
      <w:lvlText w:val="●"/>
      <w:lvlJc w:val="left"/>
      <w:pPr>
        <w:ind w:left="6480" w:hanging="360"/>
      </w:pPr>
    </w:lvl>
  </w:abstractNum>
  <w:num w:numId="1" w16cid:durableId="2027322728">
    <w:abstractNumId w:val="1"/>
    <w:lvlOverride w:ilvl="0">
      <w:startOverride w:val="1"/>
    </w:lvlOverride>
  </w:num>
  <w:num w:numId="2" w16cid:durableId="217083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FC7"/>
    <w:rsid w:val="0000050D"/>
    <w:rsid w:val="000A772A"/>
    <w:rsid w:val="00287634"/>
    <w:rsid w:val="0036191B"/>
    <w:rsid w:val="003C51C4"/>
    <w:rsid w:val="003C526E"/>
    <w:rsid w:val="00447E15"/>
    <w:rsid w:val="00475B76"/>
    <w:rsid w:val="00490DE7"/>
    <w:rsid w:val="00507FC7"/>
    <w:rsid w:val="006B1F3F"/>
    <w:rsid w:val="00711397"/>
    <w:rsid w:val="00765BBE"/>
    <w:rsid w:val="008A5406"/>
    <w:rsid w:val="00933659"/>
    <w:rsid w:val="00991CF5"/>
    <w:rsid w:val="009E7BC4"/>
    <w:rsid w:val="00A12054"/>
    <w:rsid w:val="00AA521A"/>
    <w:rsid w:val="00D02088"/>
    <w:rsid w:val="00EE1D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608F5"/>
  <w15:docId w15:val="{A5F3C1D2-5CB7-437F-AB89-A9D80D71F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11397"/>
    <w:pPr>
      <w:tabs>
        <w:tab w:val="center" w:pos="4252"/>
        <w:tab w:val="right" w:pos="8504"/>
      </w:tabs>
    </w:pPr>
  </w:style>
  <w:style w:type="character" w:customStyle="1" w:styleId="EncabezadoCar">
    <w:name w:val="Encabezado Car"/>
    <w:basedOn w:val="Fuentedeprrafopredeter"/>
    <w:link w:val="Encabezado"/>
    <w:uiPriority w:val="99"/>
    <w:rsid w:val="00711397"/>
  </w:style>
  <w:style w:type="paragraph" w:styleId="Piedepgina">
    <w:name w:val="footer"/>
    <w:basedOn w:val="Normal"/>
    <w:link w:val="PiedepginaCar"/>
    <w:uiPriority w:val="99"/>
    <w:unhideWhenUsed/>
    <w:rsid w:val="00711397"/>
    <w:pPr>
      <w:tabs>
        <w:tab w:val="center" w:pos="4252"/>
        <w:tab w:val="right" w:pos="8504"/>
      </w:tabs>
    </w:pPr>
  </w:style>
  <w:style w:type="character" w:customStyle="1" w:styleId="PiedepginaCar">
    <w:name w:val="Pie de página Car"/>
    <w:basedOn w:val="Fuentedeprrafopredeter"/>
    <w:link w:val="Piedepgina"/>
    <w:uiPriority w:val="99"/>
    <w:rsid w:val="00711397"/>
  </w:style>
  <w:style w:type="paragraph" w:styleId="TtuloTDC">
    <w:name w:val="TOC Heading"/>
    <w:basedOn w:val="Ttulo1"/>
    <w:next w:val="Normal"/>
    <w:uiPriority w:val="39"/>
    <w:unhideWhenUsed/>
    <w:qFormat/>
    <w:rsid w:val="00490DE7"/>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490DE7"/>
    <w:pPr>
      <w:spacing w:after="100"/>
    </w:pPr>
  </w:style>
  <w:style w:type="paragraph" w:styleId="TDC2">
    <w:name w:val="toc 2"/>
    <w:basedOn w:val="Normal"/>
    <w:next w:val="Normal"/>
    <w:autoRedefine/>
    <w:uiPriority w:val="39"/>
    <w:unhideWhenUsed/>
    <w:rsid w:val="00490DE7"/>
    <w:pPr>
      <w:spacing w:after="100"/>
      <w:ind w:left="200"/>
    </w:pPr>
  </w:style>
  <w:style w:type="paragraph" w:styleId="TDC3">
    <w:name w:val="toc 3"/>
    <w:basedOn w:val="Normal"/>
    <w:next w:val="Normal"/>
    <w:autoRedefine/>
    <w:uiPriority w:val="39"/>
    <w:unhideWhenUsed/>
    <w:rsid w:val="00490DE7"/>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0B49D-6F1C-4C22-9FA5-1C1B0AEE5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16</Pages>
  <Words>4377</Words>
  <Characters>24074</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Jesus Cánez</dc:creator>
  <cp:lastModifiedBy>jesus canez</cp:lastModifiedBy>
  <cp:revision>19</cp:revision>
  <dcterms:created xsi:type="dcterms:W3CDTF">2026-07-05T23:38:00Z</dcterms:created>
  <dcterms:modified xsi:type="dcterms:W3CDTF">2026-07-09T23:27:00Z</dcterms:modified>
</cp:coreProperties>
</file>