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8.png" ContentType="image/png"/>
  <Override PartName="/word/media/rId43.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Bewusstsein als Interpretationsresultat</w:t>
      </w:r>
      <w:r>
        <w:br/>
      </w:r>
      <w:r>
        <w:t xml:space="preserve">Ein Kopplungsmodell des Bewusstseins</w:t>
      </w:r>
    </w:p>
    <w:p>
      <w:pPr>
        <w:pStyle w:val="Author"/>
      </w:pPr>
      <w:r>
        <w:t xml:space="preserve">Ein kollaboratives Gedankenexperiment</w:t>
      </w:r>
    </w:p>
    <w:p>
      <w:pPr>
        <w:pStyle w:val="Date"/>
      </w:pPr>
      <w:r>
        <w:t xml:space="preserve">Preprint-Fassung, Mai 2026</w:t>
      </w:r>
    </w:p>
    <w:p>
      <w:pPr>
        <w:pStyle w:val="AbstractTitle"/>
      </w:pPr>
      <w:r>
        <w:t xml:space="preserve">Abstract</w:t>
      </w:r>
    </w:p>
    <w:p>
      <w:pPr>
        <w:pStyle w:val="Abstract"/>
      </w:pPr>
      <w:r>
        <w:t xml:space="preserve">In dieser Arbeit wird ein kopplungsbasiertes Modell vorgestellt, welches das Bewusstsein als Ergebnis eines Prozesses darstellt, welcher ein nichtlokales und nichtlineares Datenfeld auf eine lokale Konfiguration im Gehirn abbildet. Durch diesen Abbildungsprozess erfolgt eine Interpretation der Daten, welche diesen Zeit, Raum und verschiedene Gewichtungen verleiht.</w:t>
      </w:r>
      <w:r>
        <w:t xml:space="preserve"> </w:t>
      </w:r>
      <w:r>
        <w:t xml:space="preserve">In diesem Modell ist für die Entstehung einer Interpretation ein Zusammenspiel des Gehirns als lokale Konfiguration und Sensordaten genauso notwendig wie die Kopplung an ein Quantenfeld, welches durch den Wellenkollaps einen Abbildungsprozess ausführt. Beide Komponenten allein sind nicht ausreichend für eine Interpretation, da eine Kopplung notwendig ist.</w:t>
      </w:r>
      <w:r>
        <w:t xml:space="preserve"> </w:t>
      </w:r>
      <w:r>
        <w:t xml:space="preserve">Das Modell verbindet neuronale Felddynamik, adaptive Einzelneuronenprozesse und quantenphysikalischen Kollaps zu einer gemeinsamen Architektur. Daraus bieten sich Anwendungsmöglichkeiten zur Interpretation für subjektive Zeitbindung, Individualität, Erinnerung, veränderte Bewusstseinszustände und Störungen des Interpreters an. Eine numerische Simulation zeigt eine plausible Anschlussstelle an Libets Zeitfenster bewusster Wahrnehmung.</w:t>
      </w:r>
    </w:p>
    <w:bookmarkStart w:id="9" w:name="einleitung"/>
    <w:p>
      <w:pPr>
        <w:pStyle w:val="Heading1"/>
      </w:pPr>
      <w:r>
        <w:t xml:space="preserve">Einleitung</w:t>
      </w:r>
    </w:p>
    <w:p>
      <w:pPr>
        <w:pStyle w:val="FirstParagraph"/>
      </w:pPr>
      <w:r>
        <w:t xml:space="preserve">Jeder Mensch empfindet sich als ein eigenes Bewusstsein, welches sich von Milliarden</w:t>
      </w:r>
      <w:r>
        <w:t xml:space="preserve"> </w:t>
      </w:r>
      <w:r>
        <w:t xml:space="preserve">anderen Menschen unterscheidet und jedes einzelne zu einem einzigartigen Individuum</w:t>
      </w:r>
      <w:r>
        <w:t xml:space="preserve"> </w:t>
      </w:r>
      <w:r>
        <w:t xml:space="preserve">formt. Bis heute fehlt eine fundierte Erklärung dafür, wie aus biologischer</w:t>
      </w:r>
      <w:r>
        <w:t xml:space="preserve"> </w:t>
      </w:r>
      <w:r>
        <w:t xml:space="preserve">Materie subjektives Erleben entsteht.</w:t>
      </w:r>
    </w:p>
    <w:p>
      <w:pPr>
        <w:pStyle w:val="BodyText"/>
      </w:pPr>
      <w:r>
        <w:t xml:space="preserve">Auch wenn die Wissenschaft in ihren Versuchen, die Entstehung zu erklären, viele</w:t>
      </w:r>
      <w:r>
        <w:t xml:space="preserve"> </w:t>
      </w:r>
      <w:r>
        <w:t xml:space="preserve">verschiedene Phänomene erklären kann, gibt es doch einen großen Bereich, der bisher</w:t>
      </w:r>
      <w:r>
        <w:t xml:space="preserve"> </w:t>
      </w:r>
      <w:r>
        <w:t xml:space="preserve">einfach nicht erschließbar war. Zudem wurde bisher die Möglichkeit einer nicht-lokalen</w:t>
      </w:r>
      <w:r>
        <w:t xml:space="preserve"> </w:t>
      </w:r>
      <w:r>
        <w:t xml:space="preserve">Datengrundlage und einer Verarbeitung auf Quantenebene strikt abgelehnt, da die</w:t>
      </w:r>
      <w:r>
        <w:t xml:space="preserve"> </w:t>
      </w:r>
      <w:r>
        <w:t xml:space="preserve">feuchte, warme und nicht symmetrische Form des Gehirns diese schlicht und einfach mit</w:t>
      </w:r>
      <w:r>
        <w:t xml:space="preserve"> </w:t>
      </w:r>
      <w:r>
        <w:t xml:space="preserve">zu vielen Hintergrundgeräuschen zerstört hätte.</w:t>
      </w:r>
    </w:p>
    <w:p>
      <w:pPr>
        <w:pStyle w:val="BodyText"/>
      </w:pPr>
      <w:r>
        <w:t xml:space="preserve">Dieser Einwand war lange überzeugend. Neuere experimentelle Befunde zeigen jedoch,</w:t>
      </w:r>
      <w:r>
        <w:t xml:space="preserve"> </w:t>
      </w:r>
      <w:r>
        <w:t xml:space="preserve">dass biologische Systeme unter bestimmten strukturellen Bedingungen Quantenkohärenz</w:t>
      </w:r>
      <w:r>
        <w:t xml:space="preserve"> </w:t>
      </w:r>
      <w:r>
        <w:t xml:space="preserve">weit länger aufrechterhalten können als bisher angenommen. Das Dekohärenzproblem ist</w:t>
      </w:r>
      <w:r>
        <w:t xml:space="preserve"> </w:t>
      </w:r>
      <w:r>
        <w:t xml:space="preserve">nicht gelöst, aber die Ablehnung quantenmechanischer Prozesse im Gehirn</w:t>
      </w:r>
      <w:r>
        <w:t xml:space="preserve"> </w:t>
      </w:r>
      <w:r>
        <w:t xml:space="preserve">ist in dieser Deutlichkeit nicht mehr möglich.</w:t>
      </w:r>
    </w:p>
    <w:p>
      <w:pPr>
        <w:pStyle w:val="BodyText"/>
      </w:pPr>
      <w:r>
        <w:t xml:space="preserve">Aus diesem Befund heraus möchte ich hier aufzeigen, wie ein Mensch anhand seiner</w:t>
      </w:r>
      <w:r>
        <w:t xml:space="preserve"> </w:t>
      </w:r>
      <w:r>
        <w:t xml:space="preserve">Erfahrungen und Sinneseindrücke, welche biologisch gespeichert werden, auf Daten,</w:t>
      </w:r>
      <w:r>
        <w:t xml:space="preserve"> </w:t>
      </w:r>
      <w:r>
        <w:t xml:space="preserve">welche nicht lokal gespeichert werden, zugreifen und diese verarbeiten kann. Dieser</w:t>
      </w:r>
      <w:r>
        <w:t xml:space="preserve"> </w:t>
      </w:r>
      <w:r>
        <w:t xml:space="preserve">Prozess der Interpretation erzeugt ein sehr individuelles Bild seiner Umgebung und</w:t>
      </w:r>
      <w:r>
        <w:t xml:space="preserve"> </w:t>
      </w:r>
      <w:r>
        <w:t xml:space="preserve">anderer Menschen, welches wir als persönliches Erleben in einem Zeitstrahl empfinden.</w:t>
      </w:r>
      <w:r>
        <w:t xml:space="preserve"> </w:t>
      </w:r>
      <w:r>
        <w:t xml:space="preserve">Dabei ist der in der Physik bekannte Wellenkollaps und die daraus entstehende</w:t>
      </w:r>
      <w:r>
        <w:t xml:space="preserve"> </w:t>
      </w:r>
      <w:r>
        <w:t xml:space="preserve">Übersetzung die Möglichkeit, einen Punkt als Ursprung unseres Bewusstseins zu</w:t>
      </w:r>
      <w:r>
        <w:t xml:space="preserve"> </w:t>
      </w:r>
      <w:r>
        <w:t xml:space="preserve">definieren.</w:t>
      </w:r>
    </w:p>
    <w:p>
      <w:pPr>
        <w:pStyle w:val="BodyText"/>
      </w:pPr>
      <w:r>
        <w:t xml:space="preserve">Um den ganzen Prozess zu veranschaulichen, möchte ich mit Ihnen zusammen von der</w:t>
      </w:r>
      <w:r>
        <w:t xml:space="preserve"> </w:t>
      </w:r>
      <w:r>
        <w:t xml:space="preserve">eigentlichen Architektur und neuen wissenschaftlichen Daten bis hin zu</w:t>
      </w:r>
      <w:r>
        <w:t xml:space="preserve"> </w:t>
      </w:r>
      <w:r>
        <w:t xml:space="preserve">Anwendungsbeispielen des Modells anhand von mehreren Zuständen gehen.</w:t>
      </w:r>
      <w:r>
        <w:t xml:space="preserve"> </w:t>
      </w:r>
      <w:r>
        <w:t xml:space="preserve">Dazu verwende ich als visuelle Veranschaulichung das Bild eines Webbrowsers. Dieser</w:t>
      </w:r>
      <w:r>
        <w:t xml:space="preserve"> </w:t>
      </w:r>
      <w:r>
        <w:t xml:space="preserve">arbeitet auf lokalen Konfigurationsdaten und der verfügbaren Hardware, um Daten aus</w:t>
      </w:r>
      <w:r>
        <w:t xml:space="preserve"> </w:t>
      </w:r>
      <w:r>
        <w:t xml:space="preserve">einer nicht lokalen Datenquelle zu interpretieren.</w:t>
      </w:r>
    </w:p>
    <w:p>
      <w:pPr>
        <w:pStyle w:val="BodyText"/>
      </w:pPr>
      <w:r>
        <w:t xml:space="preserve">Dabei ist dieses Modell keine Radio- oder Produktionstheorie. Weder das Gehirn noch</w:t>
      </w:r>
      <w:r>
        <w:t xml:space="preserve"> </w:t>
      </w:r>
      <w:r>
        <w:t xml:space="preserve">das Quantenfeld ist allein die Quelle des Bewusstseins. Erst die Kopplung und der</w:t>
      </w:r>
      <w:r>
        <w:t xml:space="preserve"> </w:t>
      </w:r>
      <w:r>
        <w:t xml:space="preserve">dadurch stattfindende Abbildungsprozess erzeugen die Interpretation.</w:t>
      </w:r>
    </w:p>
    <w:bookmarkEnd w:id="9"/>
    <w:bookmarkStart w:id="12" w:name="was-ist-bewusstsein"/>
    <w:p>
      <w:pPr>
        <w:pStyle w:val="Heading1"/>
      </w:pPr>
      <w:r>
        <w:t xml:space="preserve">Was ist Bewusstsein?</w:t>
      </w:r>
    </w:p>
    <w:p>
      <w:pPr>
        <w:pStyle w:val="FirstParagraph"/>
      </w:pPr>
      <w:r>
        <w:t xml:space="preserve">Kein Mensch erlebt die Welt so wie ein anderer. Zwei Menschen stehen nebeneinander</w:t>
      </w:r>
      <w:r>
        <w:t xml:space="preserve"> </w:t>
      </w:r>
      <w:r>
        <w:t xml:space="preserve">und sehen dasselbe Gebäude, hören dieselbe Musik, riechen denselben Regen — und</w:t>
      </w:r>
      <w:r>
        <w:t xml:space="preserve"> </w:t>
      </w:r>
      <w:r>
        <w:t xml:space="preserve">dennoch ist das, was in ihnen entsteht, ein anderes Bild. Dieses Bild ist nicht</w:t>
      </w:r>
      <w:r>
        <w:t xml:space="preserve"> </w:t>
      </w:r>
      <w:r>
        <w:t xml:space="preserve">einfach eine Kopie der Außenwelt. Es ist eine Interpretation.</w:t>
      </w:r>
    </w:p>
    <w:p>
      <w:pPr>
        <w:pStyle w:val="BodyText"/>
      </w:pPr>
      <w:r>
        <w:t xml:space="preserve">Das Gehirn empfängt permanent Signale: Licht, Ton, Druck, Temperatur, chemische</w:t>
      </w:r>
      <w:r>
        <w:t xml:space="preserve"> </w:t>
      </w:r>
      <w:r>
        <w:t xml:space="preserve">Reize. Diese Rohdaten werden gefiltert, gewichtet und mit allem verglichen, was das</w:t>
      </w:r>
      <w:r>
        <w:t xml:space="preserve"> </w:t>
      </w:r>
      <w:r>
        <w:t xml:space="preserve">Gehirn bereits gespeichert hat. Erfahrungen aus der Kindheit, erlernte Sprachen,</w:t>
      </w:r>
      <w:r>
        <w:t xml:space="preserve"> </w:t>
      </w:r>
      <w:r>
        <w:t xml:space="preserve">kulturelle Prägungen, emotionale Erinnerungen — all das fließt in die Verarbeitung</w:t>
      </w:r>
      <w:r>
        <w:t xml:space="preserve"> </w:t>
      </w:r>
      <w:r>
        <w:t xml:space="preserve">ein. Was wir als Wahrnehmung erleben, ist bereits das Ergebnis dieses hochindividuellen</w:t>
      </w:r>
      <w:r>
        <w:t xml:space="preserve"> </w:t>
      </w:r>
      <w:r>
        <w:t xml:space="preserve">Prozesses.</w:t>
      </w:r>
    </w:p>
    <w:p>
      <w:pPr>
        <w:pStyle w:val="BodyText"/>
      </w:pPr>
      <w:r>
        <w:t xml:space="preserve">Wenn wir uns dazu einen Webbrowser vorstellen, können wir das einzelne Individuum</w:t>
      </w:r>
      <w:r>
        <w:t xml:space="preserve"> </w:t>
      </w:r>
      <w:r>
        <w:t xml:space="preserve">wie einen sehr persönlich konfigurierten Browser vorstellen. Jeder hat andere</w:t>
      </w:r>
      <w:r>
        <w:t xml:space="preserve"> </w:t>
      </w:r>
      <w:r>
        <w:t xml:space="preserve">Einstellungen, einen anderen Cache, andere Lesezeichen, eine andere Sprache. Dieselbe</w:t>
      </w:r>
      <w:r>
        <w:t xml:space="preserve"> </w:t>
      </w:r>
      <w:r>
        <w:t xml:space="preserve">Seite wird in jedem Browser anders gerendert. Der Unterschied liegt nicht in den Daten,</w:t>
      </w:r>
      <w:r>
        <w:t xml:space="preserve"> </w:t>
      </w:r>
      <w:r>
        <w:t xml:space="preserve">er liegt im Browser.</w:t>
      </w:r>
    </w:p>
    <w:p>
      <w:pPr>
        <w:pStyle w:val="BodyText"/>
      </w:pPr>
      <w:r>
        <w:t xml:space="preserve">Doch woher kommen die Daten, auf die dieser persönlich konfigurierte Browser zugreift?</w:t>
      </w:r>
      <w:r>
        <w:t xml:space="preserve"> </w:t>
      </w:r>
      <w:r>
        <w:t xml:space="preserve">Die Annahme der klassischen Neurowissenschaft lautet: ausschließlich von innen. Das</w:t>
      </w:r>
      <w:r>
        <w:t xml:space="preserve"> </w:t>
      </w:r>
      <w:r>
        <w:t xml:space="preserve">Gehirn speichert, was die Sinne liefern, und verarbeitet nur das. Doch es gibt</w:t>
      </w:r>
      <w:r>
        <w:t xml:space="preserve"> </w:t>
      </w:r>
      <w:r>
        <w:t xml:space="preserve">Beobachtungen, die sich mit dieser Annahme nicht vollständig erklären lassen. Menschen</w:t>
      </w:r>
      <w:r>
        <w:t xml:space="preserve"> </w:t>
      </w:r>
      <w:r>
        <w:t xml:space="preserve">berichten von Erfahrungen, die über den Rahmen lokaler Sinneswahrnehmung hinausgehen.</w:t>
      </w:r>
      <w:r>
        <w:t xml:space="preserve"> </w:t>
      </w:r>
      <w:r>
        <w:t xml:space="preserve">Die Frage, ob ein Teil der Daten nicht lokal gespeichert, sondern von außen abgerufen</w:t>
      </w:r>
      <w:r>
        <w:t xml:space="preserve"> </w:t>
      </w:r>
      <w:r>
        <w:t xml:space="preserve">wird, lässt sich mit dem bisherigen Modell nicht beantworten.</w:t>
      </w:r>
    </w:p>
    <w:p>
      <w:pPr>
        <w:pStyle w:val="BodyText"/>
      </w:pPr>
      <w:r>
        <w:t xml:space="preserve">Larry Dossey beschreibt in</w:t>
      </w:r>
      <w:r>
        <w:t xml:space="preserve"> </w:t>
      </w:r>
      <w:r>
        <w:rPr>
          <w:i/>
          <w:iCs/>
        </w:rPr>
        <w:t xml:space="preserve">One Mind</w:t>
      </w:r>
      <w:r>
        <w:t xml:space="preserve"> </w:t>
      </w:r>
      <w:r>
        <w:t xml:space="preserve"> </w:t>
      </w:r>
      <w:r>
        <w:t xml:space="preserve">dieses Paradox präzise:</w:t>
      </w:r>
      <w:r>
        <w:t xml:space="preserve"> </w:t>
      </w:r>
      <w:r>
        <w:t xml:space="preserve">Jeder Mensch erlebt sich als vollständig eigenständiges Bewusstsein, abgetrennt von</w:t>
      </w:r>
      <w:r>
        <w:t xml:space="preserve"> </w:t>
      </w:r>
      <w:r>
        <w:t xml:space="preserve">allen anderen. Und dennoch greifen alle auf dieselbe Grundlage zu. Das Individuelle</w:t>
      </w:r>
      <w:r>
        <w:t xml:space="preserve"> </w:t>
      </w:r>
      <w:r>
        <w:t xml:space="preserve">entsteht nicht durch eine andere Datenbasis, sondern durch eine andere Art, dieselbe</w:t>
      </w:r>
      <w:r>
        <w:t xml:space="preserve"> </w:t>
      </w:r>
      <w:r>
        <w:t xml:space="preserve">Basis zu lesen.</w:t>
      </w:r>
    </w:p>
    <w:bookmarkStart w:id="10" w:name="X92d02bc7e5300ae3f0d30de3e136d4079f5646b"/>
    <w:p>
      <w:pPr>
        <w:pStyle w:val="Heading2"/>
      </w:pPr>
      <w:r>
        <w:t xml:space="preserve">Phänomene jenseits des geschlossenen Modells</w:t>
      </w:r>
    </w:p>
    <w:p>
      <w:pPr>
        <w:pStyle w:val="FirstParagraph"/>
      </w:pPr>
      <w:r>
        <w:t xml:space="preserve">Das Gehirn als biologisch einzigartiger Apparat reicht allein schon aus, um</w:t>
      </w:r>
      <w:r>
        <w:t xml:space="preserve"> </w:t>
      </w:r>
      <w:r>
        <w:t xml:space="preserve">Individuen zu erzeugen. Jeder Mensch hat andere Gene, eine andere</w:t>
      </w:r>
      <w:r>
        <w:t xml:space="preserve"> </w:t>
      </w:r>
      <w:r>
        <w:t xml:space="preserve">Entwicklungsgeschichte, andere neuronale Verschaltungen. Doch es gibt eine Reihe gut</w:t>
      </w:r>
      <w:r>
        <w:t xml:space="preserve"> </w:t>
      </w:r>
      <w:r>
        <w:t xml:space="preserve">dokumentierter Phänomene, für die ein rein abgeschlossenes Modell des Gehirns — ein</w:t>
      </w:r>
      <w:r>
        <w:t xml:space="preserve"> </w:t>
      </w:r>
      <w:r>
        <w:t xml:space="preserve">Browser ohne Internetverbindung — keine befriedigende Erklärung liefert.</w:t>
      </w:r>
    </w:p>
    <w:p>
      <w:pPr>
        <w:pStyle w:val="BodyText"/>
      </w:pPr>
      <w:r>
        <w:t xml:space="preserve">Benjamin Libet zeigte in seinen Experimenten zur subjektiven Zeit, dass das Gehirn</w:t>
      </w:r>
      <w:r>
        <w:t xml:space="preserve"> </w:t>
      </w:r>
      <w:r>
        <w:t xml:space="preserve">bewusste Wahrnehmung rückwirkend zeitlich verortet</w:t>
      </w:r>
      <w:r>
        <w:t xml:space="preserve"> </w:t>
      </w:r>
      <w:r>
        <w:t xml:space="preserve">. Es konstruiert</w:t>
      </w:r>
      <w:r>
        <w:t xml:space="preserve"> </w:t>
      </w:r>
      <w:r>
        <w:t xml:space="preserve">ein</w:t>
      </w:r>
      <w:r>
        <w:t xml:space="preserve"> </w:t>
      </w:r>
      <w:r>
        <w:rPr>
          <w:i/>
          <w:iCs/>
        </w:rPr>
        <w:t xml:space="preserve">Jetzt</w:t>
      </w:r>
      <w:r>
        <w:t xml:space="preserve">, das so nicht existiert. Was wir als Gegenwart erleben, ist eine</w:t>
      </w:r>
      <w:r>
        <w:t xml:space="preserve"> </w:t>
      </w:r>
      <w:r>
        <w:t xml:space="preserve">Nachbearbeitung. Das Gehirn schreibt seine eigene Zeitleiste.</w:t>
      </w:r>
    </w:p>
    <w:p>
      <w:pPr>
        <w:pStyle w:val="BodyText"/>
      </w:pPr>
      <w:r>
        <w:t xml:space="preserve">Nahtoderfahrungen stellen das geschlossene Modell vor ein anderes Problem. Patienten</w:t>
      </w:r>
      <w:r>
        <w:t xml:space="preserve"> </w:t>
      </w:r>
      <w:r>
        <w:t xml:space="preserve">berichten von strukturierten, klaren Erlebnissen während klinischen Herzstillstands,</w:t>
      </w:r>
      <w:r>
        <w:t xml:space="preserve"> </w:t>
      </w:r>
      <w:r>
        <w:t xml:space="preserve">also in einem Zustand, in dem das Gehirn nach klassischem Verständnis kein Bewusstsein</w:t>
      </w:r>
      <w:r>
        <w:t xml:space="preserve"> </w:t>
      </w:r>
      <w:r>
        <w:t xml:space="preserve">produzieren kann</w:t>
      </w:r>
      <w:r>
        <w:t xml:space="preserve"> </w:t>
      </w:r>
      <w:r>
        <w:t xml:space="preserve">. Anästhesie zeigt dasselbe</w:t>
      </w:r>
      <w:r>
        <w:t xml:space="preserve"> </w:t>
      </w:r>
      <w:r>
        <w:t xml:space="preserve">Paradox von einer anderen Seite: Sie schaltet Bewusstsein zuverlässig aus, ohne die</w:t>
      </w:r>
      <w:r>
        <w:t xml:space="preserve"> </w:t>
      </w:r>
      <w:r>
        <w:t xml:space="preserve">vegetativen Funktionen des Gehirns zu unterbrechen. Bewusstsein und Hirnfunktion sind</w:t>
      </w:r>
      <w:r>
        <w:t xml:space="preserve"> </w:t>
      </w:r>
      <w:r>
        <w:t xml:space="preserve">offenbar nicht identisch.</w:t>
      </w:r>
    </w:p>
    <w:p>
      <w:pPr>
        <w:pStyle w:val="BodyText"/>
      </w:pPr>
      <w:r>
        <w:t xml:space="preserve">Auf neuronaler Ebene zeigt das angepasste Hodgkin-Huxley-Modell, dass Neuronen nicht</w:t>
      </w:r>
      <w:r>
        <w:t xml:space="preserve"> </w:t>
      </w:r>
      <w:r>
        <w:t xml:space="preserve">nur schalten, sondern ihren Schwellenwert adaptiv anpassen. Erfahrungen verändern</w:t>
      </w:r>
      <w:r>
        <w:t xml:space="preserve"> </w:t>
      </w:r>
      <w:r>
        <w:t xml:space="preserve">buchstäblich, wie das Netzwerk auf zukünftige Signale reagiert. Das Gehirn schreibt</w:t>
      </w:r>
      <w:r>
        <w:t xml:space="preserve"> </w:t>
      </w:r>
      <w:r>
        <w:t xml:space="preserve">sich selbst um — nicht als Metapher, sondern als messbarer biophysikalischer Vorgang.</w:t>
      </w:r>
    </w:p>
    <w:bookmarkEnd w:id="10"/>
    <w:bookmarkStart w:id="11" w:name="bewusstsein-in-bestehenden-theorien"/>
    <w:p>
      <w:pPr>
        <w:pStyle w:val="Heading2"/>
      </w:pPr>
      <w:r>
        <w:t xml:space="preserve">Bewusstsein in bestehenden Theorien</w:t>
      </w:r>
    </w:p>
    <w:p>
      <w:pPr>
        <w:pStyle w:val="FirstParagraph"/>
      </w:pPr>
      <w:r>
        <w:t xml:space="preserve">Zwei führende Theorien markieren den Ausgangspunkt. Die</w:t>
      </w:r>
      <w:r>
        <w:t xml:space="preserve"> </w:t>
      </w:r>
      <w:r>
        <w:rPr>
          <w:i/>
          <w:iCs/>
        </w:rPr>
        <w:t xml:space="preserve">Global Workspace</w:t>
      </w:r>
      <w:r>
        <w:rPr>
          <w:i/>
          <w:iCs/>
        </w:rPr>
        <w:t xml:space="preserve"> </w:t>
      </w:r>
      <w:r>
        <w:rPr>
          <w:i/>
          <w:iCs/>
        </w:rPr>
        <w:t xml:space="preserve">Theory</w:t>
      </w:r>
      <w:r>
        <w:t xml:space="preserve"> </w:t>
      </w:r>
      <w:r>
        <w:t xml:space="preserve"> </w:t>
      </w:r>
      <w:r>
        <w:t xml:space="preserve">beschreibt Bewusstsein als globale Verfügbarkeit von</w:t>
      </w:r>
      <w:r>
        <w:t xml:space="preserve"> </w:t>
      </w:r>
      <w:r>
        <w:t xml:space="preserve">Information — empirisch gut belegt durch kortikale Ignitionsmuster, aber ohne den</w:t>
      </w:r>
      <w:r>
        <w:t xml:space="preserve"> </w:t>
      </w:r>
      <w:r>
        <w:t xml:space="preserve">physikalischen Kopplungsmechanismus selbst zu modellieren. Die</w:t>
      </w:r>
      <w:r>
        <w:t xml:space="preserve"> </w:t>
      </w:r>
      <w:r>
        <w:rPr>
          <w:i/>
          <w:iCs/>
        </w:rPr>
        <w:t xml:space="preserve">Integrated</w:t>
      </w:r>
      <w:r>
        <w:rPr>
          <w:i/>
          <w:iCs/>
        </w:rPr>
        <w:t xml:space="preserve"> </w:t>
      </w:r>
      <w:r>
        <w:rPr>
          <w:i/>
          <w:iCs/>
        </w:rPr>
        <w:t xml:space="preserve">Information Theory</w:t>
      </w:r>
      <w:r>
        <w:t xml:space="preserve"> </w:t>
      </w:r>
      <w:r>
        <w:t xml:space="preserve"> </w:t>
      </w:r>
      <w:r>
        <w:t xml:space="preserve">formalisiert Bewusstsein als integrative</w:t>
      </w:r>
      <w:r>
        <w:t xml:space="preserve"> </w:t>
      </w:r>
      <w:r>
        <w:t xml:space="preserve">Information (</w:t>
      </w:r>
      <m:oMath>
        <m:r>
          <m:rPr>
            <m:sty m:val="p"/>
          </m:rPr>
          <m:t>Φ</m:t>
        </m:r>
      </m:oMath>
      <w:r>
        <w:t xml:space="preserve">) — präzise, aber ohne den Kollaps-Abbildungsprozess zu</w:t>
      </w:r>
      <w:r>
        <w:t xml:space="preserve"> </w:t>
      </w:r>
      <w:r>
        <w:t xml:space="preserve">umfassen, durch den aus einem integrierten Zustand subjektives Erleben wird.</w:t>
      </w:r>
      <w:r>
        <w:t xml:space="preserve"> </w:t>
      </w:r>
      <w:r>
        <w:t xml:space="preserve">Das Interpreter-Modell setzt an beiden Punkten an:</w:t>
      </w:r>
      <w:r>
        <w:t xml:space="preserve"> </w:t>
      </w:r>
      <m:oMath>
        <m:sSub>
          <m:e>
            <m:r>
              <m:t>K</m:t>
            </m:r>
          </m:e>
          <m:sub>
            <m:r>
              <m:t>i</m:t>
            </m:r>
          </m:sub>
        </m:sSub>
      </m:oMath>
      <w:r>
        <w:t xml:space="preserve"> </w:t>
      </w:r>
      <w:r>
        <w:t xml:space="preserve">ist die physikalische</w:t>
      </w:r>
      <w:r>
        <w:t xml:space="preserve"> </w:t>
      </w:r>
      <w:r>
        <w:t xml:space="preserve">Grundlage dessen, was GWT funktional beschreibt;</w:t>
      </w:r>
      <w:r>
        <w:t xml:space="preserve"> </w:t>
      </w:r>
      <m:oMath>
        <m:r>
          <m:rPr>
            <m:sty m:val="p"/>
          </m:rPr>
          <m:t>Φ</m:t>
        </m:r>
      </m:oMath>
      <w:r>
        <w:t xml:space="preserve"> </w:t>
      </w:r>
      <w:r>
        <w:t xml:space="preserve">beschreibt einen Zustand,</w:t>
      </w:r>
      <w:r>
        <w:t xml:space="preserve"> </w:t>
      </w:r>
      <w:r>
        <w:t xml:space="preserve">der Kollaps erklärt, wie aus diesem Zustand Erleben wird.</w:t>
      </w:r>
    </w:p>
    <w:bookmarkEnd w:id="11"/>
    <w:bookmarkEnd w:id="12"/>
    <w:bookmarkStart w:id="17" w:name="sec:bio"/>
    <w:p>
      <w:pPr>
        <w:pStyle w:val="Heading1"/>
      </w:pPr>
      <w:r>
        <w:t xml:space="preserve">Die körperliche Komponente</w:t>
      </w:r>
    </w:p>
    <w:p>
      <w:pPr>
        <w:pStyle w:val="FirstParagraph"/>
      </w:pPr>
      <w:r>
        <w:t xml:space="preserve">Das Gehirn ist die körperliche Seite des Interpretationsprozesses — nicht das</w:t>
      </w:r>
      <w:r>
        <w:t xml:space="preserve"> </w:t>
      </w:r>
      <w:r>
        <w:t xml:space="preserve">Bewusstsein selbst, aber ohne es entsteht keines. Die folgenden Abschnitte beschreiben</w:t>
      </w:r>
      <w:r>
        <w:t xml:space="preserve"> </w:t>
      </w:r>
      <w:r>
        <w:t xml:space="preserve">die biologischen und biophysikalischen Strukturen, die</w:t>
      </w:r>
      <w:r>
        <w:t xml:space="preserve"> </w:t>
      </w:r>
      <m:oMath>
        <m:sSub>
          <m:e>
            <m:r>
              <m:t>K</m:t>
            </m:r>
          </m:e>
          <m:sub>
            <m:r>
              <m:t>i</m:t>
            </m:r>
          </m:sub>
        </m:sSub>
      </m:oMath>
      <w:r>
        <w:t xml:space="preserve"> </w:t>
      </w:r>
      <w:r>
        <w:t xml:space="preserve">implementieren: von der</w:t>
      </w:r>
      <w:r>
        <w:t xml:space="preserve"> </w:t>
      </w:r>
      <w:r>
        <w:t xml:space="preserve">makroskopischen Felddynamik neuronaler Populationen über das adaptive Einzelneuron</w:t>
      </w:r>
      <w:r>
        <w:t xml:space="preserve"> </w:t>
      </w:r>
      <w:r>
        <w:t xml:space="preserve">bis zur Quantenkohärenz als Substrat der Kopplung.</w:t>
      </w:r>
    </w:p>
    <w:p>
      <w:pPr>
        <w:pStyle w:val="BodyText"/>
      </w:pPr>
      <w:r>
        <w:t xml:space="preserve">Stuart Hameroff und Roger Penrose entwickelten mit der Orchestrated Objective</w:t>
      </w:r>
      <w:r>
        <w:t xml:space="preserve"> </w:t>
      </w:r>
      <w:r>
        <w:t xml:space="preserve">Reduction (Orch OR) ein Modell, das genau hier ansetzt.</w:t>
      </w:r>
      <w:r>
        <w:t xml:space="preserve"> </w:t>
      </w:r>
      <w:r>
        <w:t xml:space="preserve">Bewusstsein entsteht demnach durch Quantenprozesse in den Mikrotubuli der Neuronen —</w:t>
      </w:r>
      <w:r>
        <w:t xml:space="preserve"> </w:t>
      </w:r>
      <w:r>
        <w:t xml:space="preserve">winzige Proteinstrukturen, die das Zytoskelett der Zellen bilden. Der Wellenkollaps</w:t>
      </w:r>
      <w:r>
        <w:t xml:space="preserve"> </w:t>
      </w:r>
      <w:r>
        <w:t xml:space="preserve">innerhalb dieser Strukturen ist in Orch OR der physikalische Moment des Bewusstseins.</w:t>
      </w:r>
    </w:p>
    <w:p>
      <w:pPr>
        <w:pStyle w:val="BodyText"/>
      </w:pPr>
      <w:r>
        <w:t xml:space="preserve">Der sofortige Einwand lautet: Das Gehirn ist zu warm, zu feucht und zu verrauscht.</w:t>
      </w:r>
      <w:r>
        <w:t xml:space="preserve"> </w:t>
      </w:r>
      <w:r>
        <w:t xml:space="preserve">Quantenzustände zerfallen in biologischem Gewebe nach wenigen Femtosekunden — viel</w:t>
      </w:r>
      <w:r>
        <w:t xml:space="preserve"> </w:t>
      </w:r>
      <w:r>
        <w:t xml:space="preserve">zu schnell, um für neuronale Prozesse relevant zu sein. Dieser Einwand ist präzise,</w:t>
      </w:r>
      <w:r>
        <w:t xml:space="preserve"> </w:t>
      </w:r>
      <w:r>
        <w:t xml:space="preserve">gut quantifiziert und war lange das stärkste Gegenargument gegen jede Quantentheorie</w:t>
      </w:r>
      <w:r>
        <w:t xml:space="preserve"> </w:t>
      </w:r>
      <w:r>
        <w:t xml:space="preserve">des Bewusstseins.</w:t>
      </w:r>
    </w:p>
    <w:p>
      <w:pPr>
        <w:pStyle w:val="BodyText"/>
      </w:pPr>
      <w:r>
        <w:t xml:space="preserve">Penrose hat darauf stets geantwortet, dass der Einwand am falschen Ort ansetzt.</w:t>
      </w:r>
      <w:r>
        <w:t xml:space="preserve"> </w:t>
      </w:r>
      <w:r>
        <w:t xml:space="preserve">Inzwischen gibt es experimentelle Belege, die das untermauern: In Mikrotubuli — den</w:t>
      </w:r>
      <w:r>
        <w:t xml:space="preserve"> </w:t>
      </w:r>
      <w:r>
        <w:t xml:space="preserve">Proteinstrukturen im Inneren von Neuronen, auf die Hameroff und Penrose ihr Modell</w:t>
      </w:r>
      <w:r>
        <w:t xml:space="preserve"> </w:t>
      </w:r>
      <w:r>
        <w:t xml:space="preserve">stützen</w:t>
      </w:r>
      <w:r>
        <w:t xml:space="preserve"> </w:t>
      </w:r>
      <w:r>
        <w:t xml:space="preserve"> </w:t>
      </w:r>
      <w:r>
        <w:t xml:space="preserve">— wurden unter biologisch realistischen Bedingungen</w:t>
      </w:r>
      <w:r>
        <w:t xml:space="preserve"> </w:t>
      </w:r>
      <w:r>
        <w:t xml:space="preserve">stabile Quantenschwingungen nachgewiesen</w:t>
      </w:r>
      <w:r>
        <w:t xml:space="preserve"> </w:t>
      </w:r>
      <w:r>
        <w:t xml:space="preserve">.</w:t>
      </w:r>
      <w:r>
        <w:t xml:space="preserve"> </w:t>
      </w:r>
      <w:r>
        <w:t xml:space="preserve">Noch direkter: Wird die Stabilität dieser Strukturen gezielt erhöht, verzögert sich</w:t>
      </w:r>
      <w:r>
        <w:t xml:space="preserve"> </w:t>
      </w:r>
      <w:r>
        <w:t xml:space="preserve">nachweislich der Verlust des Bewusstseins unter Narkose</w:t>
      </w:r>
      <w:r>
        <w:t xml:space="preserve"> </w:t>
      </w:r>
      <w:r>
        <w:t xml:space="preserve">.</w:t>
      </w:r>
      <w:r>
        <w:t xml:space="preserve"> </w:t>
      </w:r>
      <w:r>
        <w:t xml:space="preserve">Das Gehirn schützt seine Quantenzustände aktiv.</w:t>
      </w:r>
    </w:p>
    <w:bookmarkStart w:id="13" w:name="kohärenzbasis-fröhlich-kondensat"/>
    <w:p>
      <w:pPr>
        <w:pStyle w:val="Heading2"/>
      </w:pPr>
      <w:r>
        <w:t xml:space="preserve">Kohärenzbasis: Fröhlich-Kondensat</w:t>
      </w:r>
    </w:p>
    <w:p>
      <w:pPr>
        <w:pStyle w:val="FirstParagraph"/>
      </w:pPr>
      <w:r>
        <w:t xml:space="preserve">Damit ein Quantenfeld im biologischen Gewebe als Informationsquelle wirken kann,</w:t>
      </w:r>
      <w:r>
        <w:t xml:space="preserve"> </w:t>
      </w:r>
      <w:r>
        <w:t xml:space="preserve">muss Quantenkohärenz hinreichend lang aufrechterhalten werden. Fröhlich zeigte 1968,</w:t>
      </w:r>
      <w:r>
        <w:t xml:space="preserve"> </w:t>
      </w:r>
      <w:r>
        <w:t xml:space="preserve">dass polar strukturierte Makromoleküle unter metabolischer Energiezufuhr kollektive</w:t>
      </w:r>
      <w:r>
        <w:t xml:space="preserve"> </w:t>
      </w:r>
      <w:r>
        <w:t xml:space="preserve">Schwingungsmoden ausbilden, die langreichweitige Kohärenz ermöglichen </w:t>
      </w:r>
      <w:r>
        <w:t xml:space="preserve">.</w:t>
      </w:r>
      <w:r>
        <w:t xml:space="preserve"> </w:t>
      </w:r>
      <w:r>
        <w:t xml:space="preserve">Diese theoretische Vorhersage findet in biologischen Systemen mehrere Anschlusspunkte:</w:t>
      </w:r>
      <w:r>
        <w:t xml:space="preserve"> </w:t>
      </w:r>
      <w:r>
        <w:t xml:space="preserve">Quantenkohärenz in Photosynthesesystemen </w:t>
      </w:r>
      <w:r>
        <w:t xml:space="preserve"> </w:t>
      </w:r>
      <w:r>
        <w:t xml:space="preserve">zeigt, dass kohärente</w:t>
      </w:r>
      <w:r>
        <w:t xml:space="preserve"> </w:t>
      </w:r>
      <w:r>
        <w:t xml:space="preserve">Prozesse im warmen, feuchten biologischen Milieu grundsätzlich möglich sind —</w:t>
      </w:r>
      <w:r>
        <w:t xml:space="preserve"> </w:t>
      </w:r>
      <w:r>
        <w:t xml:space="preserve">ein konzeptueller Anschlusspunkt, kein direkter Beleg für neuronale Kohärenz.</w:t>
      </w:r>
      <w:r>
        <w:t xml:space="preserve"> </w:t>
      </w:r>
      <w:r>
        <w:t xml:space="preserve">Direktere Anschlusspunkte liefern der Nachweis von Superradianz in Tubulinpolymeren</w:t>
      </w:r>
      <w:r>
        <w:t xml:space="preserve"> </w:t>
      </w:r>
      <w:r>
        <w:t xml:space="preserve">unter biologisch realistischen Bedingungen </w:t>
      </w:r>
      <w:r>
        <w:t xml:space="preserve"> </w:t>
      </w:r>
      <w:r>
        <w:t xml:space="preserve">sowie spintronische</w:t>
      </w:r>
      <w:r>
        <w:t xml:space="preserve"> </w:t>
      </w:r>
      <w:r>
        <w:t xml:space="preserve">Kohärenz in Mikrotubuli </w:t>
      </w:r>
      <w:r>
        <w:t xml:space="preserve">. Kohärenz in biologisch relevanten</w:t>
      </w:r>
      <w:r>
        <w:t xml:space="preserve"> </w:t>
      </w:r>
      <w:r>
        <w:t xml:space="preserve">Strukturen hat damit konkrete empirische Anschlusspunkte; eine vollständige Bestätigung</w:t>
      </w:r>
      <w:r>
        <w:t xml:space="preserve"> </w:t>
      </w:r>
      <w:r>
        <w:t xml:space="preserve">für den neuronalen Kontext im Sinne des Interpreter-Modells steht aus. Theoretische Modellierung</w:t>
      </w:r>
      <w:r>
        <w:t xml:space="preserve"> </w:t>
      </w:r>
      <w:r>
        <w:t xml:space="preserve">zeigt darüber hinaus, dass Mikrotubuli als hochgütige QED-Kavitäten fungieren können,</w:t>
      </w:r>
      <w:r>
        <w:t xml:space="preserve"> </w:t>
      </w:r>
      <w:r>
        <w:t xml:space="preserve">in denen Dipolwechselwirkungen zwischen Tubulin und geordneten Wassermolekülen</w:t>
      </w:r>
      <w:r>
        <w:t xml:space="preserve"> </w:t>
      </w:r>
      <w:r>
        <w:t xml:space="preserve">Kohärenzzeiten von</w:t>
      </w:r>
      <w:r>
        <w:t xml:space="preserve"> </w:t>
      </w:r>
      <m:oMath>
        <m:r>
          <m:rPr>
            <m:sty m:val="p"/>
          </m:rPr>
          <m:t>∼</m:t>
        </m:r>
        <m:r>
          <m:t>​</m:t>
        </m:r>
        <m:sSup>
          <m:e>
            <m:r>
              <m:t>10</m:t>
            </m:r>
          </m:e>
          <m:sup>
            <m:r>
              <m:rPr>
                <m:sty m:val="p"/>
              </m:rPr>
              <m:t>−</m:t>
            </m:r>
            <m:r>
              <m:t>6</m:t>
            </m:r>
          </m:sup>
        </m:sSup>
      </m:oMath>
      <w:r>
        <w:t xml:space="preserve"> s unter physiologischen Bedingungen ermöglichen </w:t>
      </w:r>
      <w:r>
        <w:t xml:space="preserve">.</w:t>
      </w:r>
    </w:p>
    <w:bookmarkEnd w:id="13"/>
    <w:bookmarkStart w:id="16" w:name="neurodynamische-grundlagen"/>
    <w:p>
      <w:pPr>
        <w:pStyle w:val="Heading2"/>
      </w:pPr>
      <w:r>
        <w:t xml:space="preserve">Neurodynamische Grundlagen</w:t>
      </w:r>
    </w:p>
    <w:p>
      <w:pPr>
        <w:pStyle w:val="FirstParagraph"/>
      </w:pPr>
      <w:r>
        <w:t xml:space="preserve">Das Interpreter-Modell wird neurodynamisch auf zwei Ebenen beschrieben,</w:t>
      </w:r>
      <w:r>
        <w:t xml:space="preserve"> </w:t>
      </w:r>
      <w:r>
        <w:t xml:space="preserve">die ineinandergreifen: die makroskopische Felddynamik neuronaler Populationen</w:t>
      </w:r>
      <w:r>
        <w:t xml:space="preserve"> </w:t>
      </w:r>
      <w:r>
        <w:t xml:space="preserve">und die mesoskopische Einzelneuronenebene mit adaptiver Schwelle. Der</w:t>
      </w:r>
      <w:r>
        <w:t xml:space="preserve"> </w:t>
      </w:r>
      <w:r>
        <w:t xml:space="preserve">Quantenkollaps als Interpretationsmoment ist Gegenstand von</w:t>
      </w:r>
      <w:r>
        <w:t xml:space="preserve"> </w:t>
      </w:r>
      <w:r>
        <w:t xml:space="preserve">Kapitel </w:t>
      </w:r>
      <w:hyperlink w:anchor="sec:kopplung">
        <w:r>
          <w:rPr>
            <w:rStyle w:val="Hyperlink"/>
          </w:rPr>
          <w:t xml:space="preserve">4</w:t>
        </w:r>
      </w:hyperlink>
      <w:r>
        <w:t xml:space="preserve">.</w:t>
      </w:r>
    </w:p>
    <w:bookmarkStart w:id="14" w:name="X7496c8e70c2b2fe1e61c120a2419a0d90e94187"/>
    <w:p>
      <w:pPr>
        <w:pStyle w:val="Heading4"/>
      </w:pPr>
      <w:r>
        <w:t xml:space="preserve">Ebene 1 — Makroskopisches Neuronenfeld (Wilson-Cowan).</w:t>
      </w:r>
    </w:p>
    <w:p>
      <w:pPr>
        <w:pStyle w:val="FirstParagraph"/>
      </w:pPr>
      <w:r>
        <w:t xml:space="preserve">Erregung breitet sich durch das Gehirn aus und wird dabei durch die lokale</w:t>
      </w:r>
      <w:r>
        <w:t xml:space="preserve"> </w:t>
      </w:r>
      <w:r>
        <w:t xml:space="preserve">Verschaltungsstruktur geformt. Das Quantenfeld wird vom Netzwerk wie jeder</w:t>
      </w:r>
      <w:r>
        <w:t xml:space="preserve"> </w:t>
      </w:r>
      <w:r>
        <w:t xml:space="preserve">andere Eingang behandelt und verarbeitet, ohne dass es eine gesonderte</w:t>
      </w:r>
      <w:r>
        <w:t xml:space="preserve"> </w:t>
      </w:r>
      <w:r>
        <w:t xml:space="preserve">Empfangsstruktur benötigt. Auf dieser Ebene ist der Interpreter als räumlich</w:t>
      </w:r>
      <w:r>
        <w:t xml:space="preserve"> </w:t>
      </w:r>
      <w:r>
        <w:t xml:space="preserve">verteiltes, durch Erfahrung geformtes Aktivitätsmuster sichtbar</w:t>
      </w:r>
      <w:r>
        <w:t xml:space="preserve"> </w:t>
      </w:r>
      <w:r>
        <w:t xml:space="preserve">(Anhang B, Gleichung </w:t>
      </w:r>
      <w:hyperlink w:anchor="eq:wilsoncowan">
        <w:r>
          <w:rPr>
            <w:rStyle w:val="Hyperlink"/>
          </w:rPr>
          <w:t xml:space="preserve">[eq:wilsoncowan]</w:t>
        </w:r>
      </w:hyperlink>
      <w:r>
        <w:t xml:space="preserve">;</w:t>
      </w:r>
      <w:r>
        <w:t xml:space="preserve"> </w:t>
      </w:r>
      <w:r>
        <w:t xml:space="preserve">).</w:t>
      </w:r>
    </w:p>
    <w:bookmarkEnd w:id="14"/>
    <w:bookmarkStart w:id="15" w:name="Xacb9e2e00a9b1ffa08e49ec60503d43abb29ba0"/>
    <w:p>
      <w:pPr>
        <w:pStyle w:val="Heading4"/>
      </w:pPr>
      <w:r>
        <w:t xml:space="preserve">Ebene 2 — Adaptives Einzelneuron (Brette-Gerstner AdEx).</w:t>
      </w:r>
    </w:p>
    <w:p>
      <w:pPr>
        <w:pStyle w:val="FirstParagraph"/>
      </w:pPr>
      <w:r>
        <w:t xml:space="preserve">Ein Neuron mit langer Feuergeschichte reagiert anders als ein frisches,</w:t>
      </w:r>
      <w:r>
        <w:t xml:space="preserve"> </w:t>
      </w:r>
      <w:r>
        <w:t xml:space="preserve">weil es schrittweise einen internen Anpassungszustand aufbaut, der jede</w:t>
      </w:r>
      <w:r>
        <w:t xml:space="preserve"> </w:t>
      </w:r>
      <w:r>
        <w:t xml:space="preserve">Auslösung mit sich trägt. Jeder Impuls hinterlässt ein kleines Stück</w:t>
      </w:r>
      <w:r>
        <w:t xml:space="preserve"> </w:t>
      </w:r>
      <w:r>
        <w:t xml:space="preserve">gespeicherte Erfahrung, sodass der nächste Eingang auf ein bereits geprägtes</w:t>
      </w:r>
      <w:r>
        <w:t xml:space="preserve"> </w:t>
      </w:r>
      <w:r>
        <w:t xml:space="preserve">System trifft. Das Gehirn leitet eingehende Signale damit nicht einfach</w:t>
      </w:r>
      <w:r>
        <w:t xml:space="preserve"> </w:t>
      </w:r>
      <w:r>
        <w:t xml:space="preserve">weiter, sondern verarbeitet sie durch diesen vorgeformten Zustand, auf den</w:t>
      </w:r>
      <w:r>
        <w:t xml:space="preserve"> </w:t>
      </w:r>
      <w:r>
        <w:t xml:space="preserve">auch der Eingang aus dem Quantenfeld wirkt wie jeder andere Sinnesreiz</w:t>
      </w:r>
      <w:r>
        <w:t xml:space="preserve"> </w:t>
      </w:r>
      <w:r>
        <w:t xml:space="preserve">(Anhang B, Gleichungen </w:t>
      </w:r>
      <w:hyperlink w:anchor="eq:adex_V">
        <w:r>
          <w:rPr>
            <w:rStyle w:val="Hyperlink"/>
          </w:rPr>
          <w:t xml:space="preserve">[eq:adex_V]</w:t>
        </w:r>
      </w:hyperlink>
      <w:r>
        <w:t xml:space="preserve">–</w:t>
      </w:r>
      <w:hyperlink w:anchor="eq:adex_w">
        <w:r>
          <w:rPr>
            <w:rStyle w:val="Hyperlink"/>
          </w:rPr>
          <w:t xml:space="preserve">[eq:adex_w]</w:t>
        </w:r>
      </w:hyperlink>
      <w:r>
        <w:t xml:space="preserve">;</w:t>
      </w:r>
      <w:r>
        <w:t xml:space="preserve"> </w:t>
      </w:r>
      <w:r>
        <w:t xml:space="preserve">).</w:t>
      </w:r>
    </w:p>
    <w:bookmarkEnd w:id="15"/>
    <w:bookmarkEnd w:id="16"/>
    <w:bookmarkEnd w:id="17"/>
    <w:bookmarkStart w:id="24" w:name="sec:datenfeld"/>
    <w:p>
      <w:pPr>
        <w:pStyle w:val="Heading1"/>
      </w:pPr>
      <w:r>
        <w:t xml:space="preserve">Das Datenfeld</w:t>
      </w:r>
      <w:r>
        <w:t xml:space="preserve"> </w:t>
      </w:r>
      <m:oMath>
        <m:sSub>
          <m:e>
            <m:r>
              <m:t>φ</m:t>
            </m:r>
          </m:e>
          <m:sub>
            <m:r>
              <m:t>Q</m:t>
            </m:r>
          </m:sub>
        </m:sSub>
      </m:oMath>
      <w:r>
        <w:t xml:space="preserve">: zeitloser Datensatz und seine Eigenschaften</w:t>
      </w:r>
    </w:p>
    <w:p>
      <w:pPr>
        <w:pStyle w:val="FirstParagraph"/>
      </w:pPr>
      <w:r>
        <w:t xml:space="preserve">Der lokale Kopplungszustand</w:t>
      </w:r>
      <w:r>
        <w:t xml:space="preserve"> </w:t>
      </w:r>
      <m:oMath>
        <m:sSub>
          <m:e>
            <m:r>
              <m:t>K</m:t>
            </m:r>
          </m:e>
          <m:sub>
            <m:r>
              <m:t>i</m:t>
            </m:r>
          </m:sub>
        </m:sSub>
      </m:oMath>
      <w:r>
        <w:t xml:space="preserve"> </w:t>
      </w:r>
      <w:r>
        <w:t xml:space="preserve">ist die eine Komponente des Modells. Die</w:t>
      </w:r>
      <w:r>
        <w:t xml:space="preserve"> </w:t>
      </w:r>
      <w:r>
        <w:t xml:space="preserve">andere ist das Feld, an das er koppelt. Ein Quantencomputer rechnet nicht im Vakuum — er</w:t>
      </w:r>
      <w:r>
        <w:t xml:space="preserve"> </w:t>
      </w:r>
      <w:r>
        <w:t xml:space="preserve">rechnet auf einem Quantenzustand. Was</w:t>
      </w:r>
      <w:r>
        <w:t xml:space="preserve"> </w:t>
      </w:r>
      <m:oMath>
        <m:sSub>
          <m:e>
            <m:r>
              <m:t>φ</m:t>
            </m:r>
          </m:e>
          <m:sub>
            <m:r>
              <m:t>Q</m:t>
            </m:r>
          </m:sub>
        </m:sSub>
      </m:oMath>
      <w:r>
        <w:t xml:space="preserve"> </w:t>
      </w:r>
      <w:r>
        <w:t xml:space="preserve">ausmacht, sind seine</w:t>
      </w:r>
      <w:r>
        <w:t xml:space="preserve"> </w:t>
      </w:r>
      <w:r>
        <w:t xml:space="preserve">funktionalen Eigenschaften: es ist ein zeitloser Datensatz — ohne Zeitstempel,</w:t>
      </w:r>
      <w:r>
        <w:t xml:space="preserve"> </w:t>
      </w:r>
      <w:r>
        <w:t xml:space="preserve">ohne Ortsindex, ohne Exklusivanker; zugänglich für viele Interpreter gleichzeitig,</w:t>
      </w:r>
      <w:r>
        <w:t xml:space="preserve"> </w:t>
      </w:r>
      <w:r>
        <w:t xml:space="preserve">Einprägungen koexistieren ohne Überschreiben.</w:t>
      </w:r>
    </w:p>
    <w:bookmarkStart w:id="22" w:name="X45617341646793658ce068ade95ace1913cb9e3"/>
    <w:p>
      <w:pPr>
        <w:pStyle w:val="Heading2"/>
      </w:pPr>
      <w:r>
        <w:t xml:space="preserve">Vier Eigenschaften des zeitlosen Datensatzes</w:t>
      </w:r>
    </w:p>
    <w:p>
      <w:pPr>
        <w:pStyle w:val="FirstParagraph"/>
      </w:pPr>
      <w:r>
        <w:rPr>
          <w:b/>
          <w:bCs/>
        </w:rPr>
        <w:t xml:space="preserve">Akkumulation ohne Überschreiben.</w:t>
      </w:r>
      <w:r>
        <w:t xml:space="preserve"> </w:t>
      </w:r>
      <w:r>
        <w:t xml:space="preserve">Jeder Kollaps hinterlässt eine</w:t>
      </w:r>
      <w:r>
        <w:t xml:space="preserve"> </w:t>
      </w:r>
      <w:r>
        <w:t xml:space="preserve">Einprägung im Feldzustand — eine Modifikation der Superposition ohne Zeitstempel.</w:t>
      </w:r>
      <w:r>
        <w:t xml:space="preserve"> </w:t>
      </w:r>
      <m:oMath>
        <m:sSub>
          <m:e>
            <m:r>
              <m:t>φ</m:t>
            </m:r>
          </m:e>
          <m:sub>
            <m:r>
              <m:t>Q</m:t>
            </m:r>
          </m:sub>
        </m:sSub>
      </m:oMath>
      <w:r>
        <w:t xml:space="preserve"> </w:t>
      </w:r>
      <w:r>
        <w:t xml:space="preserve">ist kein Ringpuffer — ältere Muster werden nicht verdrängt. Die Kapazität ist groß, aber endlich: oberhalb der</w:t>
      </w:r>
      <w:r>
        <w:t xml:space="preserve"> </w:t>
      </w:r>
      <w:r>
        <w:t xml:space="preserve">Hopfield-Kapazitätsgrenze (</w:t>
      </w:r>
      <m:oMath>
        <m:r>
          <m:rPr>
            <m:sty m:val="p"/>
          </m:rPr>
          <m:t>≈</m:t>
        </m:r>
        <m:r>
          <m:t>0</m:t>
        </m:r>
        <m:r>
          <m:rPr>
            <m:sty m:val="p"/>
          </m:rPr>
          <m:t>,</m:t>
        </m:r>
        <m:r>
          <m:t>14</m:t>
        </m:r>
        <m:r>
          <m:rPr>
            <m:sty m:val="p"/>
          </m:rPr>
          <m:t>⋅</m:t>
        </m:r>
        <m:r>
          <m:t>N</m:t>
        </m:r>
      </m:oMath>
      <w:r>
        <w:t xml:space="preserve">) nimmt die</w:t>
      </w:r>
      <w:r>
        <w:t xml:space="preserve"> </w:t>
      </w:r>
      <w:r>
        <w:t xml:space="preserve">Abrufqualität durch Überlapp-Interferenz ab (Panel A,</w:t>
      </w:r>
      <w:r>
        <w:t xml:space="preserve"> </w:t>
      </w:r>
      <w:r>
        <w:t xml:space="preserve">Abbildung </w:t>
      </w:r>
      <w:hyperlink w:anchor="fig:phiq_sim">
        <w:r>
          <w:rPr>
            <w:rStyle w:val="Hyperlink"/>
          </w:rPr>
          <w:t xml:space="preserve">1</w:t>
        </w:r>
      </w:hyperlink>
      <w:r>
        <w:t xml:space="preserve">).</w:t>
      </w:r>
      <w:r>
        <w:t xml:space="preserve"> </w:t>
      </w:r>
      <w:r>
        <w:t xml:space="preserve">Dieses Akkumulationsprinzip ist ein strukturelles Postulat des Modells — kein abgeleitetes Resultat.</w:t>
      </w:r>
    </w:p>
    <w:p>
      <w:pPr>
        <w:pStyle w:val="BodyText"/>
      </w:pPr>
      <w:r>
        <w:rPr>
          <w:b/>
          <w:bCs/>
        </w:rPr>
        <w:t xml:space="preserve">Mapping und Einprägung: asymmetrisches Fundament.</w:t>
      </w:r>
      <w:r>
        <w:t xml:space="preserve"> </w:t>
      </w:r>
      <w:r>
        <w:t xml:space="preserve">Das Modell unterscheidet zwei Vorgänge mit unterschiedlichem Absicherungsgrad.</w:t>
      </w:r>
      <w:r>
        <w:t xml:space="preserve"> </w:t>
      </w:r>
      <w:r>
        <w:t xml:space="preserve">Das</w:t>
      </w:r>
      <w:r>
        <w:t xml:space="preserve"> </w:t>
      </w:r>
      <w:r>
        <w:rPr>
          <w:i/>
          <w:iCs/>
        </w:rPr>
        <w:t xml:space="preserve">Mapping</w:t>
      </w:r>
      <w:r>
        <w:t xml:space="preserve"> </w:t>
      </w:r>
      <w:r>
        <w:t xml:space="preserve">—</w:t>
      </w:r>
      <w:r>
        <w:t xml:space="preserve"> </w:t>
      </w:r>
      <m:oMath>
        <m:sSub>
          <m:e>
            <m:r>
              <m:t>K</m:t>
            </m:r>
          </m:e>
          <m:sub>
            <m:r>
              <m:t>i</m:t>
            </m:r>
          </m:sub>
        </m:sSub>
      </m:oMath>
      <w:r>
        <w:t xml:space="preserve"> </w:t>
      </w:r>
      <w:r>
        <w:t xml:space="preserve">projiziert beim Kollaps zeitlose Feldinhalte aus</w:t>
      </w:r>
      <w:r>
        <w:t xml:space="preserve"> </w:t>
      </w:r>
      <m:oMath>
        <m:sSub>
          <m:e>
            <m:r>
              <m:t>φ</m:t>
            </m:r>
          </m:e>
          <m:sub>
            <m:r>
              <m:t>Q</m:t>
            </m:r>
          </m:sub>
        </m:sSub>
      </m:oMath>
      <w:r>
        <w:t xml:space="preserve"> </w:t>
      </w:r>
      <w:r>
        <w:t xml:space="preserve">durch den biographischen Filter</w:t>
      </w:r>
      <w:r>
        <w:t xml:space="preserve"> </w:t>
      </w:r>
      <m:oMath>
        <m:sSub>
          <m:e>
            <m:r>
              <m:t>B</m:t>
            </m:r>
          </m:e>
          <m:sub>
            <m:r>
              <m:t>i</m:t>
            </m:r>
          </m:sub>
        </m:sSub>
      </m:oMath>
      <w:r>
        <w:t xml:space="preserve"> </w:t>
      </w:r>
      <w:r>
        <w:t xml:space="preserve">auf eine erlebte Sequenz —</w:t>
      </w:r>
      <w:r>
        <w:t xml:space="preserve"> </w:t>
      </w:r>
      <w:r>
        <w:t xml:space="preserve">ist der formal gestützte Kern: Orch-OR, AdEx und Wilson-Cowan liefern</w:t>
      </w:r>
      <w:r>
        <w:t xml:space="preserve"> </w:t>
      </w:r>
      <w:r>
        <w:t xml:space="preserve">Mechanismus und Parameter.</w:t>
      </w:r>
      <w:r>
        <w:t xml:space="preserve"> </w:t>
      </w:r>
      <w:r>
        <w:t xml:space="preserve">Die</w:t>
      </w:r>
      <w:r>
        <w:t xml:space="preserve"> </w:t>
      </w:r>
      <w:r>
        <w:rPr>
          <w:i/>
          <w:iCs/>
        </w:rPr>
        <w:t xml:space="preserve">Einprägung</w:t>
      </w:r>
      <w:r>
        <w:t xml:space="preserve"> </w:t>
      </w:r>
      <w:r>
        <w:t xml:space="preserve">— jeder Kollaps hinterlässt eine Modifikation des</w:t>
      </w:r>
      <w:r>
        <w:t xml:space="preserve"> </w:t>
      </w:r>
      <w:r>
        <w:t xml:space="preserve">Feldzustands als Superpositionsbeitrag — ist ein strukturelles Postulat, kein</w:t>
      </w:r>
      <w:r>
        <w:t xml:space="preserve"> </w:t>
      </w:r>
      <w:r>
        <w:t xml:space="preserve">abgeleitetes Resultat. Für Anwendungsbeispiele wie Reinkarnation, One Mind</w:t>
      </w:r>
      <w:r>
        <w:t xml:space="preserve"> </w:t>
      </w:r>
      <w:r>
        <w:t xml:space="preserve">oder kollektives Lernen ist sie ein relevanter Anschlusspunkt.</w:t>
      </w:r>
    </w:p>
    <w:p>
      <w:pPr>
        <w:pStyle w:val="BodyText"/>
      </w:pPr>
      <w:r>
        <w:rPr>
          <w:b/>
          <w:bCs/>
        </w:rPr>
        <w:t xml:space="preserve">Zeitlosigkeit.</w:t>
      </w:r>
      <w:r>
        <w:t xml:space="preserve"> </w:t>
      </w:r>
      <m:oMath>
        <m:sSub>
          <m:e>
            <m:r>
              <m:t>φ</m:t>
            </m:r>
          </m:e>
          <m:sub>
            <m:r>
              <m:t>Q</m:t>
            </m:r>
          </m:sub>
        </m:sSub>
      </m:oMath>
      <w:r>
        <w:t xml:space="preserve"> </w:t>
      </w:r>
      <w:r>
        <w:t xml:space="preserve">trägt keinen Zeitindex — der Feldzustand als Quantenfeld</w:t>
      </w:r>
      <w:r>
        <w:t xml:space="preserve"> </w:t>
      </w:r>
      <w:r>
        <w:t xml:space="preserve">kennt keine zeitliche Sequenzierung. Einprägungen sind Modifikationen</w:t>
      </w:r>
      <w:r>
        <w:t xml:space="preserve"> </w:t>
      </w:r>
      <w:r>
        <w:t xml:space="preserve">der Superposition: sie koexistieren als Beiträge zum Feldzustand, ohne</w:t>
      </w:r>
      <w:r>
        <w:t xml:space="preserve"> </w:t>
      </w:r>
      <w:r>
        <w:t xml:space="preserve">dass eine der anderen vorausgeht. Die physikalische Begründung</w:t>
      </w:r>
      <w:r>
        <w:t xml:space="preserve"> </w:t>
      </w:r>
      <w:r>
        <w:t xml:space="preserve">folgt im nächsten Unterabschnitt; die funktionale Konsequenz zeigt</w:t>
      </w:r>
      <w:r>
        <w:t xml:space="preserve"> </w:t>
      </w:r>
      <w:r>
        <w:t xml:space="preserve">Panel B direkt: das</w:t>
      </w:r>
      <w:r>
        <w:t xml:space="preserve"> </w:t>
      </w:r>
      <m:oMath>
        <m:sSub>
          <m:e>
            <m:r>
              <m:t>φ</m:t>
            </m:r>
          </m:e>
          <m:sub>
            <m:r>
              <m:t>Q</m:t>
            </m:r>
          </m:sub>
        </m:sSub>
      </m:oMath>
      <w:r>
        <w:t xml:space="preserve">-Feld zeigt keinen Abrufverfall,</w:t>
      </w:r>
      <w:r>
        <w:t xml:space="preserve"> </w:t>
      </w:r>
      <w:r>
        <w:t xml:space="preserve">klassisches Gedächtnis folgt dem Ebbinghaus-Exponential</w:t>
      </w:r>
      <w:r>
        <w:t xml:space="preserve"> </w:t>
      </w:r>
      <m:oMath>
        <m:r>
          <m:t>R</m:t>
        </m:r>
        <m:r>
          <m:rPr>
            <m:sty m:val="p"/>
          </m:rPr>
          <m:t>(</m:t>
        </m:r>
        <m:r>
          <m:t>t</m:t>
        </m:r>
        <m:r>
          <m:rPr>
            <m:sty m:val="p"/>
          </m:rPr>
          <m:t>)</m:t>
        </m:r>
        <m:r>
          <m:rPr>
            <m:sty m:val="p"/>
          </m:rPr>
          <m:t>=</m:t>
        </m:r>
        <m:sSup>
          <m:e>
            <m:r>
              <m:t>e</m:t>
            </m:r>
          </m:e>
          <m:sup>
            <m:r>
              <m:rPr>
                <m:sty m:val="p"/>
              </m:rPr>
              <m:t>−</m:t>
            </m:r>
            <m:r>
              <m:t>t</m:t>
            </m:r>
            <m:r>
              <m:rPr>
                <m:sty m:val="p"/>
              </m:rPr>
              <m:t>/</m:t>
            </m:r>
            <m:r>
              <m:t>S</m:t>
            </m:r>
          </m:sup>
        </m:sSup>
      </m:oMath>
      <w:r>
        <w:t xml:space="preserve">.</w:t>
      </w:r>
    </w:p>
    <w:p>
      <w:pPr>
        <w:pStyle w:val="BodyText"/>
      </w:pPr>
      <w:r>
        <w:rPr>
          <w:b/>
          <w:bCs/>
        </w:rPr>
        <w:t xml:space="preserve">Nicht-Lokalität.</w:t>
      </w:r>
      <w:r>
        <w:t xml:space="preserve"> </w:t>
      </w:r>
      <m:oMath>
        <m:sSub>
          <m:e>
            <m:r>
              <m:t>φ</m:t>
            </m:r>
          </m:e>
          <m:sub>
            <m:r>
              <m:t>Q</m:t>
            </m:r>
          </m:sub>
        </m:sSub>
      </m:oMath>
      <w:r>
        <w:t xml:space="preserve"> </w:t>
      </w:r>
      <w:r>
        <w:t xml:space="preserve">trägt keinen Ortsindex. Die Herkunft</w:t>
      </w:r>
      <w:r>
        <w:t xml:space="preserve"> </w:t>
      </w:r>
      <w:r>
        <w:t xml:space="preserve">eines Musters im Feld — räumlich wie zeitlich — ist für den Abrufmechanismus</w:t>
      </w:r>
      <w:r>
        <w:t xml:space="preserve"> </w:t>
      </w:r>
      <w:r>
        <w:t xml:space="preserve">irrelevant. Das ist die strukturelle Grundlage aller Phänomene in Abschnitt </w:t>
      </w:r>
      <w:hyperlink w:anchor="sec:phaenomene">
        <w:r>
          <w:rPr>
            <w:rStyle w:val="Hyperlink"/>
          </w:rPr>
          <w:t xml:space="preserve">7</w:t>
        </w:r>
      </w:hyperlink>
      <w:r>
        <w:t xml:space="preserve">.</w:t>
      </w:r>
    </w:p>
    <w:p>
      <w:pPr>
        <w:pStyle w:val="BodyText"/>
      </w:pPr>
      <w:r>
        <w:rPr>
          <w:b/>
          <w:bCs/>
        </w:rPr>
        <w:t xml:space="preserve">Ungestörter Mehrfachzugriff.</w:t>
      </w:r>
      <w:r>
        <w:t xml:space="preserve"> </w:t>
      </w:r>
      <w:r>
        <w:t xml:space="preserve">Viele</w:t>
      </w:r>
      <w:r>
        <w:t xml:space="preserve"> </w:t>
      </w:r>
      <m:oMath>
        <m:sSub>
          <m:e>
            <m:r>
              <m:t>K</m:t>
            </m:r>
          </m:e>
          <m:sub>
            <m:r>
              <m:t>i</m:t>
            </m:r>
          </m:sub>
        </m:sSub>
      </m:oMath>
      <w:r>
        <w:t xml:space="preserve"> </w:t>
      </w:r>
      <w:r>
        <w:t xml:space="preserve">greifen gleichzeitig auf</w:t>
      </w:r>
      <w:r>
        <w:t xml:space="preserve"> </w:t>
      </w:r>
      <w:r>
        <w:t xml:space="preserve">dasselbe Feld zu, ohne sich gegenseitig zu stören. Panel C zeigt, dass die</w:t>
      </w:r>
      <w:r>
        <w:t xml:space="preserve"> </w:t>
      </w:r>
      <w:r>
        <w:t xml:space="preserve">Abrufqualität konstant bleibt, unabhängig davon wie viele Interpreter</w:t>
      </w:r>
      <w:r>
        <w:t xml:space="preserve"> </w:t>
      </w:r>
      <w:r>
        <w:t xml:space="preserve">simultan zugreifen.</w:t>
      </w:r>
    </w:p>
    <w:bookmarkStart w:id="21" w:name="fig:phiq_sim"/>
    <w:p>
      <w:pPr>
        <w:pStyle w:val="CaptionedFigure"/>
      </w:pPr>
      <w:r>
        <w:drawing>
          <wp:inline>
            <wp:extent cx="5334000" cy="3774451"/>
            <wp:effectExtent b="0" l="0" r="0" t="0"/>
            <wp:docPr descr="" title="" id="19" name="Picture"/>
            <a:graphic>
              <a:graphicData uri="http://schemas.openxmlformats.org/drawingml/2006/picture">
                <pic:pic>
                  <pic:nvPicPr>
                    <pic:cNvPr descr="../phi_q_sim.png" id="20" name="Picture"/>
                    <pic:cNvPicPr>
                      <a:picLocks noChangeArrowheads="1" noChangeAspect="1"/>
                    </pic:cNvPicPr>
                  </pic:nvPicPr>
                  <pic:blipFill>
                    <a:blip r:embed="rId18"/>
                    <a:stretch>
                      <a:fillRect/>
                    </a:stretch>
                  </pic:blipFill>
                  <pic:spPr bwMode="auto">
                    <a:xfrm>
                      <a:off x="0" y="0"/>
                      <a:ext cx="5334000" cy="3774451"/>
                    </a:xfrm>
                    <a:prstGeom prst="rect">
                      <a:avLst/>
                    </a:prstGeom>
                    <a:noFill/>
                    <a:ln w="9525">
                      <a:noFill/>
                      <a:headEnd/>
                      <a:tailEnd/>
                    </a:ln>
                  </pic:spPr>
                </pic:pic>
              </a:graphicData>
            </a:graphic>
          </wp:inline>
        </w:drawing>
      </w:r>
    </w:p>
    <w:p>
      <w:pPr>
        <w:pStyle w:val="ImageCaption"/>
      </w:pPr>
      <m:oMath>
        <m:sSub>
          <m:e>
            <m:r>
              <m:t>φ</m:t>
            </m:r>
          </m:e>
          <m:sub>
            <m:r>
              <m:t>Q</m:t>
            </m:r>
          </m:sub>
        </m:sSub>
      </m:oMath>
      <w:r>
        <w:t xml:space="preserve"> </w:t>
      </w:r>
      <w:r>
        <w:t xml:space="preserve">als zeitloser Datensatz (Simulation).</w:t>
      </w:r>
      <w:r>
        <w:t xml:space="preserve"> </w:t>
      </w:r>
      <w:r>
        <w:t xml:space="preserve">A: Kapazitätsgrenze bei</w:t>
      </w:r>
      <w:r>
        <w:t xml:space="preserve"> </w:t>
      </w:r>
      <m:oMath>
        <m:r>
          <m:rPr>
            <m:sty m:val="p"/>
          </m:rPr>
          <m:t>≈</m:t>
        </m:r>
        <m:r>
          <m:t>0</m:t>
        </m:r>
        <m:r>
          <m:rPr>
            <m:sty m:val="p"/>
          </m:rPr>
          <m:t>,</m:t>
        </m:r>
        <m:r>
          <m:t>14</m:t>
        </m:r>
        <m:r>
          <m:rPr>
            <m:sty m:val="p"/>
          </m:rPr>
          <m:t>⋅</m:t>
        </m:r>
        <m:r>
          <m:t>N</m:t>
        </m:r>
      </m:oMath>
      <w:r>
        <w:t xml:space="preserve">.</w:t>
      </w:r>
      <w:r>
        <w:t xml:space="preserve"> </w:t>
      </w:r>
      <w:r>
        <w:t xml:space="preserve">B: Kein Abrufverfall (flach) vs. Ebbinghaus-Exponential.</w:t>
      </w:r>
      <w:r>
        <w:t xml:space="preserve"> </w:t>
      </w:r>
      <w:r>
        <w:t xml:space="preserve">C: Simultanzugriff bis 21 </w:t>
      </w:r>
      <m:oMath>
        <m:sSub>
          <m:e>
            <m:r>
              <m:t>K</m:t>
            </m:r>
          </m:e>
          <m:sub>
            <m:r>
              <m:t>i</m:t>
            </m:r>
          </m:sub>
        </m:sSub>
      </m:oMath>
      <w:r>
        <w:t xml:space="preserve"> </w:t>
      </w:r>
      <w:r>
        <w:t xml:space="preserve">ohne Qualitätsverlust.</w:t>
      </w:r>
      <w:r>
        <w:t xml:space="preserve"> </w:t>
      </w:r>
      <w:r>
        <w:t xml:space="preserve">D: Feldakkumulation durch Vorgänger-Kerne.</w:t>
      </w:r>
      <w:r>
        <w:t xml:space="preserve"> </w:t>
      </w:r>
      <w:r>
        <w:t xml:space="preserve">E: Kollapszeit</w:t>
      </w:r>
      <w:r>
        <w:t xml:space="preserve"> </w:t>
      </w:r>
      <m:oMath>
        <m:sSub>
          <m:e>
            <m:r>
              <m:t>τ</m:t>
            </m:r>
          </m:e>
          <m:sub>
            <m:r>
              <m:t>i</m:t>
            </m:r>
          </m:sub>
        </m:sSub>
        <m:r>
          <m:rPr>
            <m:sty m:val="p"/>
          </m:rPr>
          <m:t>=</m:t>
        </m:r>
        <m:r>
          <m:rPr>
            <m:sty m:val="p"/>
          </m:rPr>
          <m:t>ℏ</m:t>
        </m:r>
        <m:r>
          <m:rPr>
            <m:sty m:val="p"/>
          </m:rPr>
          <m:t>/</m:t>
        </m:r>
        <m:sSub>
          <m:e>
            <m:r>
              <m:t>E</m:t>
            </m:r>
          </m:e>
          <m:sub>
            <m:r>
              <m:t>G</m:t>
            </m:r>
          </m:sub>
        </m:sSub>
      </m:oMath>
      <w:r>
        <w:t xml:space="preserve"> </w:t>
      </w:r>
      <w:r>
        <w:t xml:space="preserve">als Funktion der gravitativen Selbstenergie.</w:t>
      </w:r>
    </w:p>
    <w:bookmarkEnd w:id="21"/>
    <w:bookmarkEnd w:id="22"/>
    <w:bookmarkStart w:id="23" w:name="physikalische-adresse-von-varphi_q"/>
    <w:p>
      <w:pPr>
        <w:pStyle w:val="Heading2"/>
      </w:pPr>
      <w:r>
        <w:t xml:space="preserve">Physikalische Adresse von</w:t>
      </w:r>
      <w:r>
        <w:t xml:space="preserve"> </w:t>
      </w:r>
      <m:oMath>
        <m:sSub>
          <m:e>
            <m:r>
              <m:t>φ</m:t>
            </m:r>
          </m:e>
          <m:sub>
            <m:r>
              <m:t>Q</m:t>
            </m:r>
          </m:sub>
        </m:sSub>
      </m:oMath>
    </w:p>
    <w:p>
      <w:pPr>
        <w:pStyle w:val="FirstParagraph"/>
      </w:pPr>
      <w:r>
        <w:t xml:space="preserve">Ein vollständiger Interpretationsprozess erfordert vier funktionale Komponenten.</w:t>
      </w:r>
      <w:r>
        <w:t xml:space="preserve"> </w:t>
      </w:r>
      <w:r>
        <w:t xml:space="preserve">Jede hat eine spezifische Rolle; keine reicht allein aus; zusammen lassen sie</w:t>
      </w:r>
      <w:r>
        <w:t xml:space="preserve"> </w:t>
      </w:r>
      <w:r>
        <w:t xml:space="preserve">keine tragende Lücke offen.</w:t>
      </w:r>
    </w:p>
    <w:p>
      <w:pPr>
        <w:pStyle w:val="BodyText"/>
      </w:pPr>
      <w:r>
        <w:rPr>
          <w:b/>
          <w:bCs/>
        </w:rPr>
        <w:t xml:space="preserve">a) Substrateigenschaften.</w:t>
      </w:r>
      <w:r>
        <w:t xml:space="preserve"> </w:t>
      </w:r>
      <m:oMath>
        <m:sSub>
          <m:e>
            <m:r>
              <m:t>φ</m:t>
            </m:r>
          </m:e>
          <m:sub>
            <m:r>
              <m:t>Q</m:t>
            </m:r>
          </m:sub>
        </m:sSub>
      </m:oMath>
      <w:r>
        <w:t xml:space="preserve"> </w:t>
      </w:r>
      <w:r>
        <w:t xml:space="preserve">bezeichnet den Gravitationssektor der universellen Wellenfunktion</w:t>
      </w:r>
      <w:r>
        <w:t xml:space="preserve"> </w:t>
      </w:r>
      <m:oMath>
        <m:r>
          <m:rPr>
            <m:sty m:val="p"/>
          </m:rPr>
          <m:t>|</m:t>
        </m:r>
        <m:r>
          <m:rPr>
            <m:sty m:val="p"/>
          </m:rPr>
          <m:t>Ψ</m:t>
        </m:r>
        <m:r>
          <m:rPr>
            <m:sty m:val="p"/>
          </m:rPr>
          <m:t>⟩</m:t>
        </m:r>
      </m:oMath>
      <w:r>
        <w:t xml:space="preserve"> </w:t>
      </w:r>
      <w:r>
        <w:t xml:space="preserve">im Sinne der Wheeler-DeWitt-Gleichung: die quantengravitativ</w:t>
      </w:r>
      <w:r>
        <w:t xml:space="preserve"> </w:t>
      </w:r>
      <w:r>
        <w:t xml:space="preserve">beschriebenen Freiheitsgrade der Raumzeit-Geometrie, aus denen CDT geordnete</w:t>
      </w:r>
      <w:r>
        <w:t xml:space="preserve"> </w:t>
      </w:r>
      <w:r>
        <w:t xml:space="preserve">Raumzeit konstruiert.</w:t>
      </w:r>
      <w:r>
        <w:t xml:space="preserve"> </w:t>
      </w:r>
      <w:r>
        <w:t xml:space="preserve">Penroses Twistor-Theorie </w:t>
      </w:r>
      <w:r>
        <w:t xml:space="preserve"> </w:t>
      </w:r>
      <w:r>
        <w:t xml:space="preserve">beschreibt eine zeitlose Geometrie,</w:t>
      </w:r>
      <w:r>
        <w:t xml:space="preserve"> </w:t>
      </w:r>
      <w:r>
        <w:t xml:space="preserve">aus der Raumzeit-Punkte erst durch den Abbildungsprozess auf einen Zeitstrahl</w:t>
      </w:r>
      <w:r>
        <w:t xml:space="preserve"> </w:t>
      </w:r>
      <w:r>
        <w:t xml:space="preserve">geordnet werden — die Zeitlinie ist kein Fundament des Feldes, sondern Ergebnis</w:t>
      </w:r>
      <w:r>
        <w:t xml:space="preserve"> </w:t>
      </w:r>
      <w:r>
        <w:t xml:space="preserve">der Abbildung. Die Wheeler-DeWitt-Gleichung </w:t>
      </w:r>
    </w:p>
    <w:p>
      <w:pPr>
        <w:pStyle w:val="BodyText"/>
      </w:pPr>
      <m:oMathPara>
        <m:oMathParaPr>
          <m:jc m:val="center"/>
        </m:oMathParaPr>
        <m:oMath>
          <m:acc>
            <m:accPr>
              <m:chr m:val="̂"/>
            </m:accPr>
            <m:e>
              <m:r>
                <m:t>H</m:t>
              </m:r>
            </m:e>
          </m:acc>
          <m:r>
            <m:t> </m:t>
          </m:r>
          <m:r>
            <m:rPr>
              <m:sty m:val="p"/>
            </m:rPr>
            <m:t>|</m:t>
          </m:r>
          <m:r>
            <m:rPr>
              <m:sty m:val="p"/>
            </m:rPr>
            <m:t>Ψ</m:t>
          </m:r>
          <m:r>
            <m:rPr>
              <m:sty m:val="p"/>
            </m:rPr>
            <m:t>⟩</m:t>
          </m:r>
          <m:r>
            <m:rPr>
              <m:sty m:val="p"/>
            </m:rPr>
            <m:t>=</m:t>
          </m:r>
          <m:r>
            <m:t>0</m:t>
          </m:r>
        </m:oMath>
      </m:oMathPara>
    </w:p>
    <w:p>
      <w:pPr>
        <w:pStyle w:val="FirstParagraph"/>
      </w:pPr>
      <w:r>
        <w:t xml:space="preserve">trägt keinen Zeitparameter — direkte Konsequenz der Hamiltonian-Constraint-Bedingung</w:t>
      </w:r>
      <w:r>
        <w:t xml:space="preserve"> </w:t>
      </w:r>
      <w:r>
        <w:t xml:space="preserve">im geschlossenen Universum: der Gesamthamiltonoperator verschwindet, die Gleichung</w:t>
      </w:r>
      <w:r>
        <w:t xml:space="preserve"> </w:t>
      </w:r>
      <w:r>
        <w:t xml:space="preserve">enthält keinen Zeitparameter. In der ungebrochenen Supersymmetrie heben sich</w:t>
      </w:r>
      <w:r>
        <w:t xml:space="preserve"> </w:t>
      </w:r>
      <w:r>
        <w:t xml:space="preserve">bosonische und fermionische Vakuumbeiträge exakt auf: Grundzustandsenergie null,</w:t>
      </w:r>
      <w:r>
        <w:t xml:space="preserve"> </w:t>
      </w:r>
      <w:r>
        <w:t xml:space="preserve">ein weiteres</w:t>
      </w:r>
      <w:r>
        <w:t xml:space="preserve"> </w:t>
      </w:r>
      <m:oMath>
        <m:r>
          <m:t>H</m:t>
        </m:r>
        <m:r>
          <m:rPr>
            <m:sty m:val="p"/>
          </m:rPr>
          <m:t>=</m:t>
        </m:r>
        <m:r>
          <m:t>0</m:t>
        </m:r>
      </m:oMath>
      <w:r>
        <w:t xml:space="preserve"> </w:t>
      </w:r>
      <w:r>
        <w:t xml:space="preserve">aus dem Symmetrieprinzip. Twistor, WdW und Supersymmetrie</w:t>
      </w:r>
      <w:r>
        <w:t xml:space="preserve"> </w:t>
      </w:r>
      <w:r>
        <w:t xml:space="preserve">charakterisieren die Substrateigenschaften von</w:t>
      </w:r>
      <w:r>
        <w:t xml:space="preserve"> </w:t>
      </w:r>
      <m:oMath>
        <m:sSub>
          <m:e>
            <m:r>
              <m:t>φ</m:t>
            </m:r>
          </m:e>
          <m:sub>
            <m:r>
              <m:t>Q</m:t>
            </m:r>
          </m:sub>
        </m:sSub>
      </m:oMath>
      <w:r>
        <w:t xml:space="preserve">: zeitlos, kein Raumindex,</w:t>
      </w:r>
      <w:r>
        <w:t xml:space="preserve"> </w:t>
      </w:r>
      <w:r>
        <w:t xml:space="preserve">Zeitordnung als Abbildungsergebnis — nicht als Substrat.</w:t>
      </w:r>
    </w:p>
    <w:p>
      <w:pPr>
        <w:pStyle w:val="BodyText"/>
      </w:pPr>
      <w:r>
        <w:rPr>
          <w:b/>
          <w:bCs/>
        </w:rPr>
        <w:t xml:space="preserve">b) Geometrischer Abbildungsmechanismus.</w:t>
      </w:r>
      <w:r>
        <w:t xml:space="preserve"> </w:t>
      </w:r>
      <w:r>
        <w:t xml:space="preserve">Causal Dynamical Triangulations </w:t>
      </w:r>
      <w:r>
        <w:t xml:space="preserve"> </w:t>
      </w:r>
      <w:r>
        <w:t xml:space="preserve">zeigen numerisch, wie aus</w:t>
      </w:r>
      <w:r>
        <w:t xml:space="preserve"> </w:t>
      </w:r>
      <w:r>
        <w:t xml:space="preserve">zeitlosen 4-Simplizes durch kausale Verklebungsregeln physikalisch sinnvolle</w:t>
      </w:r>
      <w:r>
        <w:t xml:space="preserve"> </w:t>
      </w:r>
      <w:r>
        <w:t xml:space="preserve">4D-Raumzeit entsteht (Gleichung </w:t>
      </w:r>
      <w:hyperlink w:anchor="eq:cdt">
        <w:r>
          <w:rPr>
            <w:rStyle w:val="Hyperlink"/>
          </w:rPr>
          <w:t xml:space="preserve">[eq:cdt]</w:t>
        </w:r>
      </w:hyperlink>
      <w:r>
        <w:t xml:space="preserve">,</w:t>
      </w:r>
      <w:r>
        <w:t xml:space="preserve"> </w:t>
      </w:r>
      <w:r>
        <w:rPr>
          <w:i/>
          <w:iCs/>
        </w:rPr>
        <w:t xml:space="preserve">Physical Review Letters</w:t>
      </w:r>
      <w:r>
        <w:t xml:space="preserve">).</w:t>
      </w:r>
      <w:r>
        <w:t xml:space="preserve"> </w:t>
      </w:r>
      <w:r>
        <w:t xml:space="preserve">Nicht das geometrische Objekt trägt Zeit — Zeitordnung entsteht als Eigenschaft</w:t>
      </w:r>
      <w:r>
        <w:t xml:space="preserve"> </w:t>
      </w:r>
      <w:r>
        <w:t xml:space="preserve">der Verklebungsregel.</w:t>
      </w:r>
      <w:r>
        <w:t xml:space="preserve"> </w:t>
      </w:r>
      <m:oMath>
        <m:sSub>
          <m:e>
            <m:r>
              <m:t>K</m:t>
            </m:r>
          </m:e>
          <m:sub>
            <m:r>
              <m:t>i</m:t>
            </m:r>
          </m:sub>
        </m:sSub>
      </m:oMath>
      <w:r>
        <w:t xml:space="preserve">’s Kollaps-Abbildung ist strukturell dieselbe</w:t>
      </w:r>
      <w:r>
        <w:t xml:space="preserve"> </w:t>
      </w:r>
      <w:r>
        <w:t xml:space="preserve">Operation auf biologischer Ebene: zeitloser Feldzustand</w:t>
      </w:r>
      <w:r>
        <w:t xml:space="preserve"> </w:t>
      </w:r>
      <m:oMath>
        <m:sSub>
          <m:e>
            <m:r>
              <m:t>φ</m:t>
            </m:r>
          </m:e>
          <m:sub>
            <m:r>
              <m:t>Q</m:t>
            </m:r>
          </m:sub>
        </m:sSub>
      </m:oMath>
      <w:r>
        <w:t xml:space="preserve"> </w:t>
      </w:r>
      <w:r>
        <w:t xml:space="preserve">wird durch</w:t>
      </w:r>
      <w:r>
        <w:t xml:space="preserve"> </w:t>
      </w:r>
      <w:r>
        <w:t xml:space="preserve">biographische Verklebung auf die erlebte Sequenz projiziert.</w:t>
      </w:r>
      <w:r>
        <w:t xml:space="preserve"> </w:t>
      </w:r>
      <w:r>
        <w:t xml:space="preserve">CDT schließt die Lücken, die (a) offen lässt: es liefert den</w:t>
      </w:r>
      <w:r>
        <w:t xml:space="preserve"> </w:t>
      </w:r>
      <w:r>
        <w:t xml:space="preserve">Konstruktionsbeweis und definiert die physikalische Adresse von</w:t>
      </w:r>
      <w:r>
        <w:t xml:space="preserve"> </w:t>
      </w:r>
      <m:oMath>
        <m:sSub>
          <m:e>
            <m:r>
              <m:t>φ</m:t>
            </m:r>
          </m:e>
          <m:sub>
            <m:r>
              <m:t>Q</m:t>
            </m:r>
          </m:sub>
        </m:sSub>
      </m:oMath>
      <w:r>
        <w:t xml:space="preserve"> </w:t>
      </w:r>
      <w:r>
        <w:t xml:space="preserve">—</w:t>
      </w:r>
      <w:r>
        <w:t xml:space="preserve"> </w:t>
      </w:r>
      <w:r>
        <w:t xml:space="preserve">die Planck-Geometrie, an die Orch OR koppelt.</w:t>
      </w:r>
    </w:p>
    <w:p>
      <w:pPr>
        <w:pStyle w:val="BodyText"/>
      </w:pPr>
      <w:r>
        <w:rPr>
          <w:b/>
          <w:bCs/>
        </w:rPr>
        <w:t xml:space="preserve">c) Biologische Kopplung.</w:t>
      </w:r>
      <w:r>
        <w:t xml:space="preserve"> </w:t>
      </w:r>
      <w:r>
        <w:t xml:space="preserve">Orchestrated Objective Reduction </w:t>
      </w:r>
      <w:r>
        <w:t xml:space="preserve"> </w:t>
      </w:r>
      <w:r>
        <w:t xml:space="preserve">liefert den</w:t>
      </w:r>
      <w:r>
        <w:t xml:space="preserve"> </w:t>
      </w:r>
      <w:r>
        <w:t xml:space="preserve">biologischen Zugang: Tubulin-Superpositionen in Mikrotubuli erreichen die</w:t>
      </w:r>
      <w:r>
        <w:t xml:space="preserve"> </w:t>
      </w:r>
      <w:r>
        <w:t xml:space="preserve">E</w:t>
      </w:r>
      <m:oMath>
        <m:sSub>
          <m:e>
            <m:r>
              <m:t>​</m:t>
            </m:r>
          </m:e>
          <m:sub>
            <m:r>
              <m:t>G</m:t>
            </m:r>
          </m:sub>
        </m:sSub>
      </m:oMath>
      <w:r>
        <w:t xml:space="preserve">-Schwelle und koppeln beim Kollaps an die Planck-Geometrie — die (b)</w:t>
      </w:r>
      <w:r>
        <w:t xml:space="preserve"> </w:t>
      </w:r>
      <w:r>
        <w:t xml:space="preserve">beschreibt. Orch OR beschreibt diesen Teilprozess; das Interpreter-Modell</w:t>
      </w:r>
      <w:r>
        <w:t xml:space="preserve"> </w:t>
      </w:r>
      <w:r>
        <w:t xml:space="preserve">bettet ihn in den vollständigen Interpretationsprozess ein.</w:t>
      </w:r>
      <w:r>
        <w:t xml:space="preserve"> </w:t>
      </w:r>
      <w:r>
        <w:t xml:space="preserve">Den physikalischen Mechanismus zeigen Gleichungen </w:t>
      </w:r>
      <w:hyperlink w:anchor="eq:cdt">
        <w:r>
          <w:rPr>
            <w:rStyle w:val="Hyperlink"/>
          </w:rPr>
          <w:t xml:space="preserve">[eq:cdt]</w:t>
        </w:r>
      </w:hyperlink>
      <w:r>
        <w:t xml:space="preserve">–</w:t>
      </w:r>
      <w:hyperlink w:anchor="eq:kopplungskette">
        <w:r>
          <w:rPr>
            <w:rStyle w:val="Hyperlink"/>
          </w:rPr>
          <w:t xml:space="preserve">[eq:kopplungskette]</w:t>
        </w:r>
      </w:hyperlink>
      <w:r>
        <w:t xml:space="preserve">.</w:t>
      </w:r>
    </w:p>
    <w:p>
      <w:pPr>
        <w:pStyle w:val="BodyText"/>
      </w:pPr>
      <w:r>
        <w:rPr>
          <w:b/>
          <w:bCs/>
        </w:rPr>
        <w:t xml:space="preserve">d) Energielose Führung.</w:t>
      </w:r>
      <w:r>
        <w:t xml:space="preserve"> </w:t>
      </w:r>
      <w:r>
        <w:t xml:space="preserve">Bohms Quantenpotential </w:t>
      </w:r>
      <w:r>
        <w:t xml:space="preserve"> </w:t>
      </w:r>
      <w:r>
        <w:t xml:space="preserve">liefert den Führungsmechanismus</w:t>
      </w:r>
      <w:r>
        <w:t xml:space="preserve"> </w:t>
      </w:r>
      <w:r>
        <w:t xml:space="preserve">(Gleichung </w:t>
      </w:r>
      <w:hyperlink w:anchor="eq:bohm_Q">
        <w:r>
          <w:rPr>
            <w:rStyle w:val="Hyperlink"/>
          </w:rPr>
          <w:t xml:space="preserve">[eq:bohm_Q]</w:t>
        </w:r>
      </w:hyperlink>
      <w:r>
        <w:t xml:space="preserve">): das globale Feld führt lokale Systeme durch</w:t>
      </w:r>
      <w:r>
        <w:t xml:space="preserve"> </w:t>
      </w:r>
      <w:r>
        <w:t xml:space="preserve">aktive Information ohne Energieübertrag.</w:t>
      </w:r>
      <w:r>
        <w:t xml:space="preserve"> </w:t>
      </w:r>
      <m:oMath>
        <m:sSub>
          <m:e>
            <m:r>
              <m:t>K</m:t>
            </m:r>
          </m:e>
          <m:sub>
            <m:r>
              <m:t>i</m:t>
            </m:r>
          </m:sub>
        </m:sSub>
      </m:oMath>
      <w:r>
        <w:t xml:space="preserve"> </w:t>
      </w:r>
      <w:r>
        <w:t xml:space="preserve">liest</w:t>
      </w:r>
      <w:r>
        <w:t xml:space="preserve"> </w:t>
      </w:r>
      <m:oMath>
        <m:sSub>
          <m:e>
            <m:r>
              <m:t>φ</m:t>
            </m:r>
          </m:e>
          <m:sub>
            <m:r>
              <m:t>Q</m:t>
            </m:r>
          </m:sub>
        </m:sSub>
      </m:oMath>
      <w:r>
        <w:t xml:space="preserve"> </w:t>
      </w:r>
      <w:r>
        <w:t xml:space="preserve">nicht durch</w:t>
      </w:r>
      <w:r>
        <w:t xml:space="preserve"> </w:t>
      </w:r>
      <w:r>
        <w:t xml:space="preserve">direkte Wechselwirkung — das Feld formt die Trajektorie des Kollapses.</w:t>
      </w:r>
    </w:p>
    <w:p>
      <w:pPr>
        <w:pStyle w:val="BodyText"/>
      </w:pPr>
      <m:oMath>
        <m:sSub>
          <m:e>
            <m:r>
              <m:t>φ</m:t>
            </m:r>
          </m:e>
          <m:sub>
            <m:r>
              <m:t>Q</m:t>
            </m:r>
          </m:sub>
        </m:sSub>
      </m:oMath>
      <w:r>
        <w:t xml:space="preserve"> </w:t>
      </w:r>
      <w:r>
        <w:t xml:space="preserve">ist nicht zeitlos weil es lange hält. Es ist zeitlos weil der</w:t>
      </w:r>
      <w:r>
        <w:t xml:space="preserve"> </w:t>
      </w:r>
      <w:r>
        <w:t xml:space="preserve">Feldzustand als Quantenfeld keinen Zeitindex trägt — ein zeitloser Datensatz,</w:t>
      </w:r>
      <w:r>
        <w:t xml:space="preserve"> </w:t>
      </w:r>
      <w:r>
        <w:t xml:space="preserve">keine Zeitlinie. Zeitordnung ist eine Leistung des Interpreters:</w:t>
      </w:r>
      <w:r>
        <w:t xml:space="preserve"> </w:t>
      </w:r>
      <m:oMath>
        <m:sSub>
          <m:e>
            <m:r>
              <m:t>K</m:t>
            </m:r>
          </m:e>
          <m:sub>
            <m:r>
              <m:t>i</m:t>
            </m:r>
          </m:sub>
        </m:sSub>
      </m:oMath>
      <w:r>
        <w:t xml:space="preserve"> </w:t>
      </w:r>
      <w:r>
        <w:t xml:space="preserve">bildet</w:t>
      </w:r>
      <w:r>
        <w:t xml:space="preserve"> </w:t>
      </w:r>
      <w:r>
        <w:t xml:space="preserve">beim Kollaps zeitlose Feldinhalte auf die biographische Sequenz von</w:t>
      </w:r>
      <w:r>
        <w:t xml:space="preserve"> </w:t>
      </w:r>
      <m:oMath>
        <m:sSub>
          <m:e>
            <m:r>
              <m:t>B</m:t>
            </m:r>
          </m:e>
          <m:sub>
            <m:r>
              <m:t>i</m:t>
            </m:r>
          </m:sub>
        </m:sSub>
      </m:oMath>
      <w:r>
        <w:t xml:space="preserve"> </w:t>
      </w:r>
      <w:r>
        <w:t xml:space="preserve">ab.</w:t>
      </w:r>
      <w:r>
        <w:t xml:space="preserve"> </w:t>
      </w:r>
      <w:r>
        <w:t xml:space="preserve">Was je kollabiert ist, ist darin enthalten — Einprägungen tragen keinen</w:t>
      </w:r>
      <w:r>
        <w:t xml:space="preserve"> </w:t>
      </w:r>
      <w:r>
        <w:t xml:space="preserve">Zeitstempel und vergehen nicht sequenziell.</w:t>
      </w:r>
    </w:p>
    <w:p>
      <w:pPr>
        <w:pStyle w:val="BodyText"/>
      </w:pPr>
      <w:r>
        <w:t xml:space="preserve">Akkumulierung bedeutet in diesem Rahmen nicht Hinzufügen über Zeit — es gibt</w:t>
      </w:r>
      <w:r>
        <w:t xml:space="preserve"> </w:t>
      </w:r>
      <w:r>
        <w:t xml:space="preserve">keine Zeit, in der hinzugefügt werden könnte. Vergessen setzt Zeit voraus.</w:t>
      </w:r>
      <w:r>
        <w:t xml:space="preserve"> </w:t>
      </w:r>
      <w:r>
        <w:t xml:space="preserve">Die gibt es hier nicht.</w:t>
      </w:r>
    </w:p>
    <w:p>
      <w:pPr>
        <w:pStyle w:val="BodyText"/>
      </w:pPr>
      <w:r>
        <w:t xml:space="preserve">Die vier Eigenschaften von</w:t>
      </w:r>
      <w:r>
        <w:t xml:space="preserve"> </w:t>
      </w:r>
      <m:oMath>
        <m:sSub>
          <m:e>
            <m:r>
              <m:t>φ</m:t>
            </m:r>
          </m:e>
          <m:sub>
            <m:r>
              <m:t>Q</m:t>
            </m:r>
          </m:sub>
        </m:sSub>
      </m:oMath>
      <w:r>
        <w:t xml:space="preserve"> </w:t>
      </w:r>
      <w:r>
        <w:t xml:space="preserve">— Akkumulation, Zeitlosigkeit,</w:t>
      </w:r>
      <w:r>
        <w:t xml:space="preserve"> </w:t>
      </w:r>
      <w:r>
        <w:t xml:space="preserve">Nicht-Lokalität, Mehrfachzugriff — sind keine freien Annahmen. Sie folgen</w:t>
      </w:r>
      <w:r>
        <w:t xml:space="preserve"> </w:t>
      </w:r>
      <w:r>
        <w:t xml:space="preserve">aus den vier funktionalen Komponenten des Interpretationsprozesses.</w:t>
      </w:r>
      <w:r>
        <w:t xml:space="preserve"> </w:t>
      </w:r>
      <w:r>
        <w:t xml:space="preserve">Die Phänomene in Kapitel </w:t>
      </w:r>
      <w:hyperlink w:anchor="sec:phaenomene">
        <w:r>
          <w:rPr>
            <w:rStyle w:val="Hyperlink"/>
          </w:rPr>
          <w:t xml:space="preserve">7</w:t>
        </w:r>
      </w:hyperlink>
      <w:r>
        <w:t xml:space="preserve"> </w:t>
      </w:r>
      <w:r>
        <w:t xml:space="preserve">werden als mögliche Lesarten</w:t>
      </w:r>
      <w:r>
        <w:t xml:space="preserve"> </w:t>
      </w:r>
      <w:r>
        <w:t xml:space="preserve">dieser Eigenschaften betrachtet — wenn das Fundament hält.</w:t>
      </w:r>
    </w:p>
    <w:bookmarkEnd w:id="23"/>
    <w:bookmarkEnd w:id="24"/>
    <w:bookmarkStart w:id="28" w:name="sec:kopplung"/>
    <w:p>
      <w:pPr>
        <w:pStyle w:val="Heading1"/>
      </w:pPr>
      <w:r>
        <w:t xml:space="preserve">Die Kopplung</w:t>
      </w:r>
    </w:p>
    <w:p>
      <w:pPr>
        <w:pStyle w:val="FirstParagraph"/>
      </w:pPr>
      <m:oMath>
        <m:sSub>
          <m:e>
            <m:r>
              <m:t>K</m:t>
            </m:r>
          </m:e>
          <m:sub>
            <m:r>
              <m:t>i</m:t>
            </m:r>
          </m:sub>
        </m:sSub>
      </m:oMath>
      <w:r>
        <w:t xml:space="preserve"> </w:t>
      </w:r>
      <w:r>
        <w:t xml:space="preserve">verbindet zwei Objekte mit inkommensurablen Eigenschaften: einen</w:t>
      </w:r>
      <w:r>
        <w:t xml:space="preserve"> </w:t>
      </w:r>
      <w:r>
        <w:t xml:space="preserve">zeitlosen, nichtlokalen Feldzustand</w:t>
      </w:r>
      <w:r>
        <w:t xml:space="preserve"> </w:t>
      </w:r>
      <m:oMath>
        <m:sSub>
          <m:e>
            <m:r>
              <m:t>φ</m:t>
            </m:r>
          </m:e>
          <m:sub>
            <m:r>
              <m:t>Q</m:t>
            </m:r>
          </m:sub>
        </m:sSub>
      </m:oMath>
      <w:r>
        <w:t xml:space="preserve"> </w:t>
      </w:r>
      <w:r>
        <w:t xml:space="preserve">und eine zeitlich strukturierte,</w:t>
      </w:r>
      <w:r>
        <w:t xml:space="preserve"> </w:t>
      </w:r>
      <w:r>
        <w:t xml:space="preserve">lokale Gehirnkonfiguration</w:t>
      </w:r>
      <w:r>
        <w:t xml:space="preserve"> </w:t>
      </w:r>
      <m:oMath>
        <m:sSub>
          <m:e>
            <m:r>
              <m:t>B</m:t>
            </m:r>
          </m:e>
          <m:sub>
            <m:r>
              <m:t>i</m:t>
            </m:r>
          </m:sub>
        </m:sSub>
      </m:oMath>
      <w:r>
        <w:t xml:space="preserve">. Wie diese Kopplung biologisch stattfindet und</w:t>
      </w:r>
      <w:r>
        <w:t xml:space="preserve"> </w:t>
      </w:r>
      <w:r>
        <w:t xml:space="preserve">welche Mechanismen sie formal tragen, ist Gegenstand dieses Kapitels.</w:t>
      </w:r>
    </w:p>
    <w:bookmarkStart w:id="25" w:name="einprägung-und-abbildung"/>
    <w:p>
      <w:pPr>
        <w:pStyle w:val="Heading2"/>
      </w:pPr>
      <w:r>
        <w:t xml:space="preserve">Einprägung und Abbildung</w:t>
      </w:r>
    </w:p>
    <w:p>
      <w:pPr>
        <w:pStyle w:val="FirstParagraph"/>
      </w:pPr>
      <w:r>
        <w:t xml:space="preserve">Die zentrale Frage ist: wie koppelt</w:t>
      </w:r>
      <w:r>
        <w:t xml:space="preserve"> </w:t>
      </w:r>
      <m:oMath>
        <m:sSub>
          <m:e>
            <m:r>
              <m:t>K</m:t>
            </m:r>
          </m:e>
          <m:sub>
            <m:r>
              <m:t>i</m:t>
            </m:r>
          </m:sub>
        </m:sSub>
      </m:oMath>
      <w:r>
        <w:t xml:space="preserve"> </w:t>
      </w:r>
      <w:r>
        <w:t xml:space="preserve">an</w:t>
      </w:r>
      <w:r>
        <w:t xml:space="preserve"> </w:t>
      </w:r>
      <m:oMath>
        <m:sSub>
          <m:e>
            <m:r>
              <m:t>φ</m:t>
            </m:r>
          </m:e>
          <m:sub>
            <m:r>
              <m:t>Q</m:t>
            </m:r>
          </m:sub>
        </m:sSub>
      </m:oMath>
      <w:r>
        <w:t xml:space="preserve">? Die Wheeler-DeWitt-Bedingung</w:t>
      </w:r>
      <w:r>
        <w:t xml:space="preserve"> </w:t>
      </w:r>
      <w:r>
        <w:t xml:space="preserve">bietet einen formalen Anschlusspunkt: Gravitations- und Materiezustand sind im</w:t>
      </w:r>
      <w:r>
        <w:t xml:space="preserve"> </w:t>
      </w:r>
      <w:r>
        <w:t xml:space="preserve">geschlossenen Universum durch die Hamiltonian-Constraint-Bedingung gekoppelt —</w:t>
      </w:r>
      <w:r>
        <w:t xml:space="preserve"> </w:t>
      </w:r>
      <w:r>
        <w:t xml:space="preserve">das Modell nutzt diese Kopplung als physikalische Rahmung für den Kollaps-Prozess,</w:t>
      </w:r>
      <w:r>
        <w:t xml:space="preserve"> </w:t>
      </w:r>
      <w:r>
        <w:t xml:space="preserve">ohne WdW eigenständig umzudeuten. Die Herleitung findet sich in Anhang A,</w:t>
      </w:r>
      <w:r>
        <w:t xml:space="preserve"> </w:t>
      </w:r>
      <w:r>
        <w:t xml:space="preserve">Gleichung </w:t>
      </w:r>
      <w:hyperlink w:anchor="eq:wdw_coupling">
        <w:r>
          <w:rPr>
            <w:rStyle w:val="Hyperlink"/>
          </w:rPr>
          <w:t xml:space="preserve">[eq:wdw_coupling]</w:t>
        </w:r>
      </w:hyperlink>
      <w:r>
        <w:t xml:space="preserve">.</w:t>
      </w:r>
    </w:p>
    <w:p>
      <w:pPr>
        <w:pStyle w:val="BodyText"/>
      </w:pPr>
      <w:r>
        <w:t xml:space="preserve">Den physischen Mechanismus liefert Penroses Orchestrated Objective</w:t>
      </w:r>
      <w:r>
        <w:t xml:space="preserve"> </w:t>
      </w:r>
      <w:r>
        <w:t xml:space="preserve">Reduction </w:t>
      </w:r>
      <w:r>
        <w:t xml:space="preserve">: die gravitative Selbstenergie</w:t>
      </w:r>
      <w:r>
        <w:t xml:space="preserve"> </w:t>
      </w:r>
      <m:oMath>
        <m:sSub>
          <m:e>
            <m:r>
              <m:t>E</m:t>
            </m:r>
          </m:e>
          <m:sub>
            <m:r>
              <m:t>G</m:t>
            </m:r>
          </m:sub>
        </m:sSub>
      </m:oMath>
      <w:r>
        <w:t xml:space="preserve"> </w:t>
      </w:r>
      <w:r>
        <w:t xml:space="preserve">der kohärenten Tubulin-Superposition bestimmt wann der Kollaps eintritt.</w:t>
      </w:r>
      <w:r>
        <w:t xml:space="preserve"> </w:t>
      </w:r>
      <w:r>
        <w:t xml:space="preserve">Für</w:t>
      </w:r>
      <w:r>
        <w:t xml:space="preserve"> </w:t>
      </w:r>
      <m:oMath>
        <m:r>
          <m:t>N</m:t>
        </m:r>
        <m:r>
          <m:rPr>
            <m:sty m:val="p"/>
          </m:rPr>
          <m:t>∼</m:t>
        </m:r>
        <m:sSup>
          <m:e>
            <m:r>
              <m:t>10</m:t>
            </m:r>
          </m:e>
          <m:sup>
            <m:r>
              <m:t>8</m:t>
            </m:r>
          </m:sup>
        </m:sSup>
      </m:oMath>
      <w:r>
        <w:t xml:space="preserve">–</w:t>
      </w:r>
      <m:oMath>
        <m:sSup>
          <m:e>
            <m:r>
              <m:t>10</m:t>
            </m:r>
          </m:e>
          <m:sup>
            <m:r>
              <m:t>9</m:t>
            </m:r>
          </m:sup>
        </m:sSup>
      </m:oMath>
      <w:r>
        <w:t xml:space="preserve"> </w:t>
      </w:r>
      <w:r>
        <w:t xml:space="preserve">kohärente Dimere landet</w:t>
      </w:r>
      <w:r>
        <w:t xml:space="preserve"> </w:t>
      </w:r>
      <m:oMath>
        <m:sSub>
          <m:e>
            <m:r>
              <m:t>τ</m:t>
            </m:r>
          </m:e>
          <m:sub>
            <m:r>
              <m:t>i</m:t>
            </m:r>
          </m:sub>
        </m:sSub>
        <m:r>
          <m:rPr>
            <m:sty m:val="p"/>
          </m:rPr>
          <m:t>=</m:t>
        </m:r>
        <m:r>
          <m:rPr>
            <m:sty m:val="p"/>
          </m:rPr>
          <m:t>ℏ</m:t>
        </m:r>
        <m:r>
          <m:rPr>
            <m:sty m:val="p"/>
          </m:rPr>
          <m:t>/</m:t>
        </m:r>
        <m:sSub>
          <m:e>
            <m:r>
              <m:t>E</m:t>
            </m:r>
          </m:e>
          <m:sub>
            <m:r>
              <m:t>G</m:t>
            </m:r>
          </m:sub>
        </m:sSub>
      </m:oMath>
      <w:r>
        <w:t xml:space="preserve"> </w:t>
      </w:r>
      <w:r>
        <w:t xml:space="preserve">im Libet-Fenster von 200–500 ms — die Biologie von</w:t>
      </w:r>
      <w:r>
        <w:t xml:space="preserve"> </w:t>
      </w:r>
      <m:oMath>
        <m:sSub>
          <m:e>
            <m:r>
              <m:t>K</m:t>
            </m:r>
          </m:e>
          <m:sub>
            <m:r>
              <m:t>i</m:t>
            </m:r>
          </m:sub>
        </m:sSub>
      </m:oMath>
      <w:r>
        <w:t xml:space="preserve"> </w:t>
      </w:r>
      <w:r>
        <w:t xml:space="preserve">bestimmt direkt</w:t>
      </w:r>
      <w:r>
        <w:t xml:space="preserve"> </w:t>
      </w:r>
      <w:r>
        <w:t xml:space="preserve">den Takt der Kopplung (Anhang A, Gleichung </w:t>
      </w:r>
      <w:hyperlink w:anchor="eq:eg">
        <w:r>
          <w:rPr>
            <w:rStyle w:val="Hyperlink"/>
          </w:rPr>
          <w:t xml:space="preserve">[eq:eg]</w:t>
        </w:r>
      </w:hyperlink>
      <w:r>
        <w:t xml:space="preserve">,</w:t>
      </w:r>
      <w:r>
        <w:t xml:space="preserve"> </w:t>
      </w:r>
      <w:r>
        <w:t xml:space="preserve">Tabelle </w:t>
      </w:r>
      <w:hyperlink w:anchor="tab:tau">
        <w:r>
          <w:rPr>
            <w:rStyle w:val="Hyperlink"/>
          </w:rPr>
          <w:t xml:space="preserve">1</w:t>
        </w:r>
      </w:hyperlink>
      <w:r>
        <w:t xml:space="preserve">). Einprägung und Abbildung geschehen im selben Kollaps —</w:t>
      </w:r>
      <w:r>
        <w:t xml:space="preserve"> </w:t>
      </w:r>
      <m:oMath>
        <m:sSub>
          <m:e>
            <m:r>
              <m:t>τ</m:t>
            </m:r>
          </m:e>
          <m:sub>
            <m:r>
              <m:t>i</m:t>
            </m:r>
          </m:sub>
        </m:sSub>
      </m:oMath>
      <w:r>
        <w:t xml:space="preserve"> </w:t>
      </w:r>
      <w:r>
        <w:t xml:space="preserve">ist die</w:t>
      </w:r>
      <w:r>
        <w:t xml:space="preserve"> </w:t>
      </w:r>
      <w:r>
        <w:t xml:space="preserve">Kollapszeit,</w:t>
      </w:r>
      <w:r>
        <w:t xml:space="preserve"> </w:t>
      </w:r>
      <m:oMath>
        <m:sSub>
          <m:e>
            <m:r>
              <m:t>E</m:t>
            </m:r>
          </m:e>
          <m:sub>
            <m:r>
              <m:t>G</m:t>
            </m:r>
          </m:sub>
        </m:sSub>
      </m:oMath>
      <w:r>
        <w:t xml:space="preserve"> </w:t>
      </w:r>
      <w:r>
        <w:t xml:space="preserve">die gravitative Selbstenergie der Tubulin-Superposition,</w:t>
      </w:r>
      <w:r>
        <w:t xml:space="preserve"> </w:t>
      </w:r>
      <w:r>
        <w:t xml:space="preserve">abhängig von Feldkonfiguration</w:t>
      </w:r>
      <w:r>
        <w:t xml:space="preserve"> </w:t>
      </w:r>
      <m:oMath>
        <m:sSub>
          <m:e>
            <m:r>
              <m:t>φ</m:t>
            </m:r>
          </m:e>
          <m:sub>
            <m:r>
              <m:t>Q</m:t>
            </m:r>
          </m:sub>
        </m:sSub>
      </m:oMath>
      <w:r>
        <w:t xml:space="preserve"> </w:t>
      </w:r>
      <w:r>
        <w:t xml:space="preserve">und aktueller Gehirnkonfiguration</w:t>
      </w:r>
      <w:r>
        <w:t xml:space="preserve"> </w:t>
      </w:r>
      <m:oMath>
        <m:sSub>
          <m:e>
            <m:r>
              <m:t>B</m:t>
            </m:r>
          </m:e>
          <m:sub>
            <m:r>
              <m:t>i</m:t>
            </m:r>
          </m:sub>
        </m:sSub>
      </m:oMath>
      <w:r>
        <w:t xml:space="preserve">:</w:t>
      </w:r>
    </w:p>
    <w:p>
      <w:pPr>
        <w:pStyle w:val="BodyText"/>
      </w:pPr>
      <m:oMathPara>
        <m:oMathParaPr>
          <m:jc m:val="center"/>
        </m:oMathParaPr>
        <m:oMath>
          <m:sSub>
            <m:e>
              <m:r>
                <m:t>τ</m:t>
              </m:r>
            </m:e>
            <m:sub>
              <m:r>
                <m:t>i</m:t>
              </m:r>
            </m:sub>
          </m:sSub>
          <m:r>
            <m:rPr>
              <m:sty m:val="p"/>
            </m:rPr>
            <m:t>=</m:t>
          </m:r>
          <m:f>
            <m:fPr>
              <m:type m:val="bar"/>
            </m:fPr>
            <m:num>
              <m:r>
                <m:rPr>
                  <m:sty m:val="p"/>
                </m:rPr>
                <m:t>ℏ</m:t>
              </m:r>
            </m:num>
            <m:den>
              <m:sSub>
                <m:e>
                  <m:r>
                    <m:t>E</m:t>
                  </m:r>
                </m:e>
                <m:sub>
                  <m:r>
                    <m:t>G</m:t>
                  </m:r>
                </m:sub>
              </m:sSub>
              <m:r>
                <m:rPr>
                  <m:sty m:val="p"/>
                </m:rPr>
                <m:t>[</m:t>
              </m:r>
              <m:sSub>
                <m:e>
                  <m:r>
                    <m:t>φ</m:t>
                  </m:r>
                </m:e>
                <m:sub>
                  <m:r>
                    <m:t>Q</m:t>
                  </m:r>
                </m:sub>
              </m:sSub>
              <m:r>
                <m:rPr>
                  <m:sty m:val="p"/>
                </m:rPr>
                <m:t>,</m:t>
              </m:r>
              <m:r>
                <m:t> </m:t>
              </m:r>
              <m:sSub>
                <m:e>
                  <m:r>
                    <m:t>B</m:t>
                  </m:r>
                </m:e>
                <m:sub>
                  <m:r>
                    <m:t>i</m:t>
                  </m:r>
                </m:sub>
              </m:sSub>
              <m:r>
                <m:rPr>
                  <m:sty m:val="p"/>
                </m:rPr>
                <m:t>]</m:t>
              </m:r>
            </m:den>
          </m:f>
        </m:oMath>
      </m:oMathPara>
    </w:p>
    <w:p>
      <w:pPr>
        <w:pStyle w:val="FirstParagraph"/>
      </w:pPr>
      <w:r>
        <w:t xml:space="preserve">Das Modell nimmt an, dass der OR-Kollaps eine Einprägung im Feldzustand</w:t>
      </w:r>
      <w:r>
        <w:t xml:space="preserve"> </w:t>
      </w:r>
      <w:r>
        <w:t xml:space="preserve">hinterlässt — eine Momentaufnahme als Modifikation der Superposition, kein</w:t>
      </w:r>
      <w:r>
        <w:t xml:space="preserve"> </w:t>
      </w:r>
      <w:r>
        <w:t xml:space="preserve">aktives Schreiben. Da der Feldzustand keinen Zeitindex trägt, koexistieren</w:t>
      </w:r>
      <w:r>
        <w:t xml:space="preserve"> </w:t>
      </w:r>
      <w:r>
        <w:t xml:space="preserve">Einprägungen ohne Überschreiben — das ist eine Modellannahme, kein</w:t>
      </w:r>
      <w:r>
        <w:t xml:space="preserve"> </w:t>
      </w:r>
      <w:r>
        <w:t xml:space="preserve">OR-Resultat (Anhang A).</w:t>
      </w:r>
    </w:p>
    <w:p>
      <w:pPr>
        <w:pStyle w:val="BodyText"/>
      </w:pPr>
      <w:r>
        <w:t xml:space="preserve">Die Kollapszeit</w:t>
      </w:r>
      <w:r>
        <w:t xml:space="preserve"> </w:t>
      </w:r>
      <m:oMath>
        <m:sSub>
          <m:e>
            <m:r>
              <m:t>τ</m:t>
            </m:r>
          </m:e>
          <m:sub>
            <m:r>
              <m:t>i</m:t>
            </m:r>
          </m:sub>
        </m:sSub>
      </m:oMath>
      <w:r>
        <w:t xml:space="preserve"> </w:t>
      </w:r>
      <w:r>
        <w:t xml:space="preserve">ist damit die Taktrate des Kopplungsprozesses.</w:t>
      </w:r>
      <w:r>
        <w:t xml:space="preserve"> </w:t>
      </w:r>
      <w:r>
        <w:t xml:space="preserve">Hohes</w:t>
      </w:r>
      <w:r>
        <w:t xml:space="preserve"> </w:t>
      </w:r>
      <m:oMath>
        <m:sSub>
          <m:e>
            <m:r>
              <m:t>E</m:t>
            </m:r>
          </m:e>
          <m:sub>
            <m:r>
              <m:t>G</m:t>
            </m:r>
          </m:sub>
        </m:sSub>
      </m:oMath>
      <w:r>
        <w:t xml:space="preserve"> </w:t>
      </w:r>
      <w:r>
        <w:t xml:space="preserve">— starke neuronale Aktivität im Wachzustand — bedeutet schnellen</w:t>
      </w:r>
      <w:r>
        <w:t xml:space="preserve"> </w:t>
      </w:r>
      <w:r>
        <w:t xml:space="preserve">Kollaps, präzise Einprägung, wenig</w:t>
      </w:r>
      <w:r>
        <w:t xml:space="preserve"> </w:t>
      </w:r>
      <m:oMath>
        <m:sSub>
          <m:e>
            <m:r>
              <m:t>φ</m:t>
            </m:r>
          </m:e>
          <m:sub>
            <m:r>
              <m:t>Q</m:t>
            </m:r>
          </m:sub>
        </m:sSub>
      </m:oMath>
      <w:r>
        <w:t xml:space="preserve">-Rohdurchlass. Niedriges</w:t>
      </w:r>
      <w:r>
        <w:t xml:space="preserve"> </w:t>
      </w:r>
      <m:oMath>
        <m:sSub>
          <m:e>
            <m:r>
              <m:t>E</m:t>
            </m:r>
          </m:e>
          <m:sub>
            <m:r>
              <m:t>G</m:t>
            </m:r>
          </m:sub>
        </m:sSub>
      </m:oMath>
      <w:r>
        <w:t xml:space="preserve"> </w:t>
      </w:r>
      <w:r>
        <w:t xml:space="preserve">— Schlaf, tiefe Meditation, klinischer Grenzbereich — bedeutet langsameren</w:t>
      </w:r>
      <w:r>
        <w:t xml:space="preserve"> </w:t>
      </w:r>
      <w:r>
        <w:t xml:space="preserve">Kollaps: der Kopplungsprozess bleibt länger offen, bevor er ein</w:t>
      </w:r>
      <w:r>
        <w:t xml:space="preserve"> </w:t>
      </w:r>
      <w:r>
        <w:t xml:space="preserve">Ergebnis fixiert. Veränderte Bewusstseinszustände fallen in den Wertebereich den Gleichung </w:t>
      </w:r>
      <w:hyperlink w:anchor="eq:kopplungstakt">
        <w:r>
          <w:rPr>
            <w:rStyle w:val="Hyperlink"/>
          </w:rPr>
          <w:t xml:space="preserve">[eq:kopplungstakt]</w:t>
        </w:r>
      </w:hyperlink>
      <w:r>
        <w:t xml:space="preserve"> </w:t>
      </w:r>
      <w:r>
        <w:t xml:space="preserve">strukturell beschreibt — kein Sonderfall, sondern Teil des Parameterraums.</w:t>
      </w:r>
    </w:p>
    <w:bookmarkEnd w:id="25"/>
    <w:bookmarkStart w:id="26" w:name="der-kopplungsmoment-penrose-orch-or"/>
    <w:p>
      <w:pPr>
        <w:pStyle w:val="Heading2"/>
      </w:pPr>
      <w:r>
        <w:t xml:space="preserve">Der Kopplungsmoment: Penrose Orch OR</w:t>
      </w:r>
    </w:p>
    <w:p>
      <w:pPr>
        <w:pStyle w:val="FirstParagraph"/>
      </w:pPr>
      <w:r>
        <w:t xml:space="preserve">Den eigentlichen Übersetzungsmoment — den Wellenkollaps — beschreibt das</w:t>
      </w:r>
      <w:r>
        <w:t xml:space="preserve"> </w:t>
      </w:r>
      <w:r>
        <w:t xml:space="preserve">Objective-Reduction-Kriterium von Penrose </w:t>
      </w:r>
      <w:r>
        <w:t xml:space="preserve">:</w:t>
      </w:r>
      <w:r>
        <w:t xml:space="preserve"> </w:t>
      </w:r>
      <w:r>
        <w:t xml:space="preserve">Gleichung </w:t>
      </w:r>
      <w:hyperlink w:anchor="eq:kopplungstakt">
        <w:r>
          <w:rPr>
            <w:rStyle w:val="Hyperlink"/>
          </w:rPr>
          <w:t xml:space="preserve">[eq:kopplungstakt]</w:t>
        </w:r>
      </w:hyperlink>
      <w:r>
        <w:t xml:space="preserve"> </w:t>
      </w:r>
      <w:r>
        <w:t xml:space="preserve">gilt als physikalische Näherungsbeziehung.</w:t>
      </w:r>
    </w:p>
    <w:p>
      <w:pPr>
        <w:pStyle w:val="BodyText"/>
      </w:pPr>
      <m:oMath>
        <m:sSub>
          <m:e>
            <m:r>
              <m:t>τ</m:t>
            </m:r>
          </m:e>
          <m:sub>
            <m:r>
              <m:t>i</m:t>
            </m:r>
          </m:sub>
        </m:sSub>
      </m:oMath>
      <w:r>
        <w:t xml:space="preserve"> </w:t>
      </w:r>
      <w:r>
        <w:t xml:space="preserve">ist die Zeit bis zum Kollaps,</w:t>
      </w:r>
      <w:r>
        <w:t xml:space="preserve"> </w:t>
      </w:r>
      <m:oMath>
        <m:sSub>
          <m:e>
            <m:r>
              <m:t>E</m:t>
            </m:r>
          </m:e>
          <m:sub>
            <m:r>
              <m:t>G</m:t>
            </m:r>
          </m:sub>
        </m:sSub>
      </m:oMath>
      <w:r>
        <w:t xml:space="preserve"> </w:t>
      </w:r>
      <w:r>
        <w:t xml:space="preserve">die gravitative Selbstenergie</w:t>
      </w:r>
      <w:r>
        <w:t xml:space="preserve"> </w:t>
      </w:r>
      <w:r>
        <w:t xml:space="preserve">der Superposition — abhängig sowohl vom Quantenfeld</w:t>
      </w:r>
      <w:r>
        <w:t xml:space="preserve"> </w:t>
      </w:r>
      <m:oMath>
        <m:sSub>
          <m:e>
            <m:r>
              <m:t>φ</m:t>
            </m:r>
          </m:e>
          <m:sub>
            <m:r>
              <m:t>Q</m:t>
            </m:r>
          </m:sub>
        </m:sSub>
      </m:oMath>
      <w:r>
        <w:t xml:space="preserve"> </w:t>
      </w:r>
      <w:r>
        <w:t xml:space="preserve">als auch von</w:t>
      </w:r>
      <w:r>
        <w:t xml:space="preserve"> </w:t>
      </w:r>
      <w:r>
        <w:t xml:space="preserve">der lokalen Gehirnkonfiguration</w:t>
      </w:r>
      <w:r>
        <w:t xml:space="preserve"> </w:t>
      </w:r>
      <m:oMath>
        <m:sSub>
          <m:e>
            <m:r>
              <m:t>B</m:t>
            </m:r>
          </m:e>
          <m:sub>
            <m:r>
              <m:t>i</m:t>
            </m:r>
          </m:sub>
        </m:sSub>
      </m:oMath>
      <w:r>
        <w:t xml:space="preserve">, die durch Sensorik und Erfahrung</w:t>
      </w:r>
      <w:r>
        <w:t xml:space="preserve"> </w:t>
      </w:r>
      <w:r>
        <w:t xml:space="preserve">kontinuierlich geformt wird. Verschiedene</w:t>
      </w:r>
      <w:r>
        <w:t xml:space="preserve"> </w:t>
      </w:r>
      <m:oMath>
        <m:sSub>
          <m:e>
            <m:r>
              <m:t>B</m:t>
            </m:r>
          </m:e>
          <m:sub>
            <m:r>
              <m:t>i</m:t>
            </m:r>
          </m:sub>
        </m:sSub>
      </m:oMath>
      <w:r>
        <w:t xml:space="preserve"> </w:t>
      </w:r>
      <w:r>
        <w:t xml:space="preserve">erzeugen verschiedene</w:t>
      </w:r>
      <w:r>
        <w:t xml:space="preserve"> </w:t>
      </w:r>
      <m:oMath>
        <m:sSub>
          <m:e>
            <m:r>
              <m:t>E</m:t>
            </m:r>
          </m:e>
          <m:sub>
            <m:r>
              <m:t>G</m:t>
            </m:r>
          </m:sub>
        </m:sSub>
      </m:oMath>
      <w:r>
        <w:t xml:space="preserve"> </w:t>
      </w:r>
      <w:r>
        <w:t xml:space="preserve">und damit verschiedene Kollapszeitpunkte und -ergebnisse: dasselbe Feld,</w:t>
      </w:r>
      <w:r>
        <w:t xml:space="preserve"> </w:t>
      </w:r>
      <w:r>
        <w:t xml:space="preserve">individuell interpretiert. Dies ist der formale Kern des Interpreter-Modells.</w:t>
      </w:r>
    </w:p>
    <w:p>
      <w:pPr>
        <w:pStyle w:val="BodyText"/>
      </w:pPr>
      <w:r>
        <w:t xml:space="preserve">Der entscheidende Punkt:</w:t>
      </w:r>
      <w:r>
        <w:t xml:space="preserve"> </w:t>
      </w:r>
      <m:oMath>
        <m:sSub>
          <m:e>
            <m:r>
              <m:t>τ</m:t>
            </m:r>
          </m:e>
          <m:sub>
            <m:r>
              <m:t>i</m:t>
            </m:r>
          </m:sub>
        </m:sSub>
      </m:oMath>
      <w:r>
        <w:t xml:space="preserve"> </w:t>
      </w:r>
      <w:r>
        <w:t xml:space="preserve">ist keine universelle Konstante, sondern</w:t>
      </w:r>
      <w:r>
        <w:t xml:space="preserve"> </w:t>
      </w:r>
      <w:r>
        <w:t xml:space="preserve">eine Funktion des jeweiligen Gehirnzustands. Zwei Menschen stehen vor demselben</w:t>
      </w:r>
      <w:r>
        <w:t xml:space="preserve"> </w:t>
      </w:r>
      <w:r>
        <w:t xml:space="preserve">Quantenzustand — aber weil</w:t>
      </w:r>
      <w:r>
        <w:t xml:space="preserve"> </w:t>
      </w:r>
      <m:oMath>
        <m:sSub>
          <m:e>
            <m:r>
              <m:t>B</m:t>
            </m:r>
          </m:e>
          <m:sub>
            <m:r>
              <m:t>i</m:t>
            </m:r>
          </m:sub>
        </m:sSub>
        <m:r>
          <m:rPr>
            <m:sty m:val="p"/>
          </m:rPr>
          <m:t>≠</m:t>
        </m:r>
        <m:sSub>
          <m:e>
            <m:r>
              <m:t>B</m:t>
            </m:r>
          </m:e>
          <m:sub>
            <m:r>
              <m:t>j</m:t>
            </m:r>
          </m:sub>
        </m:sSub>
      </m:oMath>
      <w:r>
        <w:t xml:space="preserve">, kollabiert die Wellenfunktion</w:t>
      </w:r>
      <w:r>
        <w:t xml:space="preserve"> </w:t>
      </w:r>
      <w:r>
        <w:t xml:space="preserve">für jeden zu einem anderen Ergebnis, zu einem anderen Bewusstseinsmoment.</w:t>
      </w:r>
      <w:r>
        <w:t xml:space="preserve"> </w:t>
      </w:r>
      <w:r>
        <w:t xml:space="preserve">Dasselbe gilt für denselben Menschen zu verschiedenen Zeitpunkten:</w:t>
      </w:r>
      <w:r>
        <w:t xml:space="preserve"> </w:t>
      </w:r>
      <m:oMath>
        <m:sSub>
          <m:e>
            <m:r>
              <m:t>B</m:t>
            </m:r>
          </m:e>
          <m:sub>
            <m:r>
              <m:t>i</m:t>
            </m:r>
          </m:sub>
        </m:sSub>
      </m:oMath>
      <w:r>
        <w:t xml:space="preserve"> </w:t>
      </w:r>
      <w:r>
        <w:t xml:space="preserve">ist der biographisch geprägte Möglichkeitsraum der Interpretation —</w:t>
      </w:r>
      <w:r>
        <w:t xml:space="preserve"> </w:t>
      </w:r>
      <w:r>
        <w:t xml:space="preserve">er verändert sich langsam.</w:t>
      </w:r>
      <w:r>
        <w:t xml:space="preserve"> </w:t>
      </w:r>
      <m:oMath>
        <m:sSub>
          <m:e>
            <m:r>
              <m:t>I</m:t>
            </m:r>
          </m:e>
          <m:sub>
            <m:r>
              <m:rPr>
                <m:sty m:val="p"/>
              </m:rPr>
              <m:t>s</m:t>
            </m:r>
            <m:r>
              <m:rPr>
                <m:sty m:val="p"/>
              </m:rPr>
              <m:t>y</m:t>
            </m:r>
            <m:r>
              <m:rPr>
                <m:sty m:val="p"/>
              </m:rPr>
              <m:t>n</m:t>
            </m:r>
          </m:sub>
        </m:sSub>
      </m:oMath>
      <w:r>
        <w:t xml:space="preserve"> </w:t>
      </w:r>
      <w:r>
        <w:t xml:space="preserve">moduliert den aktuellen Zustand</w:t>
      </w:r>
      <w:r>
        <w:t xml:space="preserve"> </w:t>
      </w:r>
      <w:r>
        <w:t xml:space="preserve">darin: Sinneswahrnehmungen, körperliche Zustände und adaptive Prozesse</w:t>
      </w:r>
      <w:r>
        <w:t xml:space="preserve"> </w:t>
      </w:r>
      <w:r>
        <w:t xml:space="preserve">verschieben</w:t>
      </w:r>
      <w:r>
        <w:t xml:space="preserve"> </w:t>
      </w:r>
      <m:oMath>
        <m:sSub>
          <m:e>
            <m:r>
              <m:t>B</m:t>
            </m:r>
          </m:e>
          <m:sub>
            <m:r>
              <m:t>i</m:t>
            </m:r>
          </m:sub>
        </m:sSub>
        <m:r>
          <m:rPr>
            <m:sty m:val="p"/>
          </m:rPr>
          <m:t>(</m:t>
        </m:r>
        <m:r>
          <m:t>t</m:t>
        </m:r>
        <m:r>
          <m:rPr>
            <m:sty m:val="p"/>
          </m:rPr>
          <m:t>)</m:t>
        </m:r>
      </m:oMath>
      <w:r>
        <w:t xml:space="preserve"> </w:t>
      </w:r>
      <w:r>
        <w:t xml:space="preserve">moment-zu-moment. Im Kollaps zählt</w:t>
      </w:r>
      <w:r>
        <w:t xml:space="preserve"> </w:t>
      </w:r>
      <m:oMath>
        <m:sSub>
          <m:e>
            <m:r>
              <m:t>B</m:t>
            </m:r>
          </m:e>
          <m:sub>
            <m:r>
              <m:t>i</m:t>
            </m:r>
          </m:sub>
        </m:sSub>
        <m:r>
          <m:rPr>
            <m:sty m:val="p"/>
          </m:rPr>
          <m:t>(</m:t>
        </m:r>
        <m:r>
          <m:t>t</m:t>
        </m:r>
        <m:r>
          <m:rPr>
            <m:sty m:val="p"/>
          </m:rPr>
          <m:t>)</m:t>
        </m:r>
      </m:oMath>
      <w:r>
        <w:t xml:space="preserve">.</w:t>
      </w:r>
      <w:r>
        <w:t xml:space="preserve"> </w:t>
      </w:r>
      <w:r>
        <w:t xml:space="preserve">Das Gehirn bestimmt nicht</w:t>
      </w:r>
      <w:r>
        <w:t xml:space="preserve"> </w:t>
      </w:r>
      <w:r>
        <w:rPr>
          <w:i/>
          <w:iCs/>
        </w:rPr>
        <w:t xml:space="preserve">ob</w:t>
      </w:r>
      <w:r>
        <w:t xml:space="preserve"> </w:t>
      </w:r>
      <w:r>
        <w:t xml:space="preserve">kollabiert wird, sondern</w:t>
      </w:r>
      <w:r>
        <w:t xml:space="preserve"> </w:t>
      </w:r>
      <w:r>
        <w:rPr>
          <w:i/>
          <w:iCs/>
        </w:rPr>
        <w:t xml:space="preserve">wozu</w:t>
      </w:r>
      <w:r>
        <w:t xml:space="preserve">.</w:t>
      </w:r>
      <w:r>
        <w:t xml:space="preserve"> </w:t>
      </w:r>
      <w:r>
        <w:t xml:space="preserve">Kein externer Determiner notwendig. Dass diskrete Kollapsereignisse tatsächlich</w:t>
      </w:r>
      <w:r>
        <w:t xml:space="preserve"> </w:t>
      </w:r>
      <w:r>
        <w:t xml:space="preserve">zu diskreten Wahrnehmungszyklen führen — also dass</w:t>
      </w:r>
      <w:r>
        <w:t xml:space="preserve"> </w:t>
      </w:r>
      <m:oMath>
        <m:sSub>
          <m:e>
            <m:r>
              <m:t>τ</m:t>
            </m:r>
          </m:e>
          <m:sub>
            <m:r>
              <m:t>i</m:t>
            </m:r>
          </m:sub>
        </m:sSub>
      </m:oMath>
      <w:r>
        <w:t xml:space="preserve"> </w:t>
      </w:r>
      <w:r>
        <w:t xml:space="preserve">direkte perceptuelle</w:t>
      </w:r>
      <w:r>
        <w:t xml:space="preserve"> </w:t>
      </w:r>
      <w:r>
        <w:t xml:space="preserve">Konsequenzen hat — bietet eine aktuelle theoretische Verbindung von Orch OR mit</w:t>
      </w:r>
      <w:r>
        <w:t xml:space="preserve"> </w:t>
      </w:r>
      <w:r>
        <w:t xml:space="preserve">Active Inference einen formalen Anschlusspunkt </w:t>
      </w:r>
      <w:r>
        <w:t xml:space="preserve">.</w:t>
      </w:r>
    </w:p>
    <w:p>
      <w:pPr>
        <w:pStyle w:val="BodyText"/>
      </w:pPr>
      <w:r>
        <w:t xml:space="preserve">Individualität ist keine Behauptung des Modells — sie ist eine definierte</w:t>
      </w:r>
      <w:r>
        <w:t xml:space="preserve"> </w:t>
      </w:r>
      <w:r>
        <w:t xml:space="preserve">mathematische Eigenschaft zustandsabhängiger Transducer: gleiche Eingabe,</w:t>
      </w:r>
      <w:r>
        <w:t xml:space="preserve"> </w:t>
      </w:r>
      <w:r>
        <w:t xml:space="preserve">verschiedene Konfiguration, verschiedene Ausgabe. Die formale Herleitung</w:t>
      </w:r>
      <w:r>
        <w:t xml:space="preserve"> </w:t>
      </w:r>
      <w:r>
        <w:t xml:space="preserve">findet sich in Anhang C.</w:t>
      </w:r>
    </w:p>
    <w:bookmarkEnd w:id="26"/>
    <w:bookmarkStart w:id="27" w:name="orch-or-und-bohmsches-quantenpotential"/>
    <w:p>
      <w:pPr>
        <w:pStyle w:val="Heading2"/>
      </w:pPr>
      <w:r>
        <w:t xml:space="preserve">Orch OR und Bohmsches Quantenpotential</w:t>
      </w:r>
    </w:p>
    <w:p>
      <w:pPr>
        <w:pStyle w:val="FirstParagraph"/>
      </w:pPr>
      <w:r>
        <w:t xml:space="preserve">Orch OR beschreibt Rolle (c) im vollständigen Interpretationsprozess:</w:t>
      </w:r>
      <w:r>
        <w:t xml:space="preserve"> </w:t>
      </w:r>
      <w:r>
        <w:t xml:space="preserve">Tubulin-Superpositionen in Mikrotubuli akkumulieren gravitative Selbstenergie</w:t>
      </w:r>
      <w:r>
        <w:t xml:space="preserve"> </w:t>
      </w:r>
      <m:oMath>
        <m:sSub>
          <m:e>
            <m:r>
              <m:t>E</m:t>
            </m:r>
          </m:e>
          <m:sub>
            <m:r>
              <m:t>G</m:t>
            </m:r>
          </m:sub>
        </m:sSub>
      </m:oMath>
      <w:r>
        <w:t xml:space="preserve"> </w:t>
      </w:r>
      <w:r>
        <w:t xml:space="preserve">(Gleichung </w:t>
      </w:r>
      <w:hyperlink w:anchor="eq:eg">
        <w:r>
          <w:rPr>
            <w:rStyle w:val="Hyperlink"/>
          </w:rPr>
          <w:t xml:space="preserve">[eq:eg]</w:t>
        </w:r>
      </w:hyperlink>
      <w:r>
        <w:t xml:space="preserve">); bei Erreichen der Schwelle koppelt der Kollaps</w:t>
      </w:r>
      <w:r>
        <w:t xml:space="preserve"> </w:t>
      </w:r>
      <m:oMath>
        <m:sSub>
          <m:e>
            <m:r>
              <m:t>K</m:t>
            </m:r>
          </m:e>
          <m:sub>
            <m:r>
              <m:t>i</m:t>
            </m:r>
          </m:sub>
        </m:sSub>
      </m:oMath>
      <w:r>
        <w:t xml:space="preserve"> </w:t>
      </w:r>
      <w:r>
        <w:t xml:space="preserve">an genau die Geometrie, die CDT auf Planck-Ebene beschreibt — dieselbe Planck-Skala.</w:t>
      </w:r>
      <w:r>
        <w:t xml:space="preserve"> </w:t>
      </w:r>
      <w:r>
        <w:t xml:space="preserve">Für</w:t>
      </w:r>
      <w:r>
        <w:t xml:space="preserve"> </w:t>
      </w:r>
      <m:oMath>
        <m:r>
          <m:t>N</m:t>
        </m:r>
        <m:r>
          <m:rPr>
            <m:sty m:val="p"/>
          </m:rPr>
          <m:t>∼</m:t>
        </m:r>
        <m:sSup>
          <m:e>
            <m:r>
              <m:t>10</m:t>
            </m:r>
          </m:e>
          <m:sup>
            <m:r>
              <m:t>8</m:t>
            </m:r>
          </m:sup>
        </m:sSup>
      </m:oMath>
      <w:r>
        <w:t xml:space="preserve">–</w:t>
      </w:r>
      <m:oMath>
        <m:sSup>
          <m:e>
            <m:r>
              <m:t>10</m:t>
            </m:r>
          </m:e>
          <m:sup>
            <m:r>
              <m:t>9</m:t>
            </m:r>
          </m:sup>
        </m:sSup>
      </m:oMath>
      <w:r>
        <w:t xml:space="preserve"> </w:t>
      </w:r>
      <w:r>
        <w:t xml:space="preserve">kohärente Dimere landet</w:t>
      </w:r>
      <w:r>
        <w:t xml:space="preserve"> </w:t>
      </w:r>
      <m:oMath>
        <m:sSub>
          <m:e>
            <m:r>
              <m:t>τ</m:t>
            </m:r>
          </m:e>
          <m:sub>
            <m:r>
              <m:t>i</m:t>
            </m:r>
          </m:sub>
        </m:sSub>
      </m:oMath>
      <w:r>
        <w:t xml:space="preserve"> </w:t>
      </w:r>
      <w:r>
        <w:t xml:space="preserve">im empirischen</w:t>
      </w:r>
      <w:r>
        <w:t xml:space="preserve"> </w:t>
      </w:r>
      <w:r>
        <w:t xml:space="preserve">Libet-Fenster (Tabelle </w:t>
      </w:r>
      <w:hyperlink w:anchor="tab:tau">
        <w:r>
          <w:rPr>
            <w:rStyle w:val="Hyperlink"/>
          </w:rPr>
          <w:t xml:space="preserve">1</w:t>
        </w:r>
      </w:hyperlink>
      <w:r>
        <w:t xml:space="preserve">).</w:t>
      </w:r>
    </w:p>
    <w:p>
      <w:pPr>
        <w:pStyle w:val="BodyText"/>
      </w:pPr>
      <m:oMath>
        <m:sSub>
          <m:e>
            <m:r>
              <m:t>φ</m:t>
            </m:r>
          </m:e>
          <m:sub>
            <m:r>
              <m:t>Q</m:t>
            </m:r>
          </m:sub>
        </m:sSub>
      </m:oMath>
      <w:r>
        <w:t xml:space="preserve"> </w:t>
      </w:r>
      <w:r>
        <w:t xml:space="preserve">führt die Kollaps-Trajektorie von</w:t>
      </w:r>
      <w:r>
        <w:t xml:space="preserve"> </w:t>
      </w:r>
      <m:oMath>
        <m:sSub>
          <m:e>
            <m:r>
              <m:t>K</m:t>
            </m:r>
          </m:e>
          <m:sub>
            <m:r>
              <m:t>i</m:t>
            </m:r>
          </m:sub>
        </m:sSub>
      </m:oMath>
      <w:r>
        <w:t xml:space="preserve"> </w:t>
      </w:r>
      <w:r>
        <w:t xml:space="preserve">durch aktive Information</w:t>
      </w:r>
      <w:r>
        <w:t xml:space="preserve"> </w:t>
      </w:r>
      <w:r>
        <w:t xml:space="preserve">ohne Energieübertrag </w:t>
      </w:r>
      <w:r>
        <w:t xml:space="preserve">: nichtlokal, kein Signalweg im klassischen</w:t>
      </w:r>
      <w:r>
        <w:t xml:space="preserve"> </w:t>
      </w:r>
      <w:r>
        <w:t xml:space="preserve">Sinn. Das Bohmsche Quantenpotential, das diesen Führungsmechanismus formal</w:t>
      </w:r>
      <w:r>
        <w:t xml:space="preserve"> </w:t>
      </w:r>
      <w:r>
        <w:t xml:space="preserve">beschreibt, findet sich in Anhang A (Gleichung </w:t>
      </w:r>
      <w:hyperlink w:anchor="eq:bohm_Q">
        <w:r>
          <w:rPr>
            <w:rStyle w:val="Hyperlink"/>
          </w:rPr>
          <w:t xml:space="preserve">[eq:bohm_Q]</w:t>
        </w:r>
      </w:hyperlink>
      <w:r>
        <w:t xml:space="preserve">). Bohm ist in seinem Zwei-Schichten-Modell unabhängig zur Unterscheidung</w:t>
      </w:r>
      <w:r>
        <w:t xml:space="preserve"> </w:t>
      </w:r>
      <w:r>
        <w:t xml:space="preserve">von</w:t>
      </w:r>
      <w:r>
        <w:t xml:space="preserve"> </w:t>
      </w:r>
      <m:oMath>
        <m:sSub>
          <m:e>
            <m:r>
              <m:t>φ</m:t>
            </m:r>
          </m:e>
          <m:sub>
            <m:r>
              <m:t>Q</m:t>
            </m:r>
          </m:sub>
        </m:sSub>
      </m:oMath>
      <w:r>
        <w:t xml:space="preserve"> </w:t>
      </w:r>
      <w:r>
        <w:t xml:space="preserve">und dem Erlebnisbild von</w:t>
      </w:r>
      <w:r>
        <w:t xml:space="preserve"> </w:t>
      </w:r>
      <m:oMath>
        <m:sSub>
          <m:e>
            <m:r>
              <m:t>K</m:t>
            </m:r>
          </m:e>
          <m:sub>
            <m:r>
              <m:t>i</m:t>
            </m:r>
          </m:sub>
        </m:sSub>
      </m:oMath>
      <w:r>
        <w:t xml:space="preserve"> </w:t>
      </w:r>
      <w:r>
        <w:t xml:space="preserve">gelangt.</w:t>
      </w:r>
      <w:r>
        <w:t xml:space="preserve"> </w:t>
      </w:r>
      <w:r>
        <w:t xml:space="preserve">Der vollständige Prozessfluss:</w:t>
      </w:r>
    </w:p>
    <w:p>
      <w:pPr>
        <w:pStyle w:val="BodyText"/>
      </w:pPr>
      <w:r>
        <w:t xml:space="preserve">$$\begin{equation}
      \varphi_Q \;\xrightarrow{\text{(b) CDT}}\;
      \text{Planck-Geometrie} \;\xrightarrow{\text{(c) Orch-OR},\;E_G}\;
      K_i\text{-Kollaps} \;\xrightarrow{\text{(d)}\;Q}\; \Psi_i
      \label{eq:kopplungskette}
    \end{equation}$$</w:t>
      </w:r>
    </w:p>
    <w:p>
      <w:pPr>
        <w:pStyle w:val="FirstParagraph"/>
      </w:pPr>
      <w:r>
        <w:t xml:space="preserve">Die Gleichung zeigt den Prozessfluss — nicht eine Kette von Ableitungen.</w:t>
      </w:r>
      <w:r>
        <w:t xml:space="preserve"> </w:t>
      </w:r>
      <w:r>
        <w:t xml:space="preserve">Gleichung </w:t>
      </w:r>
      <w:hyperlink w:anchor="eq:kopplungstakt">
        <w:r>
          <w:rPr>
            <w:rStyle w:val="Hyperlink"/>
          </w:rPr>
          <w:t xml:space="preserve">[eq:kopplungstakt]</w:t>
        </w:r>
      </w:hyperlink>
      <w:r>
        <w:t xml:space="preserve"> </w:t>
      </w:r>
      <w:r>
        <w:t xml:space="preserve">ist die Taktrate dieses Prozesses.</w:t>
      </w:r>
    </w:p>
    <w:bookmarkEnd w:id="27"/>
    <w:bookmarkEnd w:id="28"/>
    <w:bookmarkStart w:id="32" w:name="sec:mechanismus"/>
    <w:p>
      <w:pPr>
        <w:pStyle w:val="Heading1"/>
      </w:pPr>
      <w:r>
        <w:t xml:space="preserve">Der Mechanismus</w:t>
      </w:r>
    </w:p>
    <w:p>
      <w:pPr>
        <w:pStyle w:val="FirstParagraph"/>
      </w:pPr>
      <w:r>
        <w:t xml:space="preserve">Wie entsteht aus einem zeitlosen, nichtlokalen Feldzustand</w:t>
      </w:r>
      <w:r>
        <w:t xml:space="preserve"> </w:t>
      </w:r>
      <m:oMath>
        <m:sSub>
          <m:e>
            <m:r>
              <m:t>φ</m:t>
            </m:r>
          </m:e>
          <m:sub>
            <m:r>
              <m:t>Q</m:t>
            </m:r>
          </m:sub>
        </m:sSub>
      </m:oMath>
      <w:r>
        <w:t xml:space="preserve"> </w:t>
      </w:r>
      <w:r>
        <w:t xml:space="preserve">eine</w:t>
      </w:r>
      <w:r>
        <w:t xml:space="preserve"> </w:t>
      </w:r>
      <w:r>
        <w:t xml:space="preserve">geordnete, erlebte Sequenz? Drei Antwortebenen greifen ineinander:</w:t>
      </w:r>
      <w:r>
        <w:t xml:space="preserve"> </w:t>
      </w:r>
      <w:r>
        <w:t xml:space="preserve">CDT liefert den geometrischen Konstruktionsbeweis auf Planck-Ebene,</w:t>
      </w:r>
      <w:r>
        <w:t xml:space="preserve"> </w:t>
      </w:r>
      <w:r>
        <w:t xml:space="preserve">das Free-Energy-Prinzip identifiziert die Rechenstruktur, und der</w:t>
      </w:r>
      <w:r>
        <w:t xml:space="preserve"> </w:t>
      </w:r>
      <w:r>
        <w:t xml:space="preserve">biographische Zustand</w:t>
      </w:r>
      <w:r>
        <w:t xml:space="preserve"> </w:t>
      </w:r>
      <m:oMath>
        <m:sSub>
          <m:e>
            <m:r>
              <m:t>B</m:t>
            </m:r>
          </m:e>
          <m:sub>
            <m:r>
              <m:t>i</m:t>
            </m:r>
          </m:sub>
        </m:sSub>
      </m:oMath>
      <w:r>
        <w:t xml:space="preserve"> </w:t>
      </w:r>
      <w:r>
        <w:t xml:space="preserve">formt den Abbildungsraum.</w:t>
      </w:r>
    </w:p>
    <w:bookmarkStart w:id="29" w:name="cdt-geometrischer-abbildungsmechanismus"/>
    <w:p>
      <w:pPr>
        <w:pStyle w:val="Heading2"/>
      </w:pPr>
      <w:r>
        <w:t xml:space="preserve">CDT — geometrischer Abbildungsmechanismus</w:t>
      </w:r>
    </w:p>
    <w:p>
      <w:pPr>
        <w:pStyle w:val="FirstParagraph"/>
      </w:pPr>
      <w:r>
        <w:t xml:space="preserve">CDT </w:t>
      </w:r>
      <w:r>
        <w:t xml:space="preserve"> </w:t>
      </w:r>
      <w:r>
        <w:t xml:space="preserve">zeigt numerisch, wie aus zeitlosen 4-Simplizes durch</w:t>
      </w:r>
      <w:r>
        <w:t xml:space="preserve"> </w:t>
      </w:r>
      <w:r>
        <w:t xml:space="preserve">kausale Verklebungsregeln physikalisch sinnvolle 4D-Raumzeit emergiert —</w:t>
      </w:r>
      <w:r>
        <w:t xml:space="preserve"> </w:t>
      </w:r>
      <w:r>
        <w:t xml:space="preserve">Zeitordnung ist Ergebnis des Abbildungsprozesses, nicht externer Import.</w:t>
      </w:r>
      <w:r>
        <w:t xml:space="preserve"> </w:t>
      </w:r>
      <w:r>
        <w:t xml:space="preserve">Das ist strukturell dieselbe Operation, die</w:t>
      </w:r>
      <w:r>
        <w:t xml:space="preserve"> </w:t>
      </w:r>
      <m:oMath>
        <m:sSub>
          <m:e>
            <m:r>
              <m:t>K</m:t>
            </m:r>
          </m:e>
          <m:sub>
            <m:r>
              <m:t>i</m:t>
            </m:r>
          </m:sub>
        </m:sSub>
      </m:oMath>
      <w:r>
        <w:t xml:space="preserve"> </w:t>
      </w:r>
      <w:r>
        <w:t xml:space="preserve">auf biologischer Ebene</w:t>
      </w:r>
      <w:r>
        <w:t xml:space="preserve"> </w:t>
      </w:r>
      <w:r>
        <w:t xml:space="preserve">ausführt: zeitloser Feldzustand</w:t>
      </w:r>
      <w:r>
        <w:t xml:space="preserve"> </w:t>
      </w:r>
      <m:oMath>
        <m:sSub>
          <m:e>
            <m:r>
              <m:t>φ</m:t>
            </m:r>
          </m:e>
          <m:sub>
            <m:r>
              <m:t>Q</m:t>
            </m:r>
          </m:sub>
        </m:sSub>
      </m:oMath>
      <w:r>
        <w:t xml:space="preserve"> </w:t>
      </w:r>
      <w:r>
        <w:t xml:space="preserve">wird durch biographische</w:t>
      </w:r>
      <w:r>
        <w:t xml:space="preserve"> </w:t>
      </w:r>
      <w:r>
        <w:t xml:space="preserve">Verklebung auf die erlebte Sequenz projiziert. Die Planck-Geometrie, die CDT</w:t>
      </w:r>
      <w:r>
        <w:t xml:space="preserve"> </w:t>
      </w:r>
      <w:r>
        <w:t xml:space="preserve">beschreibt, ist das physikalische Substrat von</w:t>
      </w:r>
      <w:r>
        <w:t xml:space="preserve"> </w:t>
      </w:r>
      <m:oMath>
        <m:sSub>
          <m:e>
            <m:r>
              <m:t>φ</m:t>
            </m:r>
          </m:e>
          <m:sub>
            <m:r>
              <m:t>Q</m:t>
            </m:r>
          </m:sub>
        </m:sSub>
      </m:oMath>
      <w:r>
        <w:t xml:space="preserve"> </w:t>
      </w:r>
      <w:r>
        <w:t xml:space="preserve">(Anhang D, Gleichung </w:t>
      </w:r>
      <w:hyperlink w:anchor="eq:cdt">
        <w:r>
          <w:rPr>
            <w:rStyle w:val="Hyperlink"/>
          </w:rPr>
          <w:t xml:space="preserve">[eq:cdt]</w:t>
        </w:r>
      </w:hyperlink>
      <w:r>
        <w:t xml:space="preserve">).</w:t>
      </w:r>
    </w:p>
    <w:bookmarkEnd w:id="29"/>
    <w:bookmarkStart w:id="30" w:name="Xa51462ac10d1f1621ac31105df6076f3ca7fa4f"/>
    <w:p>
      <w:pPr>
        <w:pStyle w:val="Heading2"/>
      </w:pPr>
      <w:r>
        <w:t xml:space="preserve">Rechenebene: was der Kopplungsprozess berechnet</w:t>
      </w:r>
    </w:p>
    <w:p>
      <w:pPr>
        <w:pStyle w:val="FirstParagraph"/>
      </w:pPr>
      <w:r>
        <w:t xml:space="preserve">Die neurodynamischen Ebenen beschreiben</w:t>
      </w:r>
      <w:r>
        <w:t xml:space="preserve"> </w:t>
      </w:r>
      <w:r>
        <w:rPr>
          <w:i/>
          <w:iCs/>
        </w:rPr>
        <w:t xml:space="preserve">wie</w:t>
      </w:r>
      <w:r>
        <w:t xml:space="preserve"> </w:t>
      </w:r>
      <w:r>
        <w:t xml:space="preserve">der Kopplungsprozess arbeitet.</w:t>
      </w:r>
      <w:r>
        <w:t xml:space="preserve"> </w:t>
      </w:r>
      <w:r>
        <w:t xml:space="preserve">Was tut er dabei</w:t>
      </w:r>
      <w:r>
        <w:t xml:space="preserve"> </w:t>
      </w:r>
      <w:r>
        <w:rPr>
          <w:i/>
          <w:iCs/>
        </w:rPr>
        <w:t xml:space="preserve">rechnerisch</w:t>
      </w:r>
      <w:r>
        <w:t xml:space="preserve">?</w:t>
      </w:r>
    </w:p>
    <w:p>
      <w:pPr>
        <w:pStyle w:val="BodyText"/>
      </w:pPr>
      <w:r>
        <w:t xml:space="preserve">Auf der rechnerischen Ebene vollzieht</w:t>
      </w:r>
      <w:r>
        <w:t xml:space="preserve"> </w:t>
      </w:r>
      <m:oMath>
        <m:sSub>
          <m:e>
            <m:r>
              <m:t>K</m:t>
            </m:r>
          </m:e>
          <m:sub>
            <m:r>
              <m:t>i</m:t>
            </m:r>
          </m:sub>
        </m:sSub>
      </m:oMath>
      <w:r>
        <w:t xml:space="preserve"> </w:t>
      </w:r>
      <w:r>
        <w:t xml:space="preserve">einen ständigen Abgleich,</w:t>
      </w:r>
      <w:r>
        <w:t xml:space="preserve"> </w:t>
      </w:r>
      <w:r>
        <w:t xml:space="preserve">bei dem gespeicherte Muster aus Erfahrung und Biographie auf das treffen,</w:t>
      </w:r>
      <w:r>
        <w:t xml:space="preserve"> </w:t>
      </w:r>
      <w:r>
        <w:t xml:space="preserve">was das Quantenfeld gerade anbietet. Das Gehirn arbeitet kontinuierlich</w:t>
      </w:r>
      <w:r>
        <w:t xml:space="preserve"> </w:t>
      </w:r>
      <w:r>
        <w:t xml:space="preserve">daran, die Differenz zwischen Erwartung und Eingang zu minimieren, wobei</w:t>
      </w:r>
      <w:r>
        <w:t xml:space="preserve"> </w:t>
      </w:r>
      <w:r>
        <w:t xml:space="preserve">Orch OR den Takt vorgibt und die Kollapszeit</w:t>
      </w:r>
      <w:r>
        <w:t xml:space="preserve"> </w:t>
      </w:r>
      <m:oMath>
        <m:sSub>
          <m:e>
            <m:r>
              <m:t>τ</m:t>
            </m:r>
          </m:e>
          <m:sub>
            <m:r>
              <m:t>i</m:t>
            </m:r>
          </m:sub>
        </m:sSub>
      </m:oMath>
      <w:r>
        <w:t xml:space="preserve"> </w:t>
      </w:r>
      <w:r>
        <w:t xml:space="preserve">das Intervall zwischen</w:t>
      </w:r>
      <w:r>
        <w:t xml:space="preserve"> </w:t>
      </w:r>
      <w:r>
        <w:t xml:space="preserve">zwei solchen Abgleichschritten bestimmt</w:t>
      </w:r>
      <w:r>
        <w:t xml:space="preserve"> </w:t>
      </w:r>
      <w:r>
        <w:t xml:space="preserve">. Das</w:t>
      </w:r>
      <w:r>
        <w:t xml:space="preserve"> </w:t>
      </w:r>
      <w:r>
        <w:t xml:space="preserve">Free-Energy-Prinzip beschreibt, was der Kopplungsprozess dabei rechnerisch</w:t>
      </w:r>
      <w:r>
        <w:t xml:space="preserve"> </w:t>
      </w:r>
      <w:r>
        <w:t xml:space="preserve">leistet, und ergänzt damit die vier funktionalen Komponenten, ohne eine davon</w:t>
      </w:r>
      <w:r>
        <w:t xml:space="preserve"> </w:t>
      </w:r>
      <w:r>
        <w:t xml:space="preserve">zu ersetzen (Anhang D, Gleichung </w:t>
      </w:r>
      <w:hyperlink w:anchor="eq:freeenergy">
        <w:r>
          <w:rPr>
            <w:rStyle w:val="Hyperlink"/>
          </w:rPr>
          <w:t xml:space="preserve">[eq:freeenergy]</w:t>
        </w:r>
      </w:hyperlink>
      <w:r>
        <w:t xml:space="preserve">;</w:t>
      </w:r>
      <w:r>
        <w:t xml:space="preserve"> </w:t>
      </w:r>
      <w:r>
        <w:t xml:space="preserve">).</w:t>
      </w:r>
    </w:p>
    <w:bookmarkEnd w:id="30"/>
    <w:bookmarkStart w:id="31" w:name="Xbad5ec73745a50ca2eaf24509edeaa01f09800c"/>
    <w:p>
      <w:pPr>
        <w:pStyle w:val="Heading2"/>
      </w:pPr>
      <m:oMath>
        <m:sSub>
          <m:e>
            <m:r>
              <m:t>B</m:t>
            </m:r>
          </m:e>
          <m:sub>
            <m:r>
              <m:t>i</m:t>
            </m:r>
          </m:sub>
        </m:sSub>
      </m:oMath>
      <w:r>
        <w:t xml:space="preserve"> </w:t>
      </w:r>
      <w:r>
        <w:t xml:space="preserve">als Möglichkeitsraum und</w:t>
      </w:r>
      <w:r>
        <w:t xml:space="preserve"> </w:t>
      </w:r>
      <m:oMath>
        <m:sSub>
          <m:e>
            <m:r>
              <m:t>B</m:t>
            </m:r>
          </m:e>
          <m:sub>
            <m:r>
              <m:t>i</m:t>
            </m:r>
          </m:sub>
        </m:sSub>
        <m:r>
          <m:rPr>
            <m:sty m:val="p"/>
          </m:rPr>
          <m:t>(</m:t>
        </m:r>
        <m:r>
          <m:t>t</m:t>
        </m:r>
        <m:r>
          <m:rPr>
            <m:sty m:val="p"/>
          </m:rPr>
          <m:t>)</m:t>
        </m:r>
      </m:oMath>
      <w:r>
        <w:t xml:space="preserve"> </w:t>
      </w:r>
      <w:r>
        <w:t xml:space="preserve">als aktueller Zustand</w:t>
      </w:r>
    </w:p>
    <w:p>
      <w:pPr>
        <w:pStyle w:val="FirstParagraph"/>
      </w:pPr>
      <m:oMath>
        <m:sSub>
          <m:e>
            <m:r>
              <m:t>B</m:t>
            </m:r>
          </m:e>
          <m:sub>
            <m:r>
              <m:t>i</m:t>
            </m:r>
          </m:sub>
        </m:sSub>
      </m:oMath>
      <w:r>
        <w:t xml:space="preserve"> </w:t>
      </w:r>
      <w:r>
        <w:t xml:space="preserve">bezeichnet die biographische Basisstruktur des Interpreters: die über</w:t>
      </w:r>
      <w:r>
        <w:t xml:space="preserve"> </w:t>
      </w:r>
      <w:r>
        <w:t xml:space="preserve">Jahre und Jahrzehnte geprägte Attraktorlandschaft, die den Möglichkeitsraum der</w:t>
      </w:r>
      <w:r>
        <w:t xml:space="preserve"> </w:t>
      </w:r>
      <w:r>
        <w:t xml:space="preserve">Interpretation aufspannt.</w:t>
      </w:r>
      <w:r>
        <w:t xml:space="preserve"> </w:t>
      </w:r>
      <m:oMath>
        <m:sSub>
          <m:e>
            <m:r>
              <m:t>B</m:t>
            </m:r>
          </m:e>
          <m:sub>
            <m:r>
              <m:t>i</m:t>
            </m:r>
          </m:sub>
        </m:sSub>
        <m:r>
          <m:rPr>
            <m:sty m:val="p"/>
          </m:rPr>
          <m:t>(</m:t>
        </m:r>
        <m:r>
          <m:t>t</m:t>
        </m:r>
        <m:r>
          <m:rPr>
            <m:sty m:val="p"/>
          </m:rPr>
          <m:t>)</m:t>
        </m:r>
      </m:oMath>
      <w:r>
        <w:t xml:space="preserve"> </w:t>
      </w:r>
      <w:r>
        <w:t xml:space="preserve">ist der aktuell modulierte Zustand darin —</w:t>
      </w:r>
      <w:r>
        <w:t xml:space="preserve"> </w:t>
      </w:r>
      <w:r>
        <w:t xml:space="preserve">bestimmt durch</w:t>
      </w:r>
      <w:r>
        <w:t xml:space="preserve"> </w:t>
      </w:r>
      <m:oMath>
        <m:sSub>
          <m:e>
            <m:r>
              <m:t>I</m:t>
            </m:r>
          </m:e>
          <m:sub>
            <m:r>
              <m:rPr>
                <m:sty m:val="p"/>
              </m:rPr>
              <m:t>s</m:t>
            </m:r>
            <m:r>
              <m:rPr>
                <m:sty m:val="p"/>
              </m:rPr>
              <m:t>y</m:t>
            </m:r>
            <m:r>
              <m:rPr>
                <m:sty m:val="p"/>
              </m:rPr>
              <m:t>n</m:t>
            </m:r>
          </m:sub>
        </m:sSub>
      </m:oMath>
      <w:r>
        <w:t xml:space="preserve">, Körperzustand und adaptive Prozesse auf der</w:t>
      </w:r>
      <w:r>
        <w:t xml:space="preserve"> </w:t>
      </w:r>
      <w:r>
        <w:t xml:space="preserve">Millisekunden-bis-Stunden-Skala.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Begriff</w:t>
            </w:r>
          </w:p>
        </w:tc>
        <w:tc>
          <w:tcPr/>
          <w:p>
            <w:pPr>
              <w:pStyle w:val="Compact"/>
              <w:jc w:val="left"/>
            </w:pPr>
            <w:r>
              <w:t xml:space="preserve">Zeitskala</w:t>
            </w:r>
          </w:p>
        </w:tc>
        <w:tc>
          <w:tcPr/>
          <w:p>
            <w:pPr>
              <w:pStyle w:val="Compact"/>
              <w:jc w:val="left"/>
            </w:pPr>
            <w:r>
              <w:t xml:space="preserve">Funktion</w:t>
            </w:r>
          </w:p>
        </w:tc>
      </w:tr>
      <w:tr>
        <w:tc>
          <w:tcPr/>
          <w:p>
            <w:pPr>
              <w:pStyle w:val="Compact"/>
              <w:jc w:val="left"/>
            </w:pPr>
            <m:oMath>
              <m:sSub>
                <m:e>
                  <m:r>
                    <m:t>B</m:t>
                  </m:r>
                </m:e>
                <m:sub>
                  <m:r>
                    <m:t>i</m:t>
                  </m:r>
                </m:sub>
              </m:sSub>
            </m:oMath>
          </w:p>
        </w:tc>
        <w:tc>
          <w:tcPr/>
          <w:p>
            <w:pPr>
              <w:pStyle w:val="Compact"/>
              <w:jc w:val="left"/>
            </w:pPr>
            <w:r>
              <w:t xml:space="preserve">biographische Basisstruktur</w:t>
            </w:r>
          </w:p>
        </w:tc>
        <w:tc>
          <w:tcPr/>
          <w:p>
            <w:pPr>
              <w:pStyle w:val="Compact"/>
              <w:jc w:val="left"/>
            </w:pPr>
            <w:r>
              <w:t xml:space="preserve">Jahre–Jahrzehnte</w:t>
            </w:r>
          </w:p>
        </w:tc>
        <w:tc>
          <w:tcPr/>
          <w:p>
            <w:pPr>
              <w:pStyle w:val="Compact"/>
              <w:jc w:val="left"/>
            </w:pPr>
            <w:r>
              <w:t xml:space="preserve">Möglichkeitsraum der Interpretation</w:t>
            </w:r>
          </w:p>
        </w:tc>
      </w:tr>
      <w:tr>
        <w:tc>
          <w:tcPr/>
          <w:p>
            <w:pPr>
              <w:pStyle w:val="Compact"/>
              <w:jc w:val="left"/>
            </w:pPr>
            <m:oMath>
              <m:sSub>
                <m:e>
                  <m:r>
                    <m:t>B</m:t>
                  </m:r>
                </m:e>
                <m:sub>
                  <m:r>
                    <m:t>i</m:t>
                  </m:r>
                </m:sub>
              </m:sSub>
              <m:r>
                <m:rPr>
                  <m:sty m:val="p"/>
                </m:rPr>
                <m:t>(</m:t>
              </m:r>
              <m:r>
                <m:t>t</m:t>
              </m:r>
              <m:r>
                <m:rPr>
                  <m:sty m:val="p"/>
                </m:rPr>
                <m:t>)</m:t>
              </m:r>
            </m:oMath>
          </w:p>
        </w:tc>
        <w:tc>
          <w:tcPr/>
          <w:p>
            <w:pPr>
              <w:pStyle w:val="Compact"/>
              <w:jc w:val="left"/>
            </w:pPr>
            <w:r>
              <w:t xml:space="preserve">aktuell modulierter Zustand</w:t>
            </w:r>
          </w:p>
        </w:tc>
        <w:tc>
          <w:tcPr/>
          <w:p>
            <w:pPr>
              <w:pStyle w:val="Compact"/>
              <w:jc w:val="left"/>
            </w:pPr>
            <w:r>
              <w:t xml:space="preserve">ms–Stunden</w:t>
            </w:r>
          </w:p>
        </w:tc>
        <w:tc>
          <w:tcPr/>
          <w:p>
            <w:pPr>
              <w:pStyle w:val="Compact"/>
              <w:jc w:val="left"/>
            </w:pPr>
            <w:r>
              <w:t xml:space="preserve">konkreter Kollaps-Zustand</w:t>
            </w:r>
          </w:p>
        </w:tc>
      </w:tr>
    </w:tbl>
    <w:p>
      <w:pPr>
        <w:pStyle w:val="BodyText"/>
      </w:pPr>
      <w:r>
        <w:t xml:space="preserve">Im Kollaps zählt</w:t>
      </w:r>
      <w:r>
        <w:t xml:space="preserve"> </w:t>
      </w:r>
      <m:oMath>
        <m:sSub>
          <m:e>
            <m:r>
              <m:t>B</m:t>
            </m:r>
          </m:e>
          <m:sub>
            <m:r>
              <m:t>i</m:t>
            </m:r>
          </m:sub>
        </m:sSub>
        <m:r>
          <m:rPr>
            <m:sty m:val="p"/>
          </m:rPr>
          <m:t>(</m:t>
        </m:r>
        <m:r>
          <m:t>t</m:t>
        </m:r>
        <m:r>
          <m:rPr>
            <m:sty m:val="p"/>
          </m:rPr>
          <m:t>)</m:t>
        </m:r>
      </m:oMath>
      <w:r>
        <w:t xml:space="preserve">. Erfahrung (d</w:t>
      </w:r>
      <m:oMath>
        <m:sSub>
          <m:e>
            <m:r>
              <m:t>B</m:t>
            </m:r>
          </m:e>
          <m:sub>
            <m:r>
              <m:t>i</m:t>
            </m:r>
          </m:sub>
        </m:sSub>
      </m:oMath>
      <w:r>
        <w:t xml:space="preserve">/d</w:t>
      </w:r>
      <m:oMath>
        <m:r>
          <m:t>t</m:t>
        </m:r>
        <m:r>
          <m:rPr>
            <m:sty m:val="p"/>
          </m:rPr>
          <m:t>≈</m:t>
        </m:r>
        <m:r>
          <m:t>0</m:t>
        </m:r>
      </m:oMath>
      <w:r>
        <w:t xml:space="preserve"> </w:t>
      </w:r>
      <w:r>
        <w:t xml:space="preserve">auf Prozessskala)</w:t>
      </w:r>
      <w:r>
        <w:t xml:space="preserve"> </w:t>
      </w:r>
      <w:r>
        <w:t xml:space="preserve">setzt den Möglichkeitsraum;</w:t>
      </w:r>
      <w:r>
        <w:t xml:space="preserve"> </w:t>
      </w:r>
      <m:oMath>
        <m:sSub>
          <m:e>
            <m:r>
              <m:t>I</m:t>
            </m:r>
          </m:e>
          <m:sub>
            <m:r>
              <m:rPr>
                <m:sty m:val="p"/>
              </m:rPr>
              <m:t>s</m:t>
            </m:r>
            <m:r>
              <m:rPr>
                <m:sty m:val="p"/>
              </m:rPr>
              <m:t>y</m:t>
            </m:r>
            <m:r>
              <m:rPr>
                <m:sty m:val="p"/>
              </m:rPr>
              <m:t>n</m:t>
            </m:r>
          </m:sub>
        </m:sSub>
      </m:oMath>
      <w:r>
        <w:t xml:space="preserve"> </w:t>
      </w:r>
      <w:r>
        <w:t xml:space="preserve">verschiebt den aktuellen Punkt darin;</w:t>
      </w:r>
      <w:r>
        <w:t xml:space="preserve"> </w:t>
      </w:r>
      <m:oMath>
        <m:sSub>
          <m:e>
            <m:r>
              <m:t>K</m:t>
            </m:r>
          </m:e>
          <m:sub>
            <m:r>
              <m:t>i</m:t>
            </m:r>
          </m:sub>
        </m:sSub>
      </m:oMath>
      <w:r>
        <w:t xml:space="preserve"> </w:t>
      </w:r>
      <w:r>
        <w:t xml:space="preserve">rendert daraus Erlebnis.</w:t>
      </w:r>
    </w:p>
    <w:bookmarkEnd w:id="31"/>
    <w:bookmarkEnd w:id="32"/>
    <w:bookmarkStart w:id="41" w:name="sec:modell"/>
    <w:p>
      <w:pPr>
        <w:pStyle w:val="Heading1"/>
      </w:pPr>
      <w:r>
        <w:t xml:space="preserve">Das Modell im Ganzen</w:t>
      </w:r>
    </w:p>
    <w:p>
      <w:pPr>
        <w:pStyle w:val="FirstParagraph"/>
      </w:pPr>
      <w:r>
        <w:t xml:space="preserve">Die vorangehenden Kapitel haben die vier funktionalen Rollen des Interpretationsprozesses</w:t>
      </w:r>
      <w:r>
        <w:t xml:space="preserve"> </w:t>
      </w:r>
      <w:r>
        <w:t xml:space="preserve">und ihre biologische Implementierung entwickelt. Dieses Kapitel stellt das Modell</w:t>
      </w:r>
      <w:r>
        <w:t xml:space="preserve"> </w:t>
      </w:r>
      <w:r>
        <w:t xml:space="preserve">als Ganzes dar: Ablaufstruktur, vollständige Beschreibungskette und numerische</w:t>
      </w:r>
      <w:r>
        <w:t xml:space="preserve"> </w:t>
      </w:r>
      <w:r>
        <w:t xml:space="preserve">Validierung.</w:t>
      </w:r>
    </w:p>
    <w:bookmarkStart w:id="34" w:name="ablaufstruktur"/>
    <w:p>
      <w:pPr>
        <w:pStyle w:val="Heading2"/>
      </w:pPr>
      <w:r>
        <w:t xml:space="preserve">Ablaufstruktur</w:t>
      </w:r>
    </w:p>
    <w:bookmarkStart w:id="33" w:name="fig:ablauf"/>
    <w:tbl>
      <w:tblPr>
        <w:tblStyle w:val="FigureTable"/>
        <w:tblW w:type="auto" w:w="0"/>
        <w:jc w:val="center"/>
        <w:tblLook w:firstRow="0" w:lastRow="0" w:firstColumn="0" w:lastColumn="0"/>
      </w:tblPr>
      <w:tblGrid/>
    </w:tbl>
    <w:p>
      <w:pPr>
        <w:pStyle w:val="ImageCaption"/>
      </w:pPr>
      <w:r>
        <w:t xml:space="preserve">Ablaufstruktur des Interpreter-Modells.</w:t>
      </w:r>
      <w:r>
        <w:t xml:space="preserve"> </w:t>
      </w:r>
      <w:r>
        <w:t xml:space="preserve">Drei Eingangsgrößen — zeitloser Datensatz</w:t>
      </w:r>
      <w:r>
        <w:t xml:space="preserve"> </w:t>
      </w:r>
      <m:oMath>
        <m:sSub>
          <m:e>
            <m:r>
              <m:t>φ</m:t>
            </m:r>
          </m:e>
          <m:sub>
            <m:r>
              <m:t>Q</m:t>
            </m:r>
          </m:sub>
        </m:sSub>
      </m:oMath>
      <w:r>
        <w:t xml:space="preserve">,</w:t>
      </w:r>
      <w:r>
        <w:t xml:space="preserve"> </w:t>
      </w:r>
      <w:r>
        <w:t xml:space="preserve">biographische Konfiguration</w:t>
      </w:r>
      <w:r>
        <w:t xml:space="preserve"> </w:t>
      </w:r>
      <m:oMath>
        <m:sSub>
          <m:e>
            <m:r>
              <m:t>B</m:t>
            </m:r>
          </m:e>
          <m:sub>
            <m:r>
              <m:t>i</m:t>
            </m:r>
          </m:sub>
        </m:sSub>
      </m:oMath>
      <w:r>
        <w:t xml:space="preserve"> </w:t>
      </w:r>
      <w:r>
        <w:t xml:space="preserve">und Sensorik</w:t>
      </w:r>
      <w:r>
        <w:t xml:space="preserve"> </w:t>
      </w:r>
      <m:oMath>
        <m:sSub>
          <m:e>
            <m:r>
              <m:t>I</m:t>
            </m:r>
          </m:e>
          <m:sub>
            <m:r>
              <m:rPr>
                <m:sty m:val="p"/>
              </m:rPr>
              <m:t>s</m:t>
            </m:r>
            <m:r>
              <m:rPr>
                <m:sty m:val="p"/>
              </m:rPr>
              <m:t>y</m:t>
            </m:r>
            <m:r>
              <m:rPr>
                <m:sty m:val="p"/>
              </m:rPr>
              <m:t>n</m:t>
            </m:r>
          </m:sub>
        </m:sSub>
      </m:oMath>
      <w:r>
        <w:t xml:space="preserve"> </w:t>
      </w:r>
      <w:r>
        <w:t xml:space="preserve">—</w:t>
      </w:r>
      <w:r>
        <w:t xml:space="preserve"> </w:t>
      </w:r>
      <w:r>
        <w:t xml:space="preserve">werden durch den Kopplungsprozess</w:t>
      </w:r>
      <w:r>
        <w:t xml:space="preserve"> </w:t>
      </w:r>
      <m:oMath>
        <m:sSub>
          <m:e>
            <m:r>
              <m:t>K</m:t>
            </m:r>
          </m:e>
          <m:sub>
            <m:r>
              <m:t>i</m:t>
            </m:r>
          </m:sub>
        </m:sSub>
      </m:oMath>
      <w:r>
        <w:t xml:space="preserve"> </w:t>
      </w:r>
      <w:r>
        <w:t xml:space="preserve">zu einem Erlebnisbild</w:t>
      </w:r>
      <w:r>
        <w:t xml:space="preserve"> </w:t>
      </w:r>
      <w:r>
        <w:t xml:space="preserve">zusammengeführt. Die Kollapszeit</w:t>
      </w:r>
      <w:r>
        <w:t xml:space="preserve"> </w:t>
      </w:r>
      <m:oMath>
        <m:sSub>
          <m:e>
            <m:r>
              <m:t>τ</m:t>
            </m:r>
          </m:e>
          <m:sub>
            <m:r>
              <m:t>i</m:t>
            </m:r>
          </m:sub>
        </m:sSub>
      </m:oMath>
      <w:r>
        <w:t xml:space="preserve"> </w:t>
      </w:r>
      <w:r>
        <w:t xml:space="preserve">hängt von Feld und</w:t>
      </w:r>
      <w:r>
        <w:t xml:space="preserve"> </w:t>
      </w:r>
      <w:r>
        <w:t xml:space="preserve">lokaler Konfiguration ab (Gleichung </w:t>
      </w:r>
      <w:hyperlink w:anchor="eq:kopplungstakt">
        <w:r>
          <w:rPr>
            <w:rStyle w:val="Hyperlink"/>
          </w:rPr>
          <w:t xml:space="preserve">[eq:kopplungstakt]</w:t>
        </w:r>
      </w:hyperlink>
      <w:r>
        <w:t xml:space="preserve">).</w:t>
      </w:r>
    </w:p>
    <w:bookmarkEnd w:id="33"/>
    <w:bookmarkEnd w:id="34"/>
    <w:bookmarkStart w:id="35" w:name="beschreibungskette"/>
    <w:p>
      <w:pPr>
        <w:pStyle w:val="Heading2"/>
      </w:pPr>
      <w:r>
        <w:t xml:space="preserve">Beschreibungskette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Rolle</w:t>
            </w:r>
          </w:p>
        </w:tc>
        <w:tc>
          <w:tcPr/>
          <w:p>
            <w:pPr>
              <w:pStyle w:val="Compact"/>
              <w:jc w:val="left"/>
            </w:pPr>
            <w:r>
              <w:t xml:space="preserve">Komponente</w:t>
            </w:r>
          </w:p>
        </w:tc>
        <w:tc>
          <w:tcPr/>
          <w:p>
            <w:pPr>
              <w:pStyle w:val="Compact"/>
              <w:jc w:val="left"/>
            </w:pPr>
            <w:r>
              <w:t xml:space="preserve">beantwortet</w:t>
            </w:r>
          </w:p>
        </w:tc>
      </w:tr>
      <w:tr>
        <w:tc>
          <w:tcPr/>
          <w:p>
            <w:pPr>
              <w:pStyle w:val="Compact"/>
              <w:jc w:val="left"/>
            </w:pPr>
            <w:r>
              <w:t xml:space="preserve">a) Substrateigenschaften</w:t>
            </w:r>
          </w:p>
        </w:tc>
        <w:tc>
          <w:tcPr/>
          <w:p>
            <w:pPr>
              <w:pStyle w:val="Compact"/>
              <w:jc w:val="left"/>
            </w:pPr>
            <w:r>
              <w:t xml:space="preserve">Twistor, WdW, Supersymmetrie</w:t>
            </w:r>
          </w:p>
        </w:tc>
        <w:tc>
          <w:tcPr/>
          <w:p>
            <w:pPr>
              <w:pStyle w:val="Compact"/>
              <w:jc w:val="left"/>
            </w:pPr>
            <w:r>
              <w:t xml:space="preserve">Was ist</w:t>
            </w:r>
            <w:r>
              <w:t xml:space="preserve"> </w:t>
            </w:r>
            <m:oMath>
              <m:sSub>
                <m:e>
                  <m:r>
                    <m:t>φ</m:t>
                  </m:r>
                </m:e>
                <m:sub>
                  <m:r>
                    <m:t>Q</m:t>
                  </m:r>
                </m:sub>
              </m:sSub>
            </m:oMath>
            <w:r>
              <w:t xml:space="preserve">? Welche Eigenschaften hat es?</w:t>
            </w:r>
          </w:p>
        </w:tc>
      </w:tr>
      <w:tr>
        <w:tc>
          <w:tcPr/>
          <w:p>
            <w:pPr>
              <w:pStyle w:val="Compact"/>
              <w:jc w:val="left"/>
            </w:pPr>
            <w:r>
              <w:t xml:space="preserve">b) Geometrischer Abbildungsmechanismus</w:t>
            </w:r>
          </w:p>
        </w:tc>
        <w:tc>
          <w:tcPr/>
          <w:p>
            <w:pPr>
              <w:pStyle w:val="Compact"/>
              <w:jc w:val="left"/>
            </w:pPr>
            <w:r>
              <w:t xml:space="preserve">CDT</w:t>
            </w:r>
          </w:p>
        </w:tc>
        <w:tc>
          <w:tcPr/>
          <w:p>
            <w:pPr>
              <w:pStyle w:val="Compact"/>
              <w:jc w:val="left"/>
            </w:pPr>
            <w:r>
              <w:t xml:space="preserve">Wie wird aus zeitlosem Substrat geordnete Erfahrung?</w:t>
            </w:r>
          </w:p>
        </w:tc>
      </w:tr>
      <w:tr>
        <w:tc>
          <w:tcPr/>
          <w:p>
            <w:pPr>
              <w:pStyle w:val="Compact"/>
              <w:jc w:val="left"/>
            </w:pPr>
            <w:r>
              <w:t xml:space="preserve">c) Biologische Kopplung</w:t>
            </w:r>
          </w:p>
        </w:tc>
        <w:tc>
          <w:tcPr/>
          <w:p>
            <w:pPr>
              <w:pStyle w:val="Compact"/>
              <w:jc w:val="left"/>
            </w:pPr>
            <w:r>
              <w:t xml:space="preserve">Orch OR</w:t>
            </w:r>
          </w:p>
        </w:tc>
        <w:tc>
          <w:tcPr/>
          <w:p>
            <w:pPr>
              <w:pStyle w:val="Compact"/>
              <w:jc w:val="left"/>
            </w:pPr>
            <w:r>
              <w:t xml:space="preserve">Wie koppelt Biologie an das Substrat?</w:t>
            </w:r>
          </w:p>
        </w:tc>
      </w:tr>
      <w:tr>
        <w:tc>
          <w:tcPr/>
          <w:p>
            <w:pPr>
              <w:pStyle w:val="Compact"/>
              <w:jc w:val="left"/>
            </w:pPr>
            <w:r>
              <w:t xml:space="preserve">d) Energielose Führung</w:t>
            </w:r>
          </w:p>
        </w:tc>
        <w:tc>
          <w:tcPr/>
          <w:p>
            <w:pPr>
              <w:pStyle w:val="Compact"/>
              <w:jc w:val="left"/>
            </w:pPr>
            <w:r>
              <w:t xml:space="preserve">Bohm</w:t>
            </w:r>
          </w:p>
        </w:tc>
        <w:tc>
          <w:tcPr/>
          <w:p>
            <w:pPr>
              <w:pStyle w:val="Compact"/>
              <w:jc w:val="left"/>
            </w:pPr>
            <w:r>
              <w:t xml:space="preserve">Wie führt das Feld ohne Energieübertrag?</w:t>
            </w:r>
          </w:p>
        </w:tc>
      </w:tr>
      <w:tr>
        <w:tc>
          <w:tcPr/>
          <w:p>
            <w:pPr>
              <w:pStyle w:val="Compact"/>
              <w:jc w:val="left"/>
            </w:pPr>
            <w:r>
              <w:t xml:space="preserve">Rechenebene</w:t>
            </w:r>
          </w:p>
        </w:tc>
        <w:tc>
          <w:tcPr/>
          <w:p>
            <w:pPr>
              <w:pStyle w:val="Compact"/>
              <w:jc w:val="left"/>
            </w:pPr>
            <w:r>
              <w:t xml:space="preserve">Friston (FEP)</w:t>
            </w:r>
          </w:p>
        </w:tc>
        <w:tc>
          <w:tcPr/>
          <w:p>
            <w:pPr>
              <w:pStyle w:val="Compact"/>
              <w:jc w:val="left"/>
            </w:pPr>
            <w:r>
              <w:t xml:space="preserve">Was berechnet</w:t>
            </w:r>
            <w:r>
              <w:t xml:space="preserve"> </w:t>
            </w:r>
            <m:oMath>
              <m:sSub>
                <m:e>
                  <m:r>
                    <m:t>K</m:t>
                  </m:r>
                </m:e>
                <m:sub>
                  <m:r>
                    <m:t>i</m:t>
                  </m:r>
                </m:sub>
              </m:sSub>
            </m:oMath>
            <w:r>
              <w:t xml:space="preserve"> </w:t>
            </w:r>
            <w:r>
              <w:t xml:space="preserve">dabei?</w:t>
            </w:r>
          </w:p>
        </w:tc>
      </w:tr>
      <w:tr>
        <w:tc>
          <w:tcPr/>
          <w:p>
            <w:pPr>
              <w:pStyle w:val="Compact"/>
              <w:jc w:val="left"/>
            </w:pPr>
            <w:r>
              <w:t xml:space="preserve">Neuronale Implementierung</w:t>
            </w:r>
          </w:p>
        </w:tc>
        <w:tc>
          <w:tcPr/>
          <w:p>
            <w:pPr>
              <w:pStyle w:val="Compact"/>
              <w:jc w:val="left"/>
            </w:pPr>
            <w:r>
              <w:t xml:space="preserve">Hopfield, AdEx</w:t>
            </w:r>
          </w:p>
        </w:tc>
        <w:tc>
          <w:tcPr/>
          <w:p>
            <w:pPr>
              <w:pStyle w:val="Compact"/>
              <w:jc w:val="left"/>
            </w:pPr>
            <w:r>
              <w:t xml:space="preserve">Wie ist es neuronal realisiert?</w:t>
            </w:r>
          </w:p>
        </w:tc>
      </w:tr>
      <w:tr>
        <w:tc>
          <w:tcPr/>
          <w:p>
            <w:pPr>
              <w:pStyle w:val="Compact"/>
              <w:jc w:val="left"/>
            </w:pPr>
            <w:r>
              <w:t xml:space="preserve">Formale Beschreibung</w:t>
            </w:r>
          </w:p>
        </w:tc>
        <w:tc>
          <w:tcPr/>
          <w:p>
            <w:pPr>
              <w:pStyle w:val="Compact"/>
              <w:jc w:val="left"/>
            </w:pPr>
            <w:r>
              <w:t xml:space="preserve">Mealy-Transducer</w:t>
            </w:r>
          </w:p>
        </w:tc>
        <w:tc>
          <w:tcPr/>
          <w:p>
            <w:pPr>
              <w:pStyle w:val="Compact"/>
              <w:jc w:val="left"/>
            </w:pPr>
            <w:r>
              <w:t xml:space="preserve">Was ist</w:t>
            </w:r>
            <w:r>
              <w:t xml:space="preserve"> </w:t>
            </w:r>
            <m:oMath>
              <m:sSub>
                <m:e>
                  <m:r>
                    <m:t>K</m:t>
                  </m:r>
                </m:e>
                <m:sub>
                  <m:r>
                    <m:t>i</m:t>
                  </m:r>
                </m:sub>
              </m:sSub>
            </m:oMath>
            <w:r>
              <w:t xml:space="preserve"> </w:t>
            </w:r>
            <w:r>
              <w:t xml:space="preserve">formal?</w:t>
            </w:r>
          </w:p>
        </w:tc>
      </w:tr>
    </w:tbl>
    <w:bookmarkEnd w:id="35"/>
    <w:bookmarkStart w:id="40" w:name="X6c282bf7a2bc32d08aab4b94e63e9a99a092105"/>
    <w:p>
      <w:pPr>
        <w:pStyle w:val="Heading2"/>
      </w:pPr>
      <w:r>
        <w:t xml:space="preserve">Numerische Plausibilisierung: Libets Mind-Time-Lücke</w:t>
      </w:r>
    </w:p>
    <w:p>
      <w:pPr>
        <w:pStyle w:val="FirstParagraph"/>
      </w:pPr>
      <w:r>
        <w:t xml:space="preserve">Eine numerische Simulation des Drei-Phasen-Interpreter-Modells liefert eine</w:t>
      </w:r>
      <w:r>
        <w:t xml:space="preserve"> </w:t>
      </w:r>
      <w:r>
        <w:t xml:space="preserve">direkt überprüfbare Vorhersage. Der Interpreter-Kern</w:t>
      </w:r>
      <w:r>
        <w:t xml:space="preserve"> </w:t>
      </w:r>
      <m:oMath>
        <m:sSub>
          <m:e>
            <m:r>
              <m:t>K</m:t>
            </m:r>
          </m:e>
          <m:sub>
            <m:r>
              <m:t>i</m:t>
            </m:r>
          </m:sub>
        </m:sSub>
      </m:oMath>
      <w:r>
        <w:t xml:space="preserve"> </w:t>
      </w:r>
      <w:r>
        <w:t xml:space="preserve">wird als</w:t>
      </w:r>
      <w:r>
        <w:t xml:space="preserve"> </w:t>
      </w:r>
      <w:r>
        <w:t xml:space="preserve">kontinuierliches Hopfield-Assoziativspeichernetz modelliert </w:t>
      </w:r>
      <w:r>
        <w:t xml:space="preserve">,</w:t>
      </w:r>
      <w:r>
        <w:t xml:space="preserve"> </w:t>
      </w:r>
      <w:r>
        <w:t xml:space="preserve">das in drei sequenziellen Phasen arbeitet: semantischer Abgleich</w:t>
      </w:r>
      <w:r>
        <w:t xml:space="preserve"> </w:t>
      </w:r>
      <w:r>
        <w:t xml:space="preserve">(AMPA-dominiert,</w:t>
      </w:r>
      <w:r>
        <w:t xml:space="preserve"> </w:t>
      </w:r>
      <m:oMath>
        <m:sSub>
          <m:e>
            <m:r>
              <m:t>τ</m:t>
            </m:r>
          </m:e>
          <m:sub>
            <m:r>
              <m:t>H</m:t>
            </m:r>
          </m:sub>
        </m:sSub>
        <m:r>
          <m:rPr>
            <m:sty m:val="p"/>
          </m:rPr>
          <m:t>=</m:t>
        </m:r>
        <m:r>
          <m:t>80</m:t>
        </m:r>
        <m:r>
          <m:t> </m:t>
        </m:r>
      </m:oMath>
      <w:r>
        <w:t xml:space="preserve">ms), biographischer Abgleich</w:t>
      </w:r>
      <w:r>
        <w:t xml:space="preserve"> </w:t>
      </w:r>
      <w:r>
        <w:t xml:space="preserve">(NMDA-dominiert,</w:t>
      </w:r>
      <w:r>
        <w:t xml:space="preserve"> </w:t>
      </w:r>
      <m:oMath>
        <m:sSub>
          <m:e>
            <m:r>
              <m:t>τ</m:t>
            </m:r>
          </m:e>
          <m:sub>
            <m:r>
              <m:t>H</m:t>
            </m:r>
          </m:sub>
        </m:sSub>
        <m:r>
          <m:rPr>
            <m:sty m:val="p"/>
          </m:rPr>
          <m:t>=</m:t>
        </m:r>
        <m:r>
          <m:t>100</m:t>
        </m:r>
        <m:r>
          <m:t> </m:t>
        </m:r>
      </m:oMath>
      <w:r>
        <w:t xml:space="preserve">ms, nach </w:t>
      </w:r>
      <w:r>
        <w:t xml:space="preserve">) und</w:t>
      </w:r>
      <w:r>
        <w:t xml:space="preserve"> </w:t>
      </w:r>
      <w:r>
        <w:t xml:space="preserve">räumliche Bindung (thalamo-kortikal,</w:t>
      </w:r>
      <w:r>
        <w:t xml:space="preserve"> </w:t>
      </w:r>
      <m:oMath>
        <m:sSub>
          <m:e>
            <m:r>
              <m:t>τ</m:t>
            </m:r>
          </m:e>
          <m:sub>
            <m:r>
              <m:t>H</m:t>
            </m:r>
          </m:sub>
        </m:sSub>
        <m:r>
          <m:rPr>
            <m:sty m:val="p"/>
          </m:rPr>
          <m:t>=</m:t>
        </m:r>
        <m:r>
          <m:t>80</m:t>
        </m:r>
        <m:r>
          <m:t> </m:t>
        </m:r>
      </m:oMath>
      <w:r>
        <w:t xml:space="preserve">ms). Über 200 simulierte</w:t>
      </w:r>
      <w:r>
        <w:t xml:space="preserve"> </w:t>
      </w:r>
      <w:r>
        <w:t xml:space="preserve">Durchläufe mit 30 % Rauschen im Kollaps-Output landen</w:t>
      </w:r>
      <w:r>
        <w:t xml:space="preserve"> </w:t>
      </w:r>
      <w:r>
        <w:rPr>
          <w:b/>
          <w:bCs/>
        </w:rPr>
        <w:t xml:space="preserve">89 %</w:t>
      </w:r>
      <w:r>
        <w:t xml:space="preserve"> </w:t>
      </w:r>
      <w:r>
        <w:t xml:space="preserve">aller Trials ohne freie Kurvenanpassung im Libet-Fenster von 200–500 ms,</w:t>
      </w:r>
      <w:r>
        <w:t xml:space="preserve"> </w:t>
      </w:r>
      <w:r>
        <w:t xml:space="preserve">mit einem Mittelwert von</w:t>
      </w:r>
      <w:r>
        <w:t xml:space="preserve"> </w:t>
      </w:r>
      <m:oMath>
        <m:sSub>
          <m:e>
            <m:r>
              <m:t>τ</m:t>
            </m:r>
          </m:e>
          <m:sub>
            <m:sSub>
              <m:e>
                <m:r>
                  <m:t>K</m:t>
                </m:r>
              </m:e>
              <m:sub>
                <m:r>
                  <m:t>i</m:t>
                </m:r>
              </m:sub>
            </m:sSub>
          </m:sub>
        </m:sSub>
        <m:r>
          <m:rPr>
            <m:sty m:val="p"/>
          </m:rPr>
          <m:t>=</m:t>
        </m:r>
        <m:r>
          <m:t>351</m:t>
        </m:r>
        <m:r>
          <m:t> </m:t>
        </m:r>
      </m:oMath>
      <w:r>
        <w:t xml:space="preserve">ms </w:t>
      </w:r>
      <w:r>
        <w:t xml:space="preserve">.</w:t>
      </w:r>
    </w:p>
    <w:p>
      <w:pPr>
        <w:pStyle w:val="BodyText"/>
      </w:pPr>
      <w:r>
        <w:t xml:space="preserve">Entscheidend ist, dass diese Simulation das Modell systematisch</w:t>
      </w:r>
      <w:r>
        <w:t xml:space="preserve"> </w:t>
      </w:r>
      <w:r>
        <w:rPr>
          <w:i/>
          <w:iCs/>
        </w:rPr>
        <w:t xml:space="preserve">unterschätzt</w:t>
      </w:r>
      <w:r>
        <w:t xml:space="preserve">: Reale kortikale Netzwerke verfügen über Predictive</w:t>
      </w:r>
      <w:r>
        <w:t xml:space="preserve"> </w:t>
      </w:r>
      <w:r>
        <w:t xml:space="preserve">Coding, Aufmerksamkeitsmodulation und hierarchische Vorfilterung, die alle</w:t>
      </w:r>
      <w:r>
        <w:t xml:space="preserve"> </w:t>
      </w:r>
      <w:r>
        <w:t xml:space="preserve">die Konvergenzzeit verkürzen und zuverlässiger machen. Dass ein absichtlich</w:t>
      </w:r>
      <w:r>
        <w:t xml:space="preserve"> </w:t>
      </w:r>
      <w:r>
        <w:t xml:space="preserve">vereinfachtes Modell ohne diese Mechanismen dennoch 89 % Übereinstimmung</w:t>
      </w:r>
      <w:r>
        <w:t xml:space="preserve"> </w:t>
      </w:r>
      <w:r>
        <w:t xml:space="preserve">erreicht, zeigt die Robustheit des Prinzips: Libets Mind-Time-Lücke fällt in den Wertebereich,</w:t>
      </w:r>
      <w:r>
        <w:t xml:space="preserve"> </w:t>
      </w:r>
      <w:r>
        <w:t xml:space="preserve">den die Interpreter-Architektur strukturell erzeugt.</w:t>
      </w:r>
    </w:p>
    <w:bookmarkStart w:id="39" w:name="fig:interpreter_sim"/>
    <w:p>
      <w:pPr>
        <w:pStyle w:val="CaptionedFigure"/>
      </w:pPr>
      <w:r>
        <w:drawing>
          <wp:inline>
            <wp:extent cx="5334000" cy="5074028"/>
            <wp:effectExtent b="0" l="0" r="0" t="0"/>
            <wp:docPr descr="" title="" id="37" name="Picture"/>
            <a:graphic>
              <a:graphicData uri="http://schemas.openxmlformats.org/drawingml/2006/picture">
                <pic:pic>
                  <pic:nvPicPr>
                    <pic:cNvPr descr="../interpreter_sim.png" id="38" name="Picture"/>
                    <pic:cNvPicPr>
                      <a:picLocks noChangeArrowheads="1" noChangeAspect="1"/>
                    </pic:cNvPicPr>
                  </pic:nvPicPr>
                  <pic:blipFill>
                    <a:blip r:embed="rId36"/>
                    <a:stretch>
                      <a:fillRect/>
                    </a:stretch>
                  </pic:blipFill>
                  <pic:spPr bwMode="auto">
                    <a:xfrm>
                      <a:off x="0" y="0"/>
                      <a:ext cx="5334000" cy="5074028"/>
                    </a:xfrm>
                    <a:prstGeom prst="rect">
                      <a:avLst/>
                    </a:prstGeom>
                    <a:noFill/>
                    <a:ln w="9525">
                      <a:noFill/>
                      <a:headEnd/>
                      <a:tailEnd/>
                    </a:ln>
                  </pic:spPr>
                </pic:pic>
              </a:graphicData>
            </a:graphic>
          </wp:inline>
        </w:drawing>
      </w:r>
    </w:p>
    <w:p>
      <w:pPr>
        <w:pStyle w:val="ImageCaption"/>
      </w:pPr>
      <w:r>
        <w:t xml:space="preserve">Drei-Phasen-Interpreter-Simulation (200 Trials, 30 % Rauschen).</w:t>
      </w:r>
      <w:r>
        <w:t xml:space="preserve"> </w:t>
      </w:r>
      <w:r>
        <w:t xml:space="preserve">A: Phasenkonvergenz. B: Verteilung der Konvergenzzeiten.</w:t>
      </w:r>
      <w:r>
        <w:t xml:space="preserve"> </w:t>
      </w:r>
      <w:r>
        <w:t xml:space="preserve">C: Kumulative Verteilung mit Libet-Fenster [200–500 ms].</w:t>
      </w:r>
      <w:r>
        <w:t xml:space="preserve"> </w:t>
      </w:r>
      <w:r>
        <w:t xml:space="preserve">D: Phasenweise Überlappentwicklung.</w:t>
      </w:r>
      <w:r>
        <w:t xml:space="preserve"> </w:t>
      </w:r>
      <w:r>
        <w:t xml:space="preserve">89 % aller Trials ohne freie Kurvenanpassung im Libet-Fenster;</w:t>
      </w:r>
      <w:r>
        <w:t xml:space="preserve"> </w:t>
      </w:r>
      <m:oMath>
        <m:sSub>
          <m:e>
            <m:r>
              <m:t>τ</m:t>
            </m:r>
          </m:e>
          <m:sub>
            <m:sSub>
              <m:e>
                <m:r>
                  <m:t>K</m:t>
                </m:r>
              </m:e>
              <m:sub>
                <m:r>
                  <m:t>i</m:t>
                </m:r>
              </m:sub>
            </m:sSub>
          </m:sub>
        </m:sSub>
        <m:r>
          <m:rPr>
            <m:sty m:val="p"/>
          </m:rPr>
          <m:t>=</m:t>
        </m:r>
        <m:r>
          <m:t>351</m:t>
        </m:r>
        <m:r>
          <m:t> </m:t>
        </m:r>
      </m:oMath>
      <w:r>
        <w:t xml:space="preserve">ms.</w:t>
      </w:r>
    </w:p>
    <w:bookmarkEnd w:id="39"/>
    <w:bookmarkEnd w:id="40"/>
    <w:bookmarkEnd w:id="41"/>
    <w:bookmarkStart w:id="61" w:name="sec:phaenomene"/>
    <w:p>
      <w:pPr>
        <w:pStyle w:val="Heading1"/>
      </w:pPr>
      <w:r>
        <w:t xml:space="preserve">Modellanwendungen auf Zustände</w:t>
      </w:r>
    </w:p>
    <w:p>
      <w:pPr>
        <w:pStyle w:val="FirstParagraph"/>
      </w:pPr>
      <w:r>
        <w:t xml:space="preserve">Die folgenden Abschnitte demonstrieren die Anwendung der Modellarchitektur</w:t>
      </w:r>
      <w:r>
        <w:t xml:space="preserve"> </w:t>
      </w:r>
      <w:r>
        <w:t xml:space="preserve">auf Grenzfälle bewusster Erfahrung. Sie prüfen, ob dieselben Variablen —</w:t>
      </w:r>
      <w:r>
        <w:t xml:space="preserve"> </w:t>
      </w:r>
      <m:oMath>
        <m:sSub>
          <m:e>
            <m:r>
              <m:t>K</m:t>
            </m:r>
          </m:e>
          <m:sub>
            <m:r>
              <m:t>i</m:t>
            </m:r>
          </m:sub>
        </m:sSub>
      </m:oMath>
      <w:r>
        <w:t xml:space="preserve">,</w:t>
      </w:r>
      <w:r>
        <w:t xml:space="preserve"> </w:t>
      </w:r>
      <m:oMath>
        <m:sSub>
          <m:e>
            <m:r>
              <m:t>B</m:t>
            </m:r>
          </m:e>
          <m:sub>
            <m:r>
              <m:t>i</m:t>
            </m:r>
          </m:sub>
        </m:sSub>
      </m:oMath>
      <w:r>
        <w:t xml:space="preserve">,</w:t>
      </w:r>
      <w:r>
        <w:t xml:space="preserve"> </w:t>
      </w:r>
      <m:oMath>
        <m:sSub>
          <m:e>
            <m:r>
              <m:t>φ</m:t>
            </m:r>
          </m:e>
          <m:sub>
            <m:r>
              <m:t>Q</m:t>
            </m:r>
          </m:sub>
        </m:sSub>
      </m:oMath>
      <w:r>
        <w:t xml:space="preserve">, Mapping, Sensorik und Reboot-Synchronisation —</w:t>
      </w:r>
      <w:r>
        <w:t xml:space="preserve"> </w:t>
      </w:r>
      <w:r>
        <w:t xml:space="preserve">unterschiedliche Phänomene ohne zusätzliche Sondermechanismen strukturieren</w:t>
      </w:r>
      <w:r>
        <w:t xml:space="preserve"> </w:t>
      </w:r>
      <w:r>
        <w:t xml:space="preserve">können. Die zugrunde liegende Grundmechanik ist in allen Fällen dieselbe:</w:t>
      </w:r>
      <w:r>
        <w:t xml:space="preserve"> </w:t>
      </w:r>
      <m:oMath>
        <m:sSub>
          <m:e>
            <m:r>
              <m:t>B</m:t>
            </m:r>
          </m:e>
          <m:sub>
            <m:r>
              <m:t>i</m:t>
            </m:r>
          </m:sub>
        </m:sSub>
      </m:oMath>
      <w:r>
        <w:t xml:space="preserve"> </w:t>
      </w:r>
      <w:r>
        <w:t xml:space="preserve">setzt den biographisch geprägten Möglichkeitsraum;</w:t>
      </w:r>
      <w:r>
        <w:t xml:space="preserve"> </w:t>
      </w:r>
      <m:oMath>
        <m:sSub>
          <m:e>
            <m:r>
              <m:t>I</m:t>
            </m:r>
          </m:e>
          <m:sub>
            <m:r>
              <m:rPr>
                <m:sty m:val="p"/>
              </m:rPr>
              <m:t>s</m:t>
            </m:r>
            <m:r>
              <m:rPr>
                <m:sty m:val="p"/>
              </m:rPr>
              <m:t>y</m:t>
            </m:r>
            <m:r>
              <m:rPr>
                <m:sty m:val="p"/>
              </m:rPr>
              <m:t>n</m:t>
            </m:r>
          </m:sub>
        </m:sSub>
      </m:oMath>
      <w:r>
        <w:t xml:space="preserve"> </w:t>
      </w:r>
      <w:r>
        <w:t xml:space="preserve">bestimmt den aktuellen Zustand</w:t>
      </w:r>
      <w:r>
        <w:t xml:space="preserve"> </w:t>
      </w:r>
      <m:oMath>
        <m:sSub>
          <m:e>
            <m:r>
              <m:t>B</m:t>
            </m:r>
          </m:e>
          <m:sub>
            <m:r>
              <m:t>i</m:t>
            </m:r>
          </m:sub>
        </m:sSub>
        <m:r>
          <m:rPr>
            <m:sty m:val="p"/>
          </m:rPr>
          <m:t>(</m:t>
        </m:r>
        <m:r>
          <m:t>t</m:t>
        </m:r>
        <m:r>
          <m:rPr>
            <m:sty m:val="p"/>
          </m:rPr>
          <m:t>)</m:t>
        </m:r>
      </m:oMath>
      <w:r>
        <w:t xml:space="preserve"> </w:t>
      </w:r>
      <w:r>
        <w:t xml:space="preserve">darin;</w:t>
      </w:r>
      <w:r>
        <w:t xml:space="preserve"> </w:t>
      </w:r>
      <m:oMath>
        <m:sSub>
          <m:e>
            <m:r>
              <m:t>K</m:t>
            </m:r>
          </m:e>
          <m:sub>
            <m:r>
              <m:t>i</m:t>
            </m:r>
          </m:sub>
        </m:sSub>
      </m:oMath>
      <w:r>
        <w:t xml:space="preserve"> </w:t>
      </w:r>
      <w:r>
        <w:t xml:space="preserve">rendert daraus das</w:t>
      </w:r>
      <w:r>
        <w:t xml:space="preserve"> </w:t>
      </w:r>
      <w:r>
        <w:t xml:space="preserve">Erlebnisbild.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Bereich</w:t>
            </w:r>
          </w:p>
        </w:tc>
        <w:tc>
          <w:tcPr/>
          <w:p>
            <w:pPr>
              <w:pStyle w:val="Compact"/>
              <w:jc w:val="left"/>
            </w:pPr>
            <w:r>
              <w:t xml:space="preserve">Mechanismus</w:t>
            </w:r>
          </w:p>
        </w:tc>
      </w:tr>
      <w:tr>
        <w:tc>
          <w:tcPr/>
          <w:p>
            <w:pPr>
              <w:pStyle w:val="Compact"/>
              <w:jc w:val="left"/>
            </w:pPr>
            <w:r>
              <w:t xml:space="preserve">Normale Wahrnehmung</w:t>
            </w:r>
          </w:p>
        </w:tc>
        <w:tc>
          <w:tcPr/>
          <w:p>
            <w:pPr>
              <w:pStyle w:val="Compact"/>
              <w:jc w:val="left"/>
            </w:pPr>
            <m:oMath>
              <m:sSub>
                <m:e>
                  <m:r>
                    <m:t>I</m:t>
                  </m:r>
                </m:e>
                <m:sub>
                  <m:r>
                    <m:rPr>
                      <m:sty m:val="p"/>
                    </m:rPr>
                    <m:t>s</m:t>
                  </m:r>
                  <m:r>
                    <m:rPr>
                      <m:sty m:val="p"/>
                    </m:rPr>
                    <m:t>y</m:t>
                  </m:r>
                  <m:r>
                    <m:rPr>
                      <m:sty m:val="p"/>
                    </m:rPr>
                    <m:t>n</m:t>
                  </m:r>
                </m:sub>
              </m:sSub>
            </m:oMath>
            <w:r>
              <w:t xml:space="preserve"> </w:t>
            </w:r>
            <w:r>
              <w:t xml:space="preserve">setzt aktuellen Anker;</w:t>
            </w:r>
            <w:r>
              <w:t xml:space="preserve"> </w:t>
            </w:r>
            <m:oMath>
              <m:sSub>
                <m:e>
                  <m:r>
                    <m:t>B</m:t>
                  </m:r>
                </m:e>
                <m:sub>
                  <m:r>
                    <m:t>i</m:t>
                  </m:r>
                </m:sub>
              </m:sSub>
            </m:oMath>
            <w:r>
              <w:t xml:space="preserve"> </w:t>
            </w:r>
            <w:r>
              <w:t xml:space="preserve">färbt Interpretation</w:t>
            </w:r>
          </w:p>
        </w:tc>
      </w:tr>
      <w:tr>
        <w:tc>
          <w:tcPr/>
          <w:p>
            <w:pPr>
              <w:pStyle w:val="Compact"/>
              <w:jc w:val="left"/>
            </w:pPr>
            <w:r>
              <w:t xml:space="preserve">Libet</w:t>
            </w:r>
          </w:p>
        </w:tc>
        <w:tc>
          <w:tcPr/>
          <w:p>
            <w:pPr>
              <w:pStyle w:val="Compact"/>
              <w:jc w:val="left"/>
            </w:pPr>
            <w:r>
              <w:t xml:space="preserve">Zeitordnung entsteht aus momentaner Mapping-Struktur</w:t>
            </w:r>
          </w:p>
        </w:tc>
      </w:tr>
      <w:tr>
        <w:tc>
          <w:tcPr/>
          <w:p>
            <w:pPr>
              <w:pStyle w:val="Compact"/>
              <w:jc w:val="left"/>
            </w:pPr>
            <w:r>
              <w:t xml:space="preserve">Déjà-vu</w:t>
            </w:r>
          </w:p>
        </w:tc>
        <w:tc>
          <w:tcPr/>
          <w:p>
            <w:pPr>
              <w:pStyle w:val="Compact"/>
              <w:jc w:val="left"/>
            </w:pPr>
            <w:r>
              <w:t xml:space="preserve">neues Sensorikereignis erhält überlappenden Vertrautheitsindex — doppelte Markierung im Mapping</w:t>
            </w:r>
          </w:p>
        </w:tc>
      </w:tr>
      <w:tr>
        <w:tc>
          <w:tcPr/>
          <w:p>
            <w:pPr>
              <w:pStyle w:val="Compact"/>
              <w:jc w:val="left"/>
            </w:pPr>
            <w:r>
              <w:t xml:space="preserve">NDE</w:t>
            </w:r>
          </w:p>
        </w:tc>
        <w:tc>
          <w:tcPr/>
          <w:p>
            <w:pPr>
              <w:pStyle w:val="Compact"/>
              <w:jc w:val="left"/>
            </w:pPr>
            <m:oMath>
              <m:sSub>
                <m:e>
                  <m:r>
                    <m:t>I</m:t>
                  </m:r>
                </m:e>
                <m:sub>
                  <m:r>
                    <m:rPr>
                      <m:sty m:val="p"/>
                    </m:rPr>
                    <m:t>s</m:t>
                  </m:r>
                  <m:r>
                    <m:rPr>
                      <m:sty m:val="p"/>
                    </m:rPr>
                    <m:t>y</m:t>
                  </m:r>
                  <m:r>
                    <m:rPr>
                      <m:sty m:val="p"/>
                    </m:rPr>
                    <m:t>n</m:t>
                  </m:r>
                </m:sub>
              </m:sSub>
            </m:oMath>
            <w:r>
              <w:t xml:space="preserve"> </w:t>
            </w:r>
            <w:r>
              <w:t xml:space="preserve">/ Körperanker bricht —</w:t>
            </w:r>
            <w:r>
              <w:t xml:space="preserve"> </w:t>
            </w:r>
            <m:oMath>
              <m:sSub>
                <m:e>
                  <m:r>
                    <m:t>B</m:t>
                  </m:r>
                </m:e>
                <m:sub>
                  <m:r>
                    <m:t>i</m:t>
                  </m:r>
                </m:sub>
              </m:sSub>
            </m:oMath>
            <w:r>
              <w:t xml:space="preserve">-Basis bleibt erhalten</w:t>
            </w:r>
          </w:p>
        </w:tc>
      </w:tr>
      <w:tr>
        <w:tc>
          <w:tcPr/>
          <w:p>
            <w:pPr>
              <w:pStyle w:val="Compact"/>
              <w:jc w:val="left"/>
            </w:pPr>
            <w:r>
              <w:t xml:space="preserve">Traum</w:t>
            </w:r>
          </w:p>
        </w:tc>
        <w:tc>
          <w:tcPr/>
          <w:p>
            <w:pPr>
              <w:pStyle w:val="Compact"/>
              <w:jc w:val="left"/>
            </w:pPr>
            <m:oMath>
              <m:sSub>
                <m:e>
                  <m:r>
                    <m:t>I</m:t>
                  </m:r>
                </m:e>
                <m:sub>
                  <m:r>
                    <m:rPr>
                      <m:sty m:val="p"/>
                    </m:rPr>
                    <m:t>s</m:t>
                  </m:r>
                  <m:r>
                    <m:rPr>
                      <m:sty m:val="p"/>
                    </m:rPr>
                    <m:t>y</m:t>
                  </m:r>
                  <m:r>
                    <m:rPr>
                      <m:sty m:val="p"/>
                    </m:rPr>
                    <m:t>n</m:t>
                  </m:r>
                </m:sub>
              </m:sSub>
            </m:oMath>
            <w:r>
              <w:t xml:space="preserve"> </w:t>
            </w:r>
            <w:r>
              <w:t xml:space="preserve">reduziert;</w:t>
            </w:r>
            <w:r>
              <w:t xml:space="preserve"> </w:t>
            </w:r>
            <m:oMath>
              <m:sSub>
                <m:e>
                  <m:r>
                    <m:t>B</m:t>
                  </m:r>
                </m:e>
                <m:sub>
                  <m:r>
                    <m:t>i</m:t>
                  </m:r>
                </m:sub>
              </m:sSub>
            </m:oMath>
            <w:r>
              <w:t xml:space="preserve">-Basis arbeitet weiter</w:t>
            </w:r>
          </w:p>
        </w:tc>
      </w:tr>
      <w:tr>
        <w:tc>
          <w:tcPr/>
          <w:p>
            <w:pPr>
              <w:pStyle w:val="Compact"/>
              <w:jc w:val="left"/>
            </w:pPr>
            <w:r>
              <w:t xml:space="preserve">Narkose</w:t>
            </w:r>
          </w:p>
        </w:tc>
        <w:tc>
          <w:tcPr/>
          <w:p>
            <w:pPr>
              <w:pStyle w:val="Compact"/>
              <w:jc w:val="left"/>
            </w:pPr>
            <w:r>
              <w:t xml:space="preserve">je nach Mittel:</w:t>
            </w:r>
            <w:r>
              <w:t xml:space="preserve"> </w:t>
            </w:r>
            <m:oMath>
              <m:sSub>
                <m:e>
                  <m:r>
                    <m:t>I</m:t>
                  </m:r>
                </m:e>
                <m:sub>
                  <m:r>
                    <m:rPr>
                      <m:sty m:val="p"/>
                    </m:rPr>
                    <m:t>s</m:t>
                  </m:r>
                  <m:r>
                    <m:rPr>
                      <m:sty m:val="p"/>
                    </m:rPr>
                    <m:t>y</m:t>
                  </m:r>
                  <m:r>
                    <m:rPr>
                      <m:sty m:val="p"/>
                    </m:rPr>
                    <m:t>n</m:t>
                  </m:r>
                </m:sub>
              </m:sSub>
            </m:oMath>
            <w:r>
              <w:t xml:space="preserve"> </w:t>
            </w:r>
            <w:r>
              <w:t xml:space="preserve">entkoppelt oder</w:t>
            </w:r>
            <w:r>
              <w:t xml:space="preserve"> </w:t>
            </w:r>
            <m:oMath>
              <m:sSub>
                <m:e>
                  <m:r>
                    <m:t>K</m:t>
                  </m:r>
                </m:e>
                <m:sub>
                  <m:r>
                    <m:t>i</m:t>
                  </m:r>
                </m:sub>
              </m:sSub>
            </m:oMath>
            <w:r>
              <w:t xml:space="preserve"> </w:t>
            </w:r>
            <w:r>
              <w:t xml:space="preserve">supprimiert</w:t>
            </w:r>
          </w:p>
        </w:tc>
      </w:tr>
      <w:tr>
        <w:tc>
          <w:tcPr/>
          <w:p>
            <w:pPr>
              <w:pStyle w:val="Compact"/>
              <w:jc w:val="left"/>
            </w:pPr>
            <w:r>
              <w:t xml:space="preserve">Nicht-initiierter Musterzugriff / fehlindexierter Fremdinhalt</w:t>
            </w:r>
          </w:p>
        </w:tc>
        <w:tc>
          <w:tcPr/>
          <w:p>
            <w:pPr>
              <w:pStyle w:val="Compact"/>
              <w:jc w:val="left"/>
            </w:pPr>
            <w:r>
              <w:t xml:space="preserve">geringe</w:t>
            </w:r>
            <w:r>
              <w:t xml:space="preserve"> </w:t>
            </w:r>
            <m:oMath>
              <m:sSub>
                <m:e>
                  <m:r>
                    <m:t>I</m:t>
                  </m:r>
                </m:e>
                <m:sub>
                  <m:r>
                    <m:rPr>
                      <m:sty m:val="p"/>
                    </m:rPr>
                    <m:t>s</m:t>
                  </m:r>
                  <m:r>
                    <m:rPr>
                      <m:sty m:val="p"/>
                    </m:rPr>
                    <m:t>y</m:t>
                  </m:r>
                  <m:r>
                    <m:rPr>
                      <m:sty m:val="p"/>
                    </m:rPr>
                    <m:t>n</m:t>
                  </m:r>
                </m:sub>
              </m:sSub>
            </m:oMath>
            <w:r>
              <w:t xml:space="preserve">-Dominanz öffnet stärkeres</w:t>
            </w:r>
            <w:r>
              <w:t xml:space="preserve"> </w:t>
            </w:r>
            <m:oMath>
              <m:sSub>
                <m:e>
                  <m:r>
                    <m:t>φ</m:t>
                  </m:r>
                </m:e>
                <m:sub>
                  <m:r>
                    <m:t>Q</m:t>
                  </m:r>
                </m:sub>
              </m:sSub>
            </m:oMath>
            <w:r>
              <w:t xml:space="preserve">-Mustergewicht</w:t>
            </w:r>
          </w:p>
        </w:tc>
      </w:tr>
      <w:tr>
        <w:tc>
          <w:tcPr/>
          <w:p>
            <w:pPr>
              <w:pStyle w:val="Compact"/>
              <w:jc w:val="left"/>
            </w:pPr>
            <w:r>
              <w:t xml:space="preserve">Ego</w:t>
            </w:r>
          </w:p>
        </w:tc>
        <w:tc>
          <w:tcPr/>
          <w:p>
            <w:pPr>
              <w:pStyle w:val="Compact"/>
              <w:jc w:val="left"/>
            </w:pPr>
            <m:oMath>
              <m:sSub>
                <m:e>
                  <m:r>
                    <m:t>B</m:t>
                  </m:r>
                </m:e>
                <m:sub>
                  <m:r>
                    <m:t>i</m:t>
                  </m:r>
                </m:sub>
              </m:sSub>
            </m:oMath>
            <w:r>
              <w:t xml:space="preserve"> </w:t>
            </w:r>
            <w:r>
              <w:t xml:space="preserve">stabile Basis; aktuelle Wahrnehmung aktualisiert</w:t>
            </w:r>
            <w:r>
              <w:t xml:space="preserve"> </w:t>
            </w:r>
            <m:oMath>
              <m:sSub>
                <m:e>
                  <m:r>
                    <m:t>B</m:t>
                  </m:r>
                </m:e>
                <m:sub>
                  <m:r>
                    <m:t>i</m:t>
                  </m:r>
                </m:sub>
              </m:sSub>
              <m:r>
                <m:rPr>
                  <m:sty m:val="p"/>
                </m:rPr>
                <m:t>(</m:t>
              </m:r>
              <m:r>
                <m:t>t</m:t>
              </m:r>
              <m:r>
                <m:rPr>
                  <m:sty m:val="p"/>
                </m:rPr>
                <m:t>)</m:t>
              </m:r>
            </m:oMath>
          </w:p>
        </w:tc>
      </w:tr>
      <w:tr>
        <w:tc>
          <w:tcPr/>
          <w:p>
            <w:pPr>
              <w:pStyle w:val="Compact"/>
              <w:jc w:val="left"/>
            </w:pPr>
            <w:r>
              <w:t xml:space="preserve">Alzheimer</w:t>
            </w:r>
          </w:p>
        </w:tc>
        <w:tc>
          <w:tcPr/>
          <w:p>
            <w:pPr>
              <w:pStyle w:val="Compact"/>
              <w:jc w:val="left"/>
            </w:pPr>
            <m:oMath>
              <m:sSub>
                <m:e>
                  <m:r>
                    <m:t>B</m:t>
                  </m:r>
                </m:e>
                <m:sub>
                  <m:r>
                    <m:t>i</m:t>
                  </m:r>
                </m:sub>
              </m:sSub>
            </m:oMath>
            <w:r>
              <w:t xml:space="preserve">-Basis selbst degradiert — nicht nur</w:t>
            </w:r>
            <w:r>
              <w:t xml:space="preserve"> </w:t>
            </w:r>
            <m:oMath>
              <m:sSub>
                <m:e>
                  <m:r>
                    <m:t>B</m:t>
                  </m:r>
                </m:e>
                <m:sub>
                  <m:r>
                    <m:t>i</m:t>
                  </m:r>
                </m:sub>
              </m:sSub>
              <m:r>
                <m:rPr>
                  <m:sty m:val="p"/>
                </m:rPr>
                <m:t>(</m:t>
              </m:r>
              <m:r>
                <m:t>t</m:t>
              </m:r>
              <m:r>
                <m:rPr>
                  <m:sty m:val="p"/>
                </m:rPr>
                <m:t>)</m:t>
              </m:r>
            </m:oMath>
          </w:p>
        </w:tc>
      </w:tr>
    </w:tbl>
    <w:bookmarkStart w:id="42" w:name="déjà-vu"/>
    <w:p>
      <w:pPr>
        <w:pStyle w:val="Heading2"/>
      </w:pPr>
      <w:r>
        <w:t xml:space="preserve">Déjà-vu</w:t>
      </w:r>
    </w:p>
    <w:p>
      <w:pPr>
        <w:pStyle w:val="FirstParagraph"/>
      </w:pPr>
      <w:r>
        <w:t xml:space="preserve">Das Déjà-vu ist das subjektive Erleben unzeitgemäßer Vertrautheit: eine</w:t>
      </w:r>
      <w:r>
        <w:t xml:space="preserve"> </w:t>
      </w:r>
      <w:r>
        <w:t xml:space="preserve">Situation ist objektiv neu, fühlt sich jedoch eindeutig bereits erlebt an.</w:t>
      </w:r>
      <w:r>
        <w:t xml:space="preserve"> </w:t>
      </w:r>
      <w:r>
        <w:t xml:space="preserve">Klinisch wird es als</w:t>
      </w:r>
      <w:r>
        <w:t xml:space="preserve"> </w:t>
      </w:r>
      <w:r>
        <w:rPr>
          <w:i/>
          <w:iCs/>
        </w:rPr>
        <w:t xml:space="preserve">familiarity without recollection</w:t>
      </w:r>
      <w:r>
        <w:t xml:space="preserve"> </w:t>
      </w:r>
      <w:r>
        <w:t xml:space="preserve">beschrieben —</w:t>
      </w:r>
      <w:r>
        <w:t xml:space="preserve"> </w:t>
      </w:r>
      <w:r>
        <w:t xml:space="preserve">ein starkes Bekanntheitsgefühl ohne abrufbare episodische</w:t>
      </w:r>
      <w:r>
        <w:t xml:space="preserve"> </w:t>
      </w:r>
      <w:r>
        <w:t xml:space="preserve">Quelle </w:t>
      </w:r>
      <w:r>
        <w:t xml:space="preserve">. Neurophysiologisch sind mediale</w:t>
      </w:r>
      <w:r>
        <w:t xml:space="preserve"> </w:t>
      </w:r>
      <w:r>
        <w:t xml:space="preserve">Temporallappenstrukturen beteiligt, insbesondere perirhinal-parahippocampale</w:t>
      </w:r>
      <w:r>
        <w:t xml:space="preserve"> </w:t>
      </w:r>
      <w:r>
        <w:t xml:space="preserve">Netzwerke, die Vertrautheits-Signale unabhängig von episodischer Rekonstruktion</w:t>
      </w:r>
      <w:r>
        <w:t xml:space="preserve"> </w:t>
      </w:r>
      <w:r>
        <w:t xml:space="preserve">generieren </w:t>
      </w:r>
      <w:r>
        <w:t xml:space="preserve">. Bei Temporallappenepilepsie kann Déjà-vu als</w:t>
      </w:r>
      <w:r>
        <w:t xml:space="preserve"> </w:t>
      </w:r>
      <w:r>
        <w:t xml:space="preserve">Aura auftreten — ein klinisch gut belegter Zusammenhang zwischen rhinalen</w:t>
      </w:r>
      <w:r>
        <w:t xml:space="preserve"> </w:t>
      </w:r>
      <w:r>
        <w:t xml:space="preserve">Netzwerken und fehlerhafter Familiarity-Bewertung </w:t>
      </w:r>
      <w:r>
        <w:t xml:space="preserve">.</w:t>
      </w:r>
    </w:p>
    <w:p>
      <w:pPr>
        <w:pStyle w:val="BodyText"/>
      </w:pPr>
      <w:r>
        <w:t xml:space="preserve">Im Interpreter-Modell ist diese Beschreibung nicht falsch, aber unvollständig.</w:t>
      </w:r>
      <w:r>
        <w:t xml:space="preserve"> </w:t>
      </w:r>
      <w:r>
        <w:t xml:space="preserve">Das Modell sagt vorher:</w:t>
      </w:r>
      <w:r>
        <w:t xml:space="preserve"> </w:t>
      </w:r>
      <m:oMath>
        <m:sSub>
          <m:e>
            <m:r>
              <m:t>K</m:t>
            </m:r>
          </m:e>
          <m:sub>
            <m:r>
              <m:t>i</m:t>
            </m:r>
          </m:sub>
        </m:sSub>
      </m:oMath>
      <w:r>
        <w:t xml:space="preserve"> </w:t>
      </w:r>
      <w:r>
        <w:t xml:space="preserve">führt beim Mapping einen Musterabgleich durch —</w:t>
      </w:r>
      <w:r>
        <w:t xml:space="preserve"> </w:t>
      </w:r>
      <w:r>
        <w:t xml:space="preserve">der aktuelle Zustand</w:t>
      </w:r>
      <w:r>
        <w:t xml:space="preserve"> </w:t>
      </w:r>
      <m:oMath>
        <m:sSub>
          <m:e>
            <m:r>
              <m:t>B</m:t>
            </m:r>
          </m:e>
          <m:sub>
            <m:r>
              <m:t>i</m:t>
            </m:r>
          </m:sub>
        </m:sSub>
        <m:r>
          <m:rPr>
            <m:sty m:val="p"/>
          </m:rPr>
          <m:t>(</m:t>
        </m:r>
        <m:r>
          <m:t>t</m:t>
        </m:r>
        <m:r>
          <m:rPr>
            <m:sty m:val="p"/>
          </m:rPr>
          <m:t>)</m:t>
        </m:r>
      </m:oMath>
      <w:r>
        <w:t xml:space="preserve"> </w:t>
      </w:r>
      <w:r>
        <w:t xml:space="preserve">überlappt hinreichend stark mit einem bereits in</w:t>
      </w:r>
      <w:r>
        <w:t xml:space="preserve"> </w:t>
      </w:r>
      <m:oMath>
        <m:sSub>
          <m:e>
            <m:r>
              <m:t>B</m:t>
            </m:r>
          </m:e>
          <m:sub>
            <m:r>
              <m:t>i</m:t>
            </m:r>
          </m:sub>
        </m:sSub>
      </m:oMath>
      <w:r>
        <w:t xml:space="preserve"> </w:t>
      </w:r>
      <w:r>
        <w:t xml:space="preserve">verankerten Muster, ohne dass eine episodische Erinnerung rekonstruiert</w:t>
      </w:r>
      <w:r>
        <w:t xml:space="preserve"> </w:t>
      </w:r>
      <w:r>
        <w:t xml:space="preserve">wird. Der Vertrautheitsindex wird als Marker in das Erlebnisbild eingeblendet,</w:t>
      </w:r>
      <w:r>
        <w:t xml:space="preserve"> </w:t>
      </w:r>
      <w:r>
        <w:t xml:space="preserve">obwohl</w:t>
      </w:r>
      <w:r>
        <w:t xml:space="preserve"> </w:t>
      </w:r>
      <m:oMath>
        <m:sSub>
          <m:e>
            <m:r>
              <m:t>I</m:t>
            </m:r>
          </m:e>
          <m:sub>
            <m:r>
              <m:rPr>
                <m:sty m:val="p"/>
              </m:rPr>
              <m:t>s</m:t>
            </m:r>
            <m:r>
              <m:rPr>
                <m:sty m:val="p"/>
              </m:rPr>
              <m:t>y</m:t>
            </m:r>
            <m:r>
              <m:rPr>
                <m:sty m:val="p"/>
              </m:rPr>
              <m:t>n</m:t>
            </m:r>
          </m:sub>
        </m:sSub>
      </m:oMath>
      <w:r>
        <w:t xml:space="preserve"> </w:t>
      </w:r>
      <w:r>
        <w:t xml:space="preserve">ein neues Ereignis liefert. Das Ergebnis ist eine</w:t>
      </w:r>
      <w:r>
        <w:t xml:space="preserve"> </w:t>
      </w:r>
      <w:r>
        <w:t xml:space="preserve">doppelte Markierung: sensorisch neu, konfigurationsseitig vertraut.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Ebene</w:t>
            </w:r>
          </w:p>
        </w:tc>
        <w:tc>
          <w:tcPr/>
          <w:p>
            <w:pPr>
              <w:pStyle w:val="Compact"/>
              <w:jc w:val="left"/>
            </w:pPr>
            <w:r>
              <w:t xml:space="preserve">Signal</w:t>
            </w:r>
          </w:p>
        </w:tc>
      </w:tr>
      <w:tr>
        <w:tc>
          <w:tcPr/>
          <w:p>
            <w:pPr>
              <w:pStyle w:val="Compact"/>
              <w:jc w:val="left"/>
            </w:pPr>
            <w:r>
              <w:t xml:space="preserve">aktuelle Sensorik</w:t>
            </w:r>
            <w:r>
              <w:t xml:space="preserve"> </w:t>
            </w:r>
            <m:oMath>
              <m:sSub>
                <m:e>
                  <m:r>
                    <m:t>I</m:t>
                  </m:r>
                </m:e>
                <m:sub>
                  <m:r>
                    <m:rPr>
                      <m:sty m:val="p"/>
                    </m:rPr>
                    <m:t>s</m:t>
                  </m:r>
                  <m:r>
                    <m:rPr>
                      <m:sty m:val="p"/>
                    </m:rPr>
                    <m:t>y</m:t>
                  </m:r>
                  <m:r>
                    <m:rPr>
                      <m:sty m:val="p"/>
                    </m:rPr>
                    <m:t>n</m:t>
                  </m:r>
                </m:sub>
              </m:sSub>
            </m:oMath>
          </w:p>
        </w:tc>
        <w:tc>
          <w:tcPr/>
          <w:p>
            <w:pPr>
              <w:pStyle w:val="Compact"/>
              <w:jc w:val="left"/>
            </w:pPr>
            <w:r>
              <w:t xml:space="preserve">„Das passiert jetzt" (neu)</w:t>
            </w:r>
          </w:p>
        </w:tc>
      </w:tr>
      <w:tr>
        <w:tc>
          <w:tcPr/>
          <w:p>
            <w:pPr>
              <w:pStyle w:val="Compact"/>
              <w:jc w:val="left"/>
            </w:pPr>
            <w:r>
              <w:t xml:space="preserve">Vertrautheitsindex aus</w:t>
            </w:r>
            <w:r>
              <w:t xml:space="preserve"> </w:t>
            </w:r>
            <m:oMath>
              <m:sSub>
                <m:e>
                  <m:r>
                    <m:t>B</m:t>
                  </m:r>
                </m:e>
                <m:sub>
                  <m:r>
                    <m:t>i</m:t>
                  </m:r>
                </m:sub>
              </m:sSub>
            </m:oMath>
          </w:p>
        </w:tc>
        <w:tc>
          <w:tcPr/>
          <w:p>
            <w:pPr>
              <w:pStyle w:val="Compact"/>
              <w:jc w:val="left"/>
            </w:pPr>
            <w:r>
              <w:t xml:space="preserve">„Dieses Muster ist bekannt"</w:t>
            </w:r>
          </w:p>
        </w:tc>
      </w:tr>
      <w:tr>
        <w:tc>
          <w:tcPr/>
          <w:p>
            <w:pPr>
              <w:pStyle w:val="Compact"/>
              <w:jc w:val="left"/>
            </w:pPr>
            <w:r>
              <w:t xml:space="preserve">fehlende episodische Rekonstruktion</w:t>
            </w:r>
          </w:p>
        </w:tc>
        <w:tc>
          <w:tcPr/>
          <w:p>
            <w:pPr>
              <w:pStyle w:val="Compact"/>
              <w:jc w:val="left"/>
            </w:pPr>
            <w:r>
              <w:t xml:space="preserve">„Ich weiß nicht, woher"</w:t>
            </w:r>
          </w:p>
        </w:tc>
      </w:tr>
      <w:tr>
        <w:tc>
          <w:tcPr/>
          <w:p>
            <w:pPr>
              <w:pStyle w:val="Compact"/>
              <w:jc w:val="left"/>
            </w:pPr>
            <w:r>
              <w:t xml:space="preserve">gerendertes Erlebnisbild</w:t>
            </w:r>
          </w:p>
        </w:tc>
        <w:tc>
          <w:tcPr/>
          <w:p>
            <w:pPr>
              <w:pStyle w:val="Compact"/>
              <w:jc w:val="left"/>
            </w:pPr>
            <w:r>
              <w:t xml:space="preserve">„Ich habe genau das schon erlebt"</w:t>
            </w:r>
          </w:p>
        </w:tc>
      </w:tr>
    </w:tbl>
    <w:p>
      <w:pPr>
        <w:pStyle w:val="BodyText"/>
      </w:pPr>
      <m:oMath>
        <m:sSub>
          <m:e>
            <m:r>
              <m:t>φ</m:t>
            </m:r>
          </m:e>
          <m:sub>
            <m:r>
              <m:t>Q</m:t>
            </m:r>
          </m:sub>
        </m:sSub>
      </m:oMath>
      <w:r>
        <w:t xml:space="preserve"> </w:t>
      </w:r>
      <w:r>
        <w:t xml:space="preserve">kann die Menge möglicher Überlappungen erweitern, ist für den</w:t>
      </w:r>
      <w:r>
        <w:t xml:space="preserve"> </w:t>
      </w:r>
      <w:r>
        <w:t xml:space="preserve">phänomenologischen Kern aber nicht notwendig: der Vertrautheitsindex</w:t>
      </w:r>
      <w:r>
        <w:t xml:space="preserve"> </w:t>
      </w:r>
      <w:r>
        <w:t xml:space="preserve">entsteht im Mapping, nicht im Feld.</w:t>
      </w:r>
    </w:p>
    <w:bookmarkEnd w:id="42"/>
    <w:bookmarkStart w:id="53" w:name="nahtoderfahrungen"/>
    <w:p>
      <w:pPr>
        <w:pStyle w:val="Heading2"/>
      </w:pPr>
      <w:r>
        <w:t xml:space="preserve">Nahtoderfahrungen</w:t>
      </w:r>
    </w:p>
    <w:p>
      <w:pPr>
        <w:pStyle w:val="FirstParagraph"/>
      </w:pPr>
      <w:r>
        <w:t xml:space="preserve">Die klinische Datenlage ist seit den AWARE-Studien von Parnia et al. robust:</w:t>
      </w:r>
      <w:r>
        <w:t xml:space="preserve"> </w:t>
      </w:r>
      <w:r>
        <w:t xml:space="preserve">Patienten berichten strukturierte, kohärente Erfahrungen während klinischen</w:t>
      </w:r>
      <w:r>
        <w:t xml:space="preserve"> </w:t>
      </w:r>
      <w:r>
        <w:t xml:space="preserve">Herzstillstands, also in einem Zustand, in dem das Gehirn nach klassischem</w:t>
      </w:r>
      <w:r>
        <w:t xml:space="preserve"> </w:t>
      </w:r>
      <w:r>
        <w:t xml:space="preserve">Verständnis kein Bewusstsein produzieren kann </w:t>
      </w:r>
      <w:r>
        <w:t xml:space="preserve">.</w:t>
      </w:r>
      <w:r>
        <w:t xml:space="preserve"> </w:t>
      </w:r>
      <w:r>
        <w:t xml:space="preserve">Die Berichte zeigen eine bemerkenswerte phänomenologische Konsistenz: Klarheit,</w:t>
      </w:r>
      <w:r>
        <w:t xml:space="preserve"> </w:t>
      </w:r>
      <w:r>
        <w:t xml:space="preserve">panoramische Biographierevision und Zeitlosigkeit.</w:t>
      </w:r>
    </w:p>
    <w:p>
      <w:pPr>
        <w:pStyle w:val="BodyText"/>
      </w:pPr>
      <w:r>
        <w:t xml:space="preserve">Das geschlossene Modell hat auf diese Befunde keine befriedigende Antwort.</w:t>
      </w:r>
      <w:r>
        <w:t xml:space="preserve"> </w:t>
      </w:r>
      <w:r>
        <w:t xml:space="preserve">Gleichung </w:t>
      </w:r>
      <w:hyperlink w:anchor="eq:kopplungstakt">
        <w:r>
          <w:rPr>
            <w:rStyle w:val="Hyperlink"/>
          </w:rPr>
          <w:t xml:space="preserve">[eq:kopplungstakt]</w:t>
        </w:r>
      </w:hyperlink>
      <w:r>
        <w:t xml:space="preserve"> </w:t>
      </w:r>
      <w:r>
        <w:t xml:space="preserve">liefert dafür einen möglichen Modellzugang:</w:t>
      </w:r>
      <w:r>
        <w:t xml:space="preserve"> </w:t>
      </w:r>
      <w:r>
        <w:t xml:space="preserve">Wenn kortikale Integration und sensorisches Mapping massiv gestört sind,</w:t>
      </w:r>
      <w:r>
        <w:t xml:space="preserve"> </w:t>
      </w:r>
      <w:r>
        <w:t xml:space="preserve">sinkt die gravitative Selbstenergie</w:t>
      </w:r>
      <w:r>
        <w:t xml:space="preserve"> </w:t>
      </w:r>
      <m:oMath>
        <m:sSub>
          <m:e>
            <m:r>
              <m:t>E</m:t>
            </m:r>
          </m:e>
          <m:sub>
            <m:r>
              <m:t>G</m:t>
            </m:r>
          </m:sub>
        </m:sSub>
      </m:oMath>
      <w:r>
        <w:t xml:space="preserve"> </w:t>
      </w:r>
      <w:r>
        <w:t xml:space="preserve">— die Kollapszeit</w:t>
      </w:r>
      <w:r>
        <w:t xml:space="preserve"> </w:t>
      </w:r>
      <m:oMath>
        <m:sSub>
          <m:e>
            <m:r>
              <m:t>τ</m:t>
            </m:r>
          </m:e>
          <m:sub>
            <m:r>
              <m:t>i</m:t>
            </m:r>
          </m:sub>
        </m:sSub>
      </m:oMath>
      <w:r>
        <w:t xml:space="preserve"> </w:t>
      </w:r>
      <w:r>
        <w:t xml:space="preserve">verlängert sich erheblich, im Grenzfall bis zur Divergenz. Ohne stabilen</w:t>
      </w:r>
      <w:r>
        <w:t xml:space="preserve"> </w:t>
      </w:r>
      <w:r>
        <w:t xml:space="preserve">Kollapsrhythmus entfällt der Mechanismus, der subjektive Zeit taktet —</w:t>
      </w:r>
      <w:r>
        <w:t xml:space="preserve"> </w:t>
      </w:r>
      <w:r>
        <w:t xml:space="preserve">das korrespondiert mit dem Erleben von Zeitlosigkeit und Weite in NDE-Berichten.</w:t>
      </w:r>
    </w:p>
    <w:p>
      <w:pPr>
        <w:pStyle w:val="BodyText"/>
      </w:pPr>
      <w:r>
        <w:t xml:space="preserve">Entscheidend ist dabei die Unterscheidung zwischen zwei Ebenen des lokalen</w:t>
      </w:r>
      <w:r>
        <w:t xml:space="preserve"> </w:t>
      </w:r>
      <w:r>
        <w:t xml:space="preserve">Systems </w:t>
      </w:r>
      <w:r>
        <w:t xml:space="preserve">:</w:t>
      </w:r>
      <w:r>
        <w:t xml:space="preserve"> </w:t>
      </w:r>
      <m:oMath>
        <m:sSubSup>
          <m:e>
            <m:r>
              <m:t>B</m:t>
            </m:r>
          </m:e>
          <m:sub>
            <m:r>
              <m:t>i</m:t>
            </m:r>
          </m:sub>
          <m:sup>
            <m:r>
              <m:rPr>
                <m:sty m:val="p"/>
              </m:rPr>
              <m:t>C</m:t>
            </m:r>
            <m:r>
              <m:rPr>
                <m:sty m:val="p"/>
              </m:rPr>
              <m:t>l</m:t>
            </m:r>
            <m:r>
              <m:rPr>
                <m:sty m:val="p"/>
              </m:rPr>
              <m:t>i</m:t>
            </m:r>
            <m:r>
              <m:rPr>
                <m:sty m:val="p"/>
              </m:rPr>
              <m:t>e</m:t>
            </m:r>
            <m:r>
              <m:rPr>
                <m:sty m:val="p"/>
              </m:rPr>
              <m:t>n</m:t>
            </m:r>
            <m:r>
              <m:rPr>
                <m:sty m:val="p"/>
              </m:rPr>
              <m:t>t</m:t>
            </m:r>
          </m:sup>
        </m:sSubSup>
        <m:r>
          <m:rPr>
            <m:sty m:val="p"/>
          </m:rPr>
          <m:t>≈</m:t>
        </m:r>
        <m:r>
          <m:t>0</m:t>
        </m:r>
      </m:oMath>
      <w:r>
        <w:t xml:space="preserve"> </w:t>
      </w:r>
      <w:r>
        <w:t xml:space="preserve">bei</w:t>
      </w:r>
      <w:r>
        <w:t xml:space="preserve"> </w:t>
      </w:r>
      <m:oMath>
        <m:sSubSup>
          <m:e>
            <m:r>
              <m:t>B</m:t>
            </m:r>
          </m:e>
          <m:sub>
            <m:r>
              <m:t>i</m:t>
            </m:r>
          </m:sub>
          <m:sup>
            <m:r>
              <m:rPr>
                <m:sty m:val="p"/>
              </m:rPr>
              <m:t>p</m:t>
            </m:r>
            <m:r>
              <m:rPr>
                <m:sty m:val="p"/>
              </m:rPr>
              <m:t>h</m:t>
            </m:r>
            <m:r>
              <m:rPr>
                <m:sty m:val="p"/>
              </m:rPr>
              <m:t>y</m:t>
            </m:r>
            <m:r>
              <m:rPr>
                <m:sty m:val="p"/>
              </m:rPr>
              <m:t>s</m:t>
            </m:r>
          </m:sup>
        </m:sSubSup>
        <m:r>
          <m:rPr>
            <m:sty m:val="p"/>
          </m:rPr>
          <m:t>≠</m:t>
        </m:r>
        <m:r>
          <m:t>0</m:t>
        </m:r>
      </m:oMath>
      <w:r>
        <w:t xml:space="preserve">.</w:t>
      </w:r>
    </w:p>
    <w:p>
      <w:pPr>
        <w:pStyle w:val="BodyText"/>
      </w:pPr>
      <m:oMath>
        <m:sSubSup>
          <m:e>
            <m:r>
              <m:t>B</m:t>
            </m:r>
          </m:e>
          <m:sub>
            <m:r>
              <m:t>i</m:t>
            </m:r>
          </m:sub>
          <m:sup>
            <m:r>
              <m:rPr>
                <m:sty m:val="p"/>
              </m:rPr>
              <m:t>C</m:t>
            </m:r>
            <m:r>
              <m:rPr>
                <m:sty m:val="p"/>
              </m:rPr>
              <m:t>l</m:t>
            </m:r>
            <m:r>
              <m:rPr>
                <m:sty m:val="p"/>
              </m:rPr>
              <m:t>i</m:t>
            </m:r>
            <m:r>
              <m:rPr>
                <m:sty m:val="p"/>
              </m:rPr>
              <m:t>e</m:t>
            </m:r>
            <m:r>
              <m:rPr>
                <m:sty m:val="p"/>
              </m:rPr>
              <m:t>n</m:t>
            </m:r>
            <m:r>
              <m:rPr>
                <m:sty m:val="p"/>
              </m:rPr>
              <m:t>t</m:t>
            </m:r>
          </m:sup>
        </m:sSubSup>
        <m:r>
          <m:rPr>
            <m:sty m:val="p"/>
          </m:rPr>
          <m:t>≈</m:t>
        </m:r>
        <m:r>
          <m:t>0</m:t>
        </m:r>
      </m:oMath>
      <w:r>
        <w:t xml:space="preserve"> </w:t>
      </w:r>
      <w:r>
        <w:t xml:space="preserve">bezeichnet nicht totalen Ausfall, sondern</w:t>
      </w:r>
      <w:r>
        <w:t xml:space="preserve"> </w:t>
      </w:r>
      <w:r>
        <w:t xml:space="preserve">den Wegfall stabiler Mapping-Bedingungen: die Ich-Perspektive, die</w:t>
      </w:r>
      <w:r>
        <w:t xml:space="preserve"> </w:t>
      </w:r>
      <w:r>
        <w:t xml:space="preserve">Taktung, der biographische Filter werden instabil oder undefiniert —</w:t>
      </w:r>
      <w:r>
        <w:t xml:space="preserve"> </w:t>
      </w:r>
      <w:r>
        <w:t xml:space="preserve">das Mapping bricht zusammen, nicht notwendig der neuronale Träger.</w:t>
      </w:r>
      <w:r>
        <w:t xml:space="preserve"> </w:t>
      </w:r>
      <w:r>
        <w:t xml:space="preserve">Der physische neuronale Träger ist nicht notwendigerweise</w:t>
      </w:r>
      <w:r>
        <w:t xml:space="preserve"> </w:t>
      </w:r>
      <w:r>
        <w:t xml:space="preserve">absolut inaktiv. AWARE-II belegt: normale EEG-Rhythmen können noch 35–60</w:t>
      </w:r>
      <w:r>
        <w:t xml:space="preserve"> </w:t>
      </w:r>
      <w:r>
        <w:t xml:space="preserve">Minuten in die CPR hinein auftreten </w:t>
      </w:r>
      <w:r>
        <w:t xml:space="preserve">. CPR-Fenster,</w:t>
      </w:r>
      <w:r>
        <w:t xml:space="preserve"> </w:t>
      </w:r>
      <w:r>
        <w:t xml:space="preserve">Reperfusionsphasen und residuale Aktivität schaffen Zustände, in denen</w:t>
      </w:r>
      <w:r>
        <w:t xml:space="preserve"> </w:t>
      </w:r>
      <m:oMath>
        <m:sSubSup>
          <m:e>
            <m:r>
              <m:t>B</m:t>
            </m:r>
          </m:e>
          <m:sub>
            <m:r>
              <m:t>i</m:t>
            </m:r>
          </m:sub>
          <m:sup>
            <m:r>
              <m:rPr>
                <m:sty m:val="p"/>
              </m:rPr>
              <m:t>p</m:t>
            </m:r>
            <m:r>
              <m:rPr>
                <m:sty m:val="p"/>
              </m:rPr>
              <m:t>h</m:t>
            </m:r>
            <m:r>
              <m:rPr>
                <m:sty m:val="p"/>
              </m:rPr>
              <m:t>y</m:t>
            </m:r>
            <m:r>
              <m:rPr>
                <m:sty m:val="p"/>
              </m:rPr>
              <m:t>s</m:t>
            </m:r>
          </m:sup>
        </m:sSubSup>
      </m:oMath>
      <w:r>
        <w:t xml:space="preserve"> </w:t>
      </w:r>
      <w:r>
        <w:t xml:space="preserve">als passiver Empfänger und Puffer fungieren kann —</w:t>
      </w:r>
      <w:r>
        <w:t xml:space="preserve"> </w:t>
      </w:r>
      <w:r>
        <w:t xml:space="preserve">ohne dass</w:t>
      </w:r>
      <w:r>
        <w:t xml:space="preserve"> </w:t>
      </w:r>
      <m:oMath>
        <m:sSubSup>
          <m:e>
            <m:r>
              <m:t>B</m:t>
            </m:r>
          </m:e>
          <m:sub>
            <m:r>
              <m:t>i</m:t>
            </m:r>
          </m:sub>
          <m:sup>
            <m:r>
              <m:rPr>
                <m:sty m:val="p"/>
              </m:rPr>
              <m:t>C</m:t>
            </m:r>
            <m:r>
              <m:rPr>
                <m:sty m:val="p"/>
              </m:rPr>
              <m:t>l</m:t>
            </m:r>
            <m:r>
              <m:rPr>
                <m:sty m:val="p"/>
              </m:rPr>
              <m:t>i</m:t>
            </m:r>
            <m:r>
              <m:rPr>
                <m:sty m:val="p"/>
              </m:rPr>
              <m:t>e</m:t>
            </m:r>
            <m:r>
              <m:rPr>
                <m:sty m:val="p"/>
              </m:rPr>
              <m:t>n</m:t>
            </m:r>
            <m:r>
              <m:rPr>
                <m:sty m:val="p"/>
              </m:rPr>
              <m:t>t</m:t>
            </m:r>
          </m:sup>
        </m:sSubSup>
      </m:oMath>
      <w:r>
        <w:t xml:space="preserve"> </w:t>
      </w:r>
      <w:r>
        <w:t xml:space="preserve">wieder aktiv ist.</w:t>
      </w:r>
    </w:p>
    <w:p>
      <w:pPr>
        <w:pStyle w:val="BodyText"/>
      </w:pPr>
      <w:r>
        <w:t xml:space="preserve">Beim Reboot greifen damit drei parallele Datenquellen ineinander: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Quelle</w:t>
            </w:r>
          </w:p>
        </w:tc>
        <w:tc>
          <w:tcPr/>
          <w:p>
            <w:pPr>
              <w:pStyle w:val="Compact"/>
              <w:jc w:val="left"/>
            </w:pPr>
            <w:r>
              <w:t xml:space="preserve">Inhalt</w:t>
            </w:r>
          </w:p>
        </w:tc>
      </w:tr>
      <w:tr>
        <w:tc>
          <w:tcPr/>
          <w:p>
            <w:pPr>
              <w:pStyle w:val="Compact"/>
              <w:jc w:val="left"/>
            </w:pPr>
            <m:oMath>
              <m:sSub>
                <m:e>
                  <m:r>
                    <m:t>φ</m:t>
                  </m:r>
                </m:e>
                <m:sub>
                  <m:r>
                    <m:t>Q</m:t>
                  </m:r>
                </m:sub>
              </m:sSub>
            </m:oMath>
          </w:p>
        </w:tc>
        <w:tc>
          <w:tcPr/>
          <w:p>
            <w:pPr>
              <w:pStyle w:val="Compact"/>
              <w:jc w:val="left"/>
            </w:pPr>
            <w:r>
              <w:t xml:space="preserve">zeitloser, nicht-lokaler Feldinhalt</w:t>
            </w:r>
          </w:p>
        </w:tc>
      </w:tr>
      <w:tr>
        <w:tc>
          <w:tcPr/>
          <w:p>
            <w:pPr>
              <w:pStyle w:val="Compact"/>
              <w:jc w:val="left"/>
            </w:pPr>
            <m:oMath>
              <m:sSubSup>
                <m:e>
                  <m:r>
                    <m:t>B</m:t>
                  </m:r>
                </m:e>
                <m:sub>
                  <m:r>
                    <m:t>i</m:t>
                  </m:r>
                </m:sub>
                <m:sup>
                  <m:r>
                    <m:rPr>
                      <m:sty m:val="p"/>
                    </m:rPr>
                    <m:t>p</m:t>
                  </m:r>
                  <m:r>
                    <m:rPr>
                      <m:sty m:val="p"/>
                    </m:rPr>
                    <m:t>h</m:t>
                  </m:r>
                  <m:r>
                    <m:rPr>
                      <m:sty m:val="p"/>
                    </m:rPr>
                    <m:t>y</m:t>
                  </m:r>
                  <m:r>
                    <m:rPr>
                      <m:sty m:val="p"/>
                    </m:rPr>
                    <m:t>s</m:t>
                  </m:r>
                </m:sup>
              </m:sSubSup>
            </m:oMath>
            <w:r>
              <w:t xml:space="preserve">-Puffer</w:t>
            </w:r>
          </w:p>
        </w:tc>
        <w:tc>
          <w:tcPr/>
          <w:p>
            <w:pPr>
              <w:pStyle w:val="Compact"/>
              <w:jc w:val="left"/>
            </w:pPr>
            <w:r>
              <w:t xml:space="preserve">lokal gebufferte EM-Umgebungsdaten aus dem Raum</w:t>
            </w:r>
          </w:p>
        </w:tc>
      </w:tr>
      <w:tr>
        <w:tc>
          <w:tcPr/>
          <w:p>
            <w:pPr>
              <w:pStyle w:val="Compact"/>
              <w:jc w:val="left"/>
            </w:pPr>
            <w:r>
              <w:t xml:space="preserve">CPR-Fenster</w:t>
            </w:r>
          </w:p>
        </w:tc>
        <w:tc>
          <w:tcPr/>
          <w:p>
            <w:pPr>
              <w:pStyle w:val="Compact"/>
              <w:jc w:val="left"/>
            </w:pPr>
            <w:r>
              <w:t xml:space="preserve">teilaktiver Client während Reanimationsintervallen</w:t>
            </w:r>
          </w:p>
        </w:tc>
      </w:tr>
    </w:tbl>
    <w:p>
      <w:pPr>
        <w:pStyle w:val="BodyText"/>
      </w:pPr>
      <w:r>
        <w:t xml:space="preserve">NDE ist damit keine homogene Ereignisklasse, sondern ein Spektrum —</w:t>
      </w:r>
      <w:r>
        <w:t xml:space="preserve"> </w:t>
      </w:r>
      <w:r>
        <w:t xml:space="preserve">AWARE-II unterscheidet mehrere Kategorien von Bewusstsein, Erinnerung und</w:t>
      </w:r>
      <w:r>
        <w:t xml:space="preserve"> </w:t>
      </w:r>
      <w:r>
        <w:t xml:space="preserve">Rekonstruktion im Umfeld der Reanimation </w:t>
      </w:r>
      <w:r>
        <w:t xml:space="preserve">. Je nach Anteil</w:t>
      </w:r>
      <w:r>
        <w:t xml:space="preserve"> </w:t>
      </w:r>
      <w:r>
        <w:t xml:space="preserve">der drei Datenquellen ergibt sich ein anderes phänomenologisches Profil;</w:t>
      </w:r>
      <w:r>
        <w:t xml:space="preserve"> </w:t>
      </w:r>
      <w:r>
        <w:t xml:space="preserve">das Modell entscheidet nicht vorab welche dominiert, sondern ordnet sie als</w:t>
      </w:r>
      <w:r>
        <w:t xml:space="preserve"> </w:t>
      </w:r>
      <w:r>
        <w:t xml:space="preserve">unterschiedliche Grenzzustände derselben Kopplungsarchitektur.</w:t>
      </w:r>
    </w:p>
    <w:bookmarkStart w:id="47" w:name="X2c4b02cfd8bcc0b0e1a86c363d7fef8fdd41ad3"/>
    <w:p>
      <w:pPr>
        <w:pStyle w:val="Heading4"/>
      </w:pPr>
      <w:r>
        <w:t xml:space="preserve">Der Rendering-Fehler: Bild ohne Kameraposition.</w:t>
      </w:r>
    </w:p>
    <w:p>
      <w:pPr>
        <w:pStyle w:val="FirstParagraph"/>
      </w:pPr>
      <w:r>
        <w:t xml:space="preserve">Ein starkes Argument der NDE-Forschung sind verifizierbare Berichte über</w:t>
      </w:r>
      <w:r>
        <w:t xml:space="preserve"> </w:t>
      </w:r>
      <w:r>
        <w:t xml:space="preserve">Ereignisse</w:t>
      </w:r>
      <w:r>
        <w:t xml:space="preserve"> </w:t>
      </w:r>
      <w:r>
        <w:rPr>
          <w:i/>
          <w:iCs/>
        </w:rPr>
        <w:t xml:space="preserve">während</w:t>
      </w:r>
      <w:r>
        <w:t xml:space="preserve"> </w:t>
      </w:r>
      <w:r>
        <w:t xml:space="preserve">des Stillstands: was gesagt wurde, welche Instrumente</w:t>
      </w:r>
      <w:r>
        <w:t xml:space="preserve"> </w:t>
      </w:r>
      <w:r>
        <w:t xml:space="preserve">benutzt wurden, wer im Raum stand.</w:t>
      </w:r>
    </w:p>
    <w:p>
      <w:pPr>
        <w:pStyle w:val="BodyText"/>
      </w:pPr>
      <w:r>
        <w:t xml:space="preserve">Der Ausfall von</w:t>
      </w:r>
      <w:r>
        <w:t xml:space="preserve"> </w:t>
      </w:r>
      <m:oMath>
        <m:sSubSup>
          <m:e>
            <m:r>
              <m:t>B</m:t>
            </m:r>
          </m:e>
          <m:sub>
            <m:r>
              <m:t>i</m:t>
            </m:r>
          </m:sub>
          <m:sup>
            <m:r>
              <m:rPr>
                <m:sty m:val="p"/>
              </m:rPr>
              <m:t>C</m:t>
            </m:r>
            <m:r>
              <m:rPr>
                <m:sty m:val="p"/>
              </m:rPr>
              <m:t>l</m:t>
            </m:r>
            <m:r>
              <m:rPr>
                <m:sty m:val="p"/>
              </m:rPr>
              <m:t>i</m:t>
            </m:r>
            <m:r>
              <m:rPr>
                <m:sty m:val="p"/>
              </m:rPr>
              <m:t>e</m:t>
            </m:r>
            <m:r>
              <m:rPr>
                <m:sty m:val="p"/>
              </m:rPr>
              <m:t>n</m:t>
            </m:r>
            <m:r>
              <m:rPr>
                <m:sty m:val="p"/>
              </m:rPr>
              <m:t>t</m:t>
            </m:r>
          </m:sup>
        </m:sSubSup>
      </m:oMath>
      <w:r>
        <w:t xml:space="preserve"> </w:t>
      </w:r>
      <w:r>
        <w:t xml:space="preserve">kann verschiedene Verläufe annehmen.</w:t>
      </w:r>
      <w:r>
        <w:t xml:space="preserve"> </w:t>
      </w:r>
      <w:r>
        <w:t xml:space="preserve">Für die hier betrachtete Frage ist der genaue Verlauf zweitrangig.</w:t>
      </w:r>
      <w:r>
        <w:t xml:space="preserve"> </w:t>
      </w:r>
      <w:r>
        <w:t xml:space="preserve">Was zählt: die gewöhnliche kortikale Integration und die stabile</w:t>
      </w:r>
      <w:r>
        <w:t xml:space="preserve"> </w:t>
      </w:r>
      <w:r>
        <w:t xml:space="preserve">Einschreibung in</w:t>
      </w:r>
      <w:r>
        <w:t xml:space="preserve"> </w:t>
      </w:r>
      <m:oMath>
        <m:sSub>
          <m:e>
            <m:r>
              <m:t>B</m:t>
            </m:r>
          </m:e>
          <m:sub>
            <m:r>
              <m:t>i</m:t>
            </m:r>
          </m:sub>
        </m:sSub>
      </m:oMath>
      <w:r>
        <w:t xml:space="preserve"> </w:t>
      </w:r>
      <w:r>
        <w:t xml:space="preserve">sind unterbrochen oder massiv gestört.</w:t>
      </w:r>
      <w:r>
        <w:t xml:space="preserve"> </w:t>
      </w:r>
      <w:r>
        <w:t xml:space="preserve">Ob dabei Quantenkollaps noch stattfindet, ist sekundär — ohne die kortikale</w:t>
      </w:r>
      <w:r>
        <w:t xml:space="preserve"> </w:t>
      </w:r>
      <w:r>
        <w:t xml:space="preserve">und sensorische Infrastruktur kann</w:t>
      </w:r>
      <w:r>
        <w:t xml:space="preserve"> </w:t>
      </w:r>
      <m:oMath>
        <m:sSub>
          <m:e>
            <m:r>
              <m:t>K</m:t>
            </m:r>
          </m:e>
          <m:sub>
            <m:r>
              <m:t>i</m:t>
            </m:r>
          </m:sub>
        </m:sSub>
      </m:oMath>
      <w:r>
        <w:t xml:space="preserve"> </w:t>
      </w:r>
      <w:r>
        <w:t xml:space="preserve">das Kollaps-Ergebnis weder lokal</w:t>
      </w:r>
      <w:r>
        <w:t xml:space="preserve"> </w:t>
      </w:r>
      <w:r>
        <w:t xml:space="preserve">mappen noch in</w:t>
      </w:r>
      <w:r>
        <w:t xml:space="preserve"> </w:t>
      </w:r>
      <m:oMath>
        <m:sSub>
          <m:e>
            <m:r>
              <m:t>B</m:t>
            </m:r>
          </m:e>
          <m:sub>
            <m:r>
              <m:t>i</m:t>
            </m:r>
          </m:sub>
        </m:sSub>
      </m:oMath>
      <w:r>
        <w:t xml:space="preserve"> </w:t>
      </w:r>
      <w:r>
        <w:t xml:space="preserve">einschreiben.</w:t>
      </w:r>
    </w:p>
    <w:p>
      <w:pPr>
        <w:pStyle w:val="BodyText"/>
      </w:pPr>
      <m:oMath>
        <m:sSub>
          <m:e>
            <m:r>
              <m:t>φ</m:t>
            </m:r>
          </m:e>
          <m:sub>
            <m:r>
              <m:t>Q</m:t>
            </m:r>
          </m:sub>
        </m:sSub>
      </m:oMath>
      <w:r>
        <w:t xml:space="preserve"> </w:t>
      </w:r>
      <w:r>
        <w:t xml:space="preserve">und die elektromagnetische Umgebung laufen kontinuierlich weiter,</w:t>
      </w:r>
      <w:r>
        <w:t xml:space="preserve"> </w:t>
      </w:r>
      <w:r>
        <w:t xml:space="preserve">auch während kein aktiver Client interpretiert. Im lokalen System entsteht</w:t>
      </w:r>
      <w:r>
        <w:t xml:space="preserve"> </w:t>
      </w:r>
      <w:r>
        <w:t xml:space="preserve">dadurch eine Datenlücke: Für die Stillstandszeit fehlen die gewöhnlichen</w:t>
      </w:r>
      <w:r>
        <w:t xml:space="preserve"> </w:t>
      </w:r>
      <w:r>
        <w:t xml:space="preserve">sensomotorischen Marker, die sonst Zeit, Ort und Körperposition stabilisieren.</w:t>
      </w:r>
      <w:r>
        <w:t xml:space="preserve"> </w:t>
      </w:r>
      <w:r>
        <w:t xml:space="preserve">Beim Wiederanlaufen muss</w:t>
      </w:r>
      <w:r>
        <w:t xml:space="preserve"> </w:t>
      </w:r>
      <m:oMath>
        <m:sSub>
          <m:e>
            <m:r>
              <m:t>K</m:t>
            </m:r>
          </m:e>
          <m:sub>
            <m:r>
              <m:t>i</m:t>
            </m:r>
          </m:sub>
        </m:sSub>
      </m:oMath>
      <w:r>
        <w:t xml:space="preserve"> </w:t>
      </w:r>
      <w:r>
        <w:t xml:space="preserve">diesen externen Puffer mit einem lokalen</w:t>
      </w:r>
      <w:r>
        <w:t xml:space="preserve"> </w:t>
      </w:r>
      <w:r>
        <w:t xml:space="preserve">System synchronisieren, das genau an dieser Stelle unvollständig ist.</w:t>
      </w:r>
      <w:r>
        <w:t xml:space="preserve"> </w:t>
      </w:r>
      <w:r>
        <w:t xml:space="preserve">Während des Intervalls wird lokal nichts in</w:t>
      </w:r>
      <w:r>
        <w:t xml:space="preserve"> </w:t>
      </w:r>
      <m:oMath>
        <m:sSub>
          <m:e>
            <m:r>
              <m:t>B</m:t>
            </m:r>
          </m:e>
          <m:sub>
            <m:r>
              <m:t>i</m:t>
            </m:r>
          </m:sub>
        </m:sSub>
      </m:oMath>
      <w:r>
        <w:t xml:space="preserve"> </w:t>
      </w:r>
      <w:r>
        <w:t xml:space="preserve">eingeschrieben, während</w:t>
      </w:r>
      <w:r>
        <w:t xml:space="preserve"> </w:t>
      </w:r>
      <w:r>
        <w:t xml:space="preserve">Feld- und Umgebungsdaten in</w:t>
      </w:r>
      <w:r>
        <w:t xml:space="preserve"> </w:t>
      </w:r>
      <m:oMath>
        <m:sSub>
          <m:e>
            <m:r>
              <m:t>D</m:t>
            </m:r>
          </m:e>
          <m:sub>
            <m:r>
              <m:rPr>
                <m:sty m:val="p"/>
              </m:rPr>
              <m:t>e</m:t>
            </m:r>
            <m:r>
              <m:rPr>
                <m:sty m:val="p"/>
              </m:rPr>
              <m:t>x</m:t>
            </m:r>
            <m:r>
              <m:rPr>
                <m:sty m:val="p"/>
              </m:rPr>
              <m:t>t</m:t>
            </m:r>
          </m:sub>
        </m:sSub>
      </m:oMath>
      <w:r>
        <w:t xml:space="preserve"> </w:t>
      </w:r>
      <w:r>
        <w:t xml:space="preserve">extern weiterlaufen —</w:t>
      </w:r>
      <w:r>
        <w:t xml:space="preserve"> </w:t>
      </w:r>
      <w:r>
        <w:t xml:space="preserve">der akkumulierte externe Datenblock (formale Beschreibung: Anhang E,</w:t>
      </w:r>
      <w:r>
        <w:t xml:space="preserve"> </w:t>
      </w:r>
      <w:r>
        <w:t xml:space="preserve">Gleichung </w:t>
      </w:r>
      <w:hyperlink w:anchor="eq:nde_gap">
        <w:r>
          <w:rPr>
            <w:rStyle w:val="Hyperlink"/>
          </w:rPr>
          <w:t xml:space="preserve">[eq:nde_gap]</w:t>
        </w:r>
      </w:hyperlink>
      <w:r>
        <w:t xml:space="preserve">).</w:t>
      </w:r>
    </w:p>
    <w:p>
      <w:pPr>
        <w:pStyle w:val="BodyText"/>
      </w:pPr>
      <w:r>
        <w:t xml:space="preserve">Die Synchronisation ist kein Zustand, sondern ein Prozess.</w:t>
      </w:r>
      <w:r>
        <w:t xml:space="preserve"> </w:t>
      </w:r>
      <m:oMath>
        <m:sSub>
          <m:e>
            <m:r>
              <m:t>K</m:t>
            </m:r>
          </m:e>
          <m:sub>
            <m:r>
              <m:t>i</m:t>
            </m:r>
          </m:sub>
        </m:sSub>
      </m:oMath>
      <w:r>
        <w:t xml:space="preserve"> </w:t>
      </w:r>
      <w:r>
        <w:t xml:space="preserve">arbeitet</w:t>
      </w:r>
      <w:r>
        <w:t xml:space="preserve"> </w:t>
      </w:r>
      <w:r>
        <w:t xml:space="preserve">sich sequenziell durch den akkumulierten externen Datensatz</w:t>
      </w:r>
      <w:r>
        <w:t xml:space="preserve"> </w:t>
      </w:r>
      <m:oMath>
        <m:sSub>
          <m:e>
            <m:r>
              <m:t>D</m:t>
            </m:r>
          </m:e>
          <m:sub>
            <m:r>
              <m:rPr>
                <m:sty m:val="p"/>
              </m:rPr>
              <m:t>e</m:t>
            </m:r>
            <m:r>
              <m:rPr>
                <m:sty m:val="p"/>
              </m:rPr>
              <m:t>x</m:t>
            </m:r>
            <m:r>
              <m:rPr>
                <m:sty m:val="p"/>
              </m:rPr>
              <m:t>t</m:t>
            </m:r>
          </m:sub>
        </m:sSub>
        <m:r>
          <m:rPr>
            <m:sty m:val="p"/>
          </m:rPr>
          <m:t>[</m:t>
        </m:r>
        <m:sSub>
          <m:e>
            <m:r>
              <m:t>t</m:t>
            </m:r>
          </m:e>
          <m:sub>
            <m:r>
              <m:t>0</m:t>
            </m:r>
          </m:sub>
        </m:sSub>
        <m:r>
          <m:rPr>
            <m:sty m:val="p"/>
          </m:rPr>
          <m:t>,</m:t>
        </m:r>
        <m:sSub>
          <m:e>
            <m:r>
              <m:t>t</m:t>
            </m:r>
          </m:e>
          <m:sub>
            <m:r>
              <m:t>1</m:t>
            </m:r>
          </m:sub>
        </m:sSub>
        <m:r>
          <m:rPr>
            <m:sty m:val="p"/>
          </m:rPr>
          <m:t>]</m:t>
        </m:r>
      </m:oMath>
      <w:r>
        <w:t xml:space="preserve"> </w:t>
      </w:r>
      <w:r>
        <w:t xml:space="preserve">— jeder Konvergenz-Zyklus, strukturell</w:t>
      </w:r>
      <w:r>
        <w:t xml:space="preserve"> </w:t>
      </w:r>
      <w:r>
        <w:t xml:space="preserve">identisch mit dem normalen Bewusstseinstakt</w:t>
      </w:r>
      <w:r>
        <w:t xml:space="preserve"> </w:t>
      </w:r>
      <w:r>
        <w:t xml:space="preserve">(</w:t>
      </w:r>
      <m:oMath>
        <m:sSub>
          <m:e>
            <m:r>
              <m:t>τ</m:t>
            </m:r>
          </m:e>
          <m:sub>
            <m:sSub>
              <m:e>
                <m:r>
                  <m:t>K</m:t>
                </m:r>
              </m:e>
              <m:sub>
                <m:r>
                  <m:t>i</m:t>
                </m:r>
              </m:sub>
            </m:sSub>
          </m:sub>
        </m:sSub>
        <m:r>
          <m:rPr>
            <m:sty m:val="p"/>
          </m:rPr>
          <m:t>≈</m:t>
        </m:r>
        <m:r>
          <m:t>351</m:t>
        </m:r>
        <m:r>
          <m:t> </m:t>
        </m:r>
      </m:oMath>
      <w:r>
        <w:t xml:space="preserve">ms, Abbildung </w:t>
      </w:r>
      <w:hyperlink w:anchor="fig:interpreter_sim">
        <w:r>
          <w:rPr>
            <w:rStyle w:val="Hyperlink"/>
          </w:rPr>
          <w:t xml:space="preserve">3</w:t>
        </w:r>
      </w:hyperlink>
      <w:r>
        <w:t xml:space="preserve">),</w:t>
      </w:r>
      <w:r>
        <w:t xml:space="preserve"> </w:t>
      </w:r>
      <w:r>
        <w:t xml:space="preserve">erzeugt einen Erfahrungsmoment. Die subjektive Zeitlinie des Erlebnisses</w:t>
      </w:r>
      <w:r>
        <w:t xml:space="preserve"> </w:t>
      </w:r>
      <w:r>
        <w:t xml:space="preserve">entsteht aus der Abfolge dieser Zyklen, nicht aus der physikalischen Dauer</w:t>
      </w:r>
      <w:r>
        <w:t xml:space="preserve"> </w:t>
      </w:r>
      <w:r>
        <w:t xml:space="preserve">des Stillstands. Die Simulation (Abbildung </w:t>
      </w:r>
      <w:hyperlink w:anchor="fig:nde_sync_sim">
        <w:r>
          <w:rPr>
            <w:rStyle w:val="Hyperlink"/>
          </w:rPr>
          <w:t xml:space="preserve">4</w:t>
        </w:r>
      </w:hyperlink>
      <w:r>
        <w:t xml:space="preserve">) zeigt diesen Ablauf.</w:t>
      </w:r>
    </w:p>
    <w:p>
      <w:pPr>
        <w:pStyle w:val="BodyText"/>
      </w:pPr>
      <w:r>
        <w:t xml:space="preserve">Die Synchronisationsdauer wächst linear mit der Ausfallzeit und mit dem</w:t>
      </w:r>
      <w:r>
        <w:t xml:space="preserve"> </w:t>
      </w:r>
      <w:r>
        <w:t xml:space="preserve">Verhältnis aus Felddichte</w:t>
      </w:r>
      <w:r>
        <w:t xml:space="preserve"> </w:t>
      </w:r>
      <m:oMath>
        <m:sSub>
          <m:e>
            <m:r>
              <m:t>ρ</m:t>
            </m:r>
          </m:e>
          <m:sub>
            <m:r>
              <m:t>D</m:t>
            </m:r>
          </m:sub>
        </m:sSub>
      </m:oMath>
      <w:r>
        <w:t xml:space="preserve"> </w:t>
      </w:r>
      <w:r>
        <w:t xml:space="preserve">und Integrationskapazität</w:t>
      </w:r>
      <w:r>
        <w:t xml:space="preserve"> </w:t>
      </w:r>
      <m:oMath>
        <m:sSub>
          <m:e>
            <m:r>
              <m:t>κ</m:t>
            </m:r>
          </m:e>
          <m:sub>
            <m:r>
              <m:t>i</m:t>
            </m:r>
          </m:sub>
        </m:sSub>
      </m:oMath>
      <w:r>
        <w:t xml:space="preserve">:</w:t>
      </w:r>
      <w:r>
        <w:t xml:space="preserve"> </w:t>
      </w:r>
      <m:oMath>
        <m:sSub>
          <m:e>
            <m:r>
              <m:t>T</m:t>
            </m:r>
          </m:e>
          <m:sub>
            <m:r>
              <m:rPr>
                <m:sty m:val="p"/>
              </m:rPr>
              <m:t>s</m:t>
            </m:r>
            <m:r>
              <m:rPr>
                <m:sty m:val="p"/>
              </m:rPr>
              <m:t>y</m:t>
            </m:r>
            <m:r>
              <m:rPr>
                <m:sty m:val="p"/>
              </m:rPr>
              <m:t>n</m:t>
            </m:r>
            <m:r>
              <m:rPr>
                <m:sty m:val="p"/>
              </m:rPr>
              <m:t>c</m:t>
            </m:r>
          </m:sub>
        </m:sSub>
        <m:r>
          <m:rPr>
            <m:sty m:val="p"/>
          </m:rPr>
          <m:t>≈</m:t>
        </m:r>
        <m:r>
          <m:rPr>
            <m:sty m:val="p"/>
          </m:rPr>
          <m:t>(</m:t>
        </m:r>
        <m:sSub>
          <m:e>
            <m:r>
              <m:t>ρ</m:t>
            </m:r>
          </m:e>
          <m:sub>
            <m:r>
              <m:t>D</m:t>
            </m:r>
          </m:sub>
        </m:sSub>
        <m:r>
          <m:rPr>
            <m:sty m:val="p"/>
          </m:rPr>
          <m:t>/</m:t>
        </m:r>
        <m:sSub>
          <m:e>
            <m:r>
              <m:t>κ</m:t>
            </m:r>
          </m:e>
          <m:sub>
            <m:r>
              <m:t>i</m:t>
            </m:r>
          </m:sub>
        </m:sSub>
        <m:r>
          <m:rPr>
            <m:sty m:val="p"/>
          </m:rPr>
          <m:t>)</m:t>
        </m:r>
        <m:r>
          <m:rPr>
            <m:sty m:val="p"/>
          </m:rPr>
          <m:t>⋅</m:t>
        </m:r>
        <m:r>
          <m:rPr>
            <m:sty m:val="p"/>
          </m:rPr>
          <m:t>(</m:t>
        </m:r>
        <m:sSub>
          <m:e>
            <m:r>
              <m:t>t</m:t>
            </m:r>
          </m:e>
          <m:sub>
            <m:r>
              <m:t>1</m:t>
            </m:r>
          </m:sub>
        </m:sSub>
        <m:r>
          <m:rPr>
            <m:sty m:val="p"/>
          </m:rPr>
          <m:t>−</m:t>
        </m:r>
        <m:sSub>
          <m:e>
            <m:r>
              <m:t>t</m:t>
            </m:r>
          </m:e>
          <m:sub>
            <m:r>
              <m:t>0</m:t>
            </m:r>
          </m:sub>
        </m:sSub>
        <m:r>
          <m:rPr>
            <m:sty m:val="p"/>
          </m:rPr>
          <m:t>)</m:t>
        </m:r>
        <m:r>
          <m:rPr>
            <m:sty m:val="p"/>
          </m:rPr>
          <m:t>⋅</m:t>
        </m:r>
        <m:sSub>
          <m:e>
            <m:r>
              <m:t>τ</m:t>
            </m:r>
          </m:e>
          <m:sub>
            <m:sSub>
              <m:e>
                <m:r>
                  <m:t>K</m:t>
                </m:r>
              </m:e>
              <m:sub>
                <m:r>
                  <m:t>i</m:t>
                </m:r>
              </m:sub>
            </m:sSub>
          </m:sub>
        </m:sSub>
      </m:oMath>
      <w:r>
        <w:t xml:space="preserve"> </w:t>
      </w:r>
      <w:r>
        <w:t xml:space="preserve">(Anhang E, Gleichungen </w:t>
      </w:r>
      <w:hyperlink w:anchor="eq:nde_nchunks">
        <w:r>
          <w:rPr>
            <w:rStyle w:val="Hyperlink"/>
          </w:rPr>
          <w:t xml:space="preserve">[eq:nde_nchunks]</w:t>
        </w:r>
      </w:hyperlink>
      <w:r>
        <w:t xml:space="preserve">–</w:t>
      </w:r>
      <w:hyperlink w:anchor="eq:nde_tsync">
        <w:r>
          <w:rPr>
            <w:rStyle w:val="Hyperlink"/>
          </w:rPr>
          <w:t xml:space="preserve">[eq:nde_tsync]</w:t>
        </w:r>
      </w:hyperlink>
      <w:r>
        <w:t xml:space="preserve">).</w:t>
      </w:r>
      <w:r>
        <w:t xml:space="preserve"> </w:t>
      </w:r>
      <w:r>
        <w:t xml:space="preserve">Für</w:t>
      </w:r>
      <w:r>
        <w:t xml:space="preserve"> </w:t>
      </w:r>
      <m:oMath>
        <m:sSub>
          <m:e>
            <m:r>
              <m:t>ρ</m:t>
            </m:r>
          </m:e>
          <m:sub>
            <m:r>
              <m:t>D</m:t>
            </m:r>
          </m:sub>
        </m:sSub>
        <m:r>
          <m:rPr>
            <m:sty m:val="p"/>
          </m:rPr>
          <m:t>/</m:t>
        </m:r>
        <m:sSub>
          <m:e>
            <m:r>
              <m:t>κ</m:t>
            </m:r>
          </m:e>
          <m:sub>
            <m:r>
              <m:t>i</m:t>
            </m:r>
          </m:sub>
        </m:sSub>
      </m:oMath>
      <w:r>
        <w:t xml:space="preserve"> </w:t>
      </w:r>
      <w:r>
        <w:t xml:space="preserve">zwischen 8 und 50 ergibt eine Ausfallzeit von drei</w:t>
      </w:r>
      <w:r>
        <w:t xml:space="preserve"> </w:t>
      </w:r>
      <w:r>
        <w:t xml:space="preserve">Minuten eine Synchronisationsdauer zwischen 8 und 53 Minuten. Die Simulation</w:t>
      </w:r>
      <w:r>
        <w:t xml:space="preserve"> </w:t>
      </w:r>
      <w:r>
        <w:t xml:space="preserve">landet mit vorab festgelegten Parametern innerhalb des erwarteten</w:t>
      </w:r>
      <w:r>
        <w:t xml:space="preserve"> </w:t>
      </w:r>
      <w:r>
        <w:t xml:space="preserve">Größenbereichs </w:t>
      </w:r>
      <w:r>
        <w:t xml:space="preserve">. Panel C zeigt die ersten 40 Konvergenzzyklen</w:t>
      </w:r>
      <w:r>
        <w:t xml:space="preserve"> </w:t>
      </w:r>
      <w:r>
        <w:t xml:space="preserve">als Treppe: jeder Schritt (</w:t>
      </w:r>
      <m:oMath>
        <m:sSub>
          <m:e>
            <m:r>
              <m:t>τ</m:t>
            </m:r>
          </m:e>
          <m:sub>
            <m:sSub>
              <m:e>
                <m:r>
                  <m:t>K</m:t>
                </m:r>
              </m:e>
              <m:sub>
                <m:r>
                  <m:t>i</m:t>
                </m:r>
              </m:sub>
            </m:sSub>
          </m:sub>
        </m:sSub>
        <m:r>
          <m:rPr>
            <m:sty m:val="p"/>
          </m:rPr>
          <m:t>=</m:t>
        </m:r>
        <m:r>
          <m:t>351</m:t>
        </m:r>
        <m:r>
          <m:t> </m:t>
        </m:r>
      </m:oMath>
      <w:r>
        <w:t xml:space="preserve">ms) entspricht einem Erfahrungsmoment.</w:t>
      </w:r>
    </w:p>
    <w:p>
      <w:pPr>
        <w:pStyle w:val="BodyText"/>
      </w:pPr>
      <w:r>
        <w:t xml:space="preserve">Die Parameterwahl ist nicht arbiträr. Das Gehirn zeigt im Wachzustand stabile Gamma-Aktivität um etwa 40 Hz,</w:t>
      </w:r>
      <w:r>
        <w:t xml:space="preserve"> </w:t>
      </w:r>
      <w:r>
        <w:t xml:space="preserve">die häufig mit bewusster Bindung und kognitiver Integration in Verbindung</w:t>
      </w:r>
      <w:r>
        <w:t xml:space="preserve"> </w:t>
      </w:r>
      <w:r>
        <w:t xml:space="preserve">gebracht wird.</w:t>
      </w:r>
      <w:r>
        <w:t xml:space="preserve"> </w:t>
      </w:r>
      <w:r>
        <w:t xml:space="preserve">Für</w:t>
      </w:r>
      <w:r>
        <w:t xml:space="preserve"> </w:t>
      </w:r>
      <m:oMath>
        <m:sSub>
          <m:e>
            <m:r>
              <m:t>ρ</m:t>
            </m:r>
          </m:e>
          <m:sub>
            <m:r>
              <m:t>D</m:t>
            </m:r>
          </m:sub>
        </m:sSub>
      </m:oMath>
      <w:r>
        <w:t xml:space="preserve"> </w:t>
      </w:r>
      <w:r>
        <w:t xml:space="preserve">wird ein Fünftel dieser Rate angesetzt (8 Einheiten/s):</w:t>
      </w:r>
      <w:r>
        <w:t xml:space="preserve"> </w:t>
      </w:r>
      <w:r>
        <w:t xml:space="preserve">konservativ, weil während des Ausfalls kein aktiver Filter vorselektiert</w:t>
      </w:r>
      <w:r>
        <w:t xml:space="preserve"> </w:t>
      </w:r>
      <w:r>
        <w:t xml:space="preserve">und nicht jedes Umgebungsereignis als vollständig integrierbares Datenelement</w:t>
      </w:r>
      <w:r>
        <w:t xml:space="preserve"> </w:t>
      </w:r>
      <w:r>
        <w:t xml:space="preserve">zählt.</w:t>
      </w:r>
      <w:r>
        <w:t xml:space="preserve"> </w:t>
      </w:r>
      <m:oMath>
        <m:sSub>
          <m:e>
            <m:r>
              <m:t>κ</m:t>
            </m:r>
          </m:e>
          <m:sub>
            <m:r>
              <m:t>i</m:t>
            </m:r>
          </m:sub>
        </m:sSub>
        <m:r>
          <m:rPr>
            <m:sty m:val="p"/>
          </m:rPr>
          <m:t>=</m:t>
        </m:r>
        <m:r>
          <m:t>0</m:t>
        </m:r>
        <m:r>
          <m:rPr>
            <m:sty m:val="p"/>
          </m:rPr>
          <m:t>,</m:t>
        </m:r>
        <m:r>
          <m:t>5</m:t>
        </m:r>
      </m:oMath>
      <w:r>
        <w:t xml:space="preserve"> </w:t>
      </w:r>
      <w:r>
        <w:t xml:space="preserve">modelliert eine auf die Hälfte reduzierte</w:t>
      </w:r>
      <w:r>
        <w:t xml:space="preserve"> </w:t>
      </w:r>
      <w:r>
        <w:t xml:space="preserve">Integrationsleistung im frühen Reboot — konsistent mit der klinisch</w:t>
      </w:r>
      <w:r>
        <w:t xml:space="preserve"> </w:t>
      </w:r>
      <w:r>
        <w:t xml:space="preserve">beobachteten kognitiven Beeinträchtigung unmittelbar nach</w:t>
      </w:r>
      <w:r>
        <w:t xml:space="preserve"> </w:t>
      </w:r>
      <w:r>
        <w:t xml:space="preserve">Reanimation </w:t>
      </w:r>
      <w:r>
        <w:t xml:space="preserve">. Das Verhältnis</w:t>
      </w:r>
      <w:r>
        <w:t xml:space="preserve"> </w:t>
      </w:r>
      <m:oMath>
        <m:sSub>
          <m:e>
            <m:r>
              <m:t>ρ</m:t>
            </m:r>
          </m:e>
          <m:sub>
            <m:r>
              <m:t>D</m:t>
            </m:r>
          </m:sub>
        </m:sSub>
        <m:r>
          <m:rPr>
            <m:sty m:val="p"/>
          </m:rPr>
          <m:t>/</m:t>
        </m:r>
        <m:sSub>
          <m:e>
            <m:r>
              <m:t>κ</m:t>
            </m:r>
          </m:e>
          <m:sub>
            <m:r>
              <m:t>i</m:t>
            </m:r>
          </m:sub>
        </m:sSub>
        <m:r>
          <m:rPr>
            <m:sty m:val="p"/>
          </m:rPr>
          <m:t>=</m:t>
        </m:r>
        <m:r>
          <m:t>16</m:t>
        </m:r>
      </m:oMath>
      <w:r>
        <w:t xml:space="preserve"> </w:t>
      </w:r>
      <w:r>
        <w:t xml:space="preserve">liegt in der Mitte des in Panel B dargestellten Bereichs von 2 bis 50</w:t>
      </w:r>
      <w:r>
        <w:t xml:space="preserve"> </w:t>
      </w:r>
      <w:r>
        <w:t xml:space="preserve">und folgt aus den Einzelwerten — es ist nicht auf das Ergebnis hin gewählt.</w:t>
      </w:r>
    </w:p>
    <w:bookmarkStart w:id="46" w:name="fig:nde_sync_sim"/>
    <w:p>
      <w:pPr>
        <w:pStyle w:val="CaptionedFigure"/>
      </w:pPr>
      <w:r>
        <w:drawing>
          <wp:inline>
            <wp:extent cx="5334000" cy="4450810"/>
            <wp:effectExtent b="0" l="0" r="0" t="0"/>
            <wp:docPr descr="" title="" id="44" name="Picture"/>
            <a:graphic>
              <a:graphicData uri="http://schemas.openxmlformats.org/drawingml/2006/picture">
                <pic:pic>
                  <pic:nvPicPr>
                    <pic:cNvPr descr="../nde_sync_sim.png" id="45" name="Picture"/>
                    <pic:cNvPicPr>
                      <a:picLocks noChangeArrowheads="1" noChangeAspect="1"/>
                    </pic:cNvPicPr>
                  </pic:nvPicPr>
                  <pic:blipFill>
                    <a:blip r:embed="rId43"/>
                    <a:stretch>
                      <a:fillRect/>
                    </a:stretch>
                  </pic:blipFill>
                  <pic:spPr bwMode="auto">
                    <a:xfrm>
                      <a:off x="0" y="0"/>
                      <a:ext cx="5334000" cy="4450810"/>
                    </a:xfrm>
                    <a:prstGeom prst="rect">
                      <a:avLst/>
                    </a:prstGeom>
                    <a:noFill/>
                    <a:ln w="9525">
                      <a:noFill/>
                      <a:headEnd/>
                      <a:tailEnd/>
                    </a:ln>
                  </pic:spPr>
                </pic:pic>
              </a:graphicData>
            </a:graphic>
          </wp:inline>
        </w:drawing>
      </w:r>
    </w:p>
    <w:p>
      <w:pPr>
        <w:pStyle w:val="ImageCaption"/>
      </w:pPr>
      <w:r>
        <w:t xml:space="preserve">NDE-Synchronisations-Simulation:</w:t>
      </w:r>
      <w:r>
        <w:t xml:space="preserve"> </w:t>
      </w:r>
      <m:oMath>
        <m:sSub>
          <m:e>
            <m:r>
              <m:t>T</m:t>
            </m:r>
          </m:e>
          <m:sub>
            <m:r>
              <m:rPr>
                <m:sty m:val="p"/>
              </m:rPr>
              <m:t>s</m:t>
            </m:r>
            <m:r>
              <m:rPr>
                <m:sty m:val="p"/>
              </m:rPr>
              <m:t>y</m:t>
            </m:r>
            <m:r>
              <m:rPr>
                <m:sty m:val="p"/>
              </m:rPr>
              <m:t>n</m:t>
            </m:r>
            <m:r>
              <m:rPr>
                <m:sty m:val="p"/>
              </m:rPr>
              <m:t>c</m:t>
            </m:r>
          </m:sub>
        </m:sSub>
        <m:r>
          <m:rPr>
            <m:sty m:val="p"/>
          </m:rPr>
          <m:t>≈</m:t>
        </m:r>
        <m:sSub>
          <m:e>
            <m:r>
              <m:t>N</m:t>
            </m:r>
          </m:e>
          <m:sub>
            <m:r>
              <m:rPr>
                <m:sty m:val="p"/>
              </m:rPr>
              <m:t>c</m:t>
            </m:r>
            <m:r>
              <m:rPr>
                <m:sty m:val="p"/>
              </m:rPr>
              <m:t>h</m:t>
            </m:r>
            <m:r>
              <m:rPr>
                <m:sty m:val="p"/>
              </m:rPr>
              <m:t>u</m:t>
            </m:r>
            <m:r>
              <m:rPr>
                <m:sty m:val="p"/>
              </m:rPr>
              <m:t>n</m:t>
            </m:r>
            <m:r>
              <m:rPr>
                <m:sty m:val="p"/>
              </m:rPr>
              <m:t>k</m:t>
            </m:r>
            <m:r>
              <m:rPr>
                <m:sty m:val="p"/>
              </m:rPr>
              <m:t>s</m:t>
            </m:r>
          </m:sub>
        </m:sSub>
        <m:r>
          <m:rPr>
            <m:sty m:val="p"/>
          </m:rPr>
          <m:t>⋅</m:t>
        </m:r>
        <m:sSub>
          <m:e>
            <m:r>
              <m:t>τ</m:t>
            </m:r>
          </m:e>
          <m:sub>
            <m:sSub>
              <m:e>
                <m:r>
                  <m:t>K</m:t>
                </m:r>
              </m:e>
              <m:sub>
                <m:r>
                  <m:t>i</m:t>
                </m:r>
              </m:sub>
            </m:sSub>
          </m:sub>
        </m:sSub>
      </m:oMath>
      <w:r>
        <w:t xml:space="preserve">,</w:t>
      </w:r>
      <w:r>
        <w:t xml:space="preserve"> </w:t>
      </w:r>
      <m:oMath>
        <m:sSub>
          <m:e>
            <m:r>
              <m:t>N</m:t>
            </m:r>
          </m:e>
          <m:sub>
            <m:r>
              <m:rPr>
                <m:sty m:val="p"/>
              </m:rPr>
              <m:t>c</m:t>
            </m:r>
            <m:r>
              <m:rPr>
                <m:sty m:val="p"/>
              </m:rPr>
              <m:t>h</m:t>
            </m:r>
            <m:r>
              <m:rPr>
                <m:sty m:val="p"/>
              </m:rPr>
              <m:t>u</m:t>
            </m:r>
            <m:r>
              <m:rPr>
                <m:sty m:val="p"/>
              </m:rPr>
              <m:t>n</m:t>
            </m:r>
            <m:r>
              <m:rPr>
                <m:sty m:val="p"/>
              </m:rPr>
              <m:t>k</m:t>
            </m:r>
            <m:r>
              <m:rPr>
                <m:sty m:val="p"/>
              </m:rPr>
              <m:t>s</m:t>
            </m:r>
          </m:sub>
        </m:sSub>
        <m:r>
          <m:rPr>
            <m:sty m:val="p"/>
          </m:rPr>
          <m:t>=</m:t>
        </m:r>
        <m:sSub>
          <m:e>
            <m:r>
              <m:t>ρ</m:t>
            </m:r>
          </m:e>
          <m:sub>
            <m:r>
              <m:t>D</m:t>
            </m:r>
          </m:sub>
        </m:sSub>
        <m:r>
          <m:rPr>
            <m:sty m:val="p"/>
          </m:rPr>
          <m:t>⋅</m:t>
        </m:r>
        <m:r>
          <m:rPr>
            <m:sty m:val="p"/>
          </m:rPr>
          <m:t>(</m:t>
        </m:r>
        <m:sSub>
          <m:e>
            <m:r>
              <m:t>t</m:t>
            </m:r>
          </m:e>
          <m:sub>
            <m:r>
              <m:t>1</m:t>
            </m:r>
          </m:sub>
        </m:sSub>
        <m:r>
          <m:rPr>
            <m:sty m:val="p"/>
          </m:rPr>
          <m:t>−</m:t>
        </m:r>
        <m:sSub>
          <m:e>
            <m:r>
              <m:t>t</m:t>
            </m:r>
          </m:e>
          <m:sub>
            <m:r>
              <m:t>0</m:t>
            </m:r>
          </m:sub>
        </m:sSub>
        <m:r>
          <m:rPr>
            <m:sty m:val="p"/>
          </m:rPr>
          <m:t>)</m:t>
        </m:r>
        <m:r>
          <m:rPr>
            <m:sty m:val="p"/>
          </m:rPr>
          <m:t>/</m:t>
        </m:r>
        <m:sSub>
          <m:e>
            <m:r>
              <m:t>κ</m:t>
            </m:r>
          </m:e>
          <m:sub>
            <m:r>
              <m:t>i</m:t>
            </m:r>
          </m:sub>
        </m:sSub>
      </m:oMath>
      <w:r>
        <w:t xml:space="preserve">.</w:t>
      </w:r>
      <w:r>
        <w:t xml:space="preserve"> </w:t>
      </w:r>
      <w:r>
        <w:t xml:space="preserve">Panel A: Akkumulation von</w:t>
      </w:r>
      <w:r>
        <w:t xml:space="preserve"> </w:t>
      </w:r>
      <m:oMath>
        <m:sSub>
          <m:e>
            <m:r>
              <m:t>D</m:t>
            </m:r>
          </m:e>
          <m:sub>
            <m:r>
              <m:rPr>
                <m:sty m:val="p"/>
              </m:rPr>
              <m:t>e</m:t>
            </m:r>
            <m:r>
              <m:rPr>
                <m:sty m:val="p"/>
              </m:rPr>
              <m:t>x</m:t>
            </m:r>
            <m:r>
              <m:rPr>
                <m:sty m:val="p"/>
              </m:rPr>
              <m:t>t</m:t>
            </m:r>
          </m:sub>
        </m:sSub>
        <m:r>
          <m:rPr>
            <m:sty m:val="p"/>
          </m:rPr>
          <m:t>[</m:t>
        </m:r>
        <m:sSub>
          <m:e>
            <m:r>
              <m:t>t</m:t>
            </m:r>
          </m:e>
          <m:sub>
            <m:r>
              <m:t>0</m:t>
            </m:r>
          </m:sub>
        </m:sSub>
        <m:r>
          <m:rPr>
            <m:sty m:val="p"/>
          </m:rPr>
          <m:t>,</m:t>
        </m:r>
        <m:sSub>
          <m:e>
            <m:r>
              <m:t>t</m:t>
            </m:r>
          </m:e>
          <m:sub>
            <m:r>
              <m:t>1</m:t>
            </m:r>
          </m:sub>
        </m:sSub>
        <m:r>
          <m:rPr>
            <m:sty m:val="p"/>
          </m:rPr>
          <m:t>]</m:t>
        </m:r>
      </m:oMath>
      <w:r>
        <w:t xml:space="preserve"> </w:t>
      </w:r>
      <w:r>
        <w:t xml:space="preserve">während der</w:t>
      </w:r>
      <w:r>
        <w:t xml:space="preserve"> </w:t>
      </w:r>
      <w:r>
        <w:t xml:space="preserve">Ausfallphase (</w:t>
      </w:r>
      <m:oMath>
        <m:sSub>
          <m:e>
            <m:r>
              <m:t>ρ</m:t>
            </m:r>
          </m:e>
          <m:sub>
            <m:r>
              <m:t>D</m:t>
            </m:r>
          </m:sub>
        </m:sSub>
        <m:r>
          <m:rPr>
            <m:sty m:val="p"/>
          </m:rPr>
          <m:t>=</m:t>
        </m:r>
        <m:r>
          <m:t>8</m:t>
        </m:r>
      </m:oMath>
      <w:r>
        <w:t xml:space="preserve">,</w:t>
      </w:r>
      <w:r>
        <w:t xml:space="preserve"> </w:t>
      </w:r>
      <m:oMath>
        <m:sSub>
          <m:e>
            <m:r>
              <m:t>κ</m:t>
            </m:r>
          </m:e>
          <m:sub>
            <m:r>
              <m:t>i</m:t>
            </m:r>
          </m:sub>
        </m:sSub>
        <m:r>
          <m:rPr>
            <m:sty m:val="p"/>
          </m:rPr>
          <m:t>=</m:t>
        </m:r>
        <m:r>
          <m:t>0</m:t>
        </m:r>
        <m:r>
          <m:rPr>
            <m:sty m:val="p"/>
          </m:rPr>
          <m:t>,</m:t>
        </m:r>
        <m:r>
          <m:t>5</m:t>
        </m:r>
      </m:oMath>
      <w:r>
        <w:t xml:space="preserve">, Ausfallzeit</w:t>
      </w:r>
      <w:r>
        <w:t xml:space="preserve"> </w:t>
      </w:r>
      <m:oMath>
        <m:r>
          <m:t>3</m:t>
        </m:r>
        <m:r>
          <m:t> </m:t>
        </m:r>
      </m:oMath>
      <w:r>
        <w:t xml:space="preserve">min)</w:t>
      </w:r>
      <w:r>
        <w:t xml:space="preserve"> </w:t>
      </w:r>
      <w:r>
        <w:t xml:space="preserve">und Reboot-Zeitpunkt; der Pfeil markiert die anschließende</w:t>
      </w:r>
      <w:r>
        <w:t xml:space="preserve"> </w:t>
      </w:r>
      <w:r>
        <w:t xml:space="preserve">Synchronisationsphase von</w:t>
      </w:r>
      <w:r>
        <w:t xml:space="preserve"> </w:t>
      </w:r>
      <m:oMath>
        <m:r>
          <m:rPr>
            <m:sty m:val="p"/>
          </m:rPr>
          <m:t>≈</m:t>
        </m:r>
        <m:r>
          <m:t>17</m:t>
        </m:r>
        <m:r>
          <m:t> </m:t>
        </m:r>
      </m:oMath>
      <w:r>
        <w:t xml:space="preserve">min (Faktor </w:t>
      </w:r>
      <m:oMath>
        <m:r>
          <m:t>5</m:t>
        </m:r>
        <m:r>
          <m:rPr>
            <m:sty m:val="p"/>
          </m:rPr>
          <m:t>,</m:t>
        </m:r>
        <m:r>
          <m:t>6</m:t>
        </m:r>
        <m:r>
          <m:rPr>
            <m:sty m:val="p"/>
          </m:rPr>
          <m:t>×</m:t>
        </m:r>
      </m:oMath>
      <w:r>
        <w:t xml:space="preserve">).</w:t>
      </w:r>
      <w:r>
        <w:t xml:space="preserve"> </w:t>
      </w:r>
      <w:r>
        <w:t xml:space="preserve">Panel B:</w:t>
      </w:r>
      <w:r>
        <w:t xml:space="preserve"> </w:t>
      </w:r>
      <m:oMath>
        <m:sSub>
          <m:e>
            <m:r>
              <m:t>T</m:t>
            </m:r>
          </m:e>
          <m:sub>
            <m:r>
              <m:rPr>
                <m:sty m:val="p"/>
              </m:rPr>
              <m:t>s</m:t>
            </m:r>
            <m:r>
              <m:rPr>
                <m:sty m:val="p"/>
              </m:rPr>
              <m:t>y</m:t>
            </m:r>
            <m:r>
              <m:rPr>
                <m:sty m:val="p"/>
              </m:rPr>
              <m:t>n</m:t>
            </m:r>
            <m:r>
              <m:rPr>
                <m:sty m:val="p"/>
              </m:rPr>
              <m:t>c</m:t>
            </m:r>
          </m:sub>
        </m:sSub>
      </m:oMath>
      <w:r>
        <w:t xml:space="preserve"> </w:t>
      </w:r>
      <w:r>
        <w:t xml:space="preserve">als Funktion der Ausfallzeit für vier</w:t>
      </w:r>
      <w:r>
        <w:t xml:space="preserve"> </w:t>
      </w:r>
      <m:oMath>
        <m:sSub>
          <m:e>
            <m:r>
              <m:t>ρ</m:t>
            </m:r>
          </m:e>
          <m:sub>
            <m:r>
              <m:t>D</m:t>
            </m:r>
          </m:sub>
        </m:sSub>
        <m:r>
          <m:rPr>
            <m:sty m:val="p"/>
          </m:rPr>
          <m:t>/</m:t>
        </m:r>
        <m:sSub>
          <m:e>
            <m:r>
              <m:t>κ</m:t>
            </m:r>
          </m:e>
          <m:sub>
            <m:r>
              <m:t>i</m:t>
            </m:r>
          </m:sub>
        </m:sSub>
      </m:oMath>
      <w:r>
        <w:t xml:space="preserve">-Verhältnisse; der Stern markiert das Beispiel aus</w:t>
      </w:r>
      <w:r>
        <w:t xml:space="preserve"> </w:t>
      </w:r>
      <w:r>
        <w:t xml:space="preserve">Panel A.</w:t>
      </w:r>
      <w:r>
        <w:t xml:space="preserve"> </w:t>
      </w:r>
      <w:r>
        <w:t xml:space="preserve">Panel C: Erste 40 </w:t>
      </w:r>
      <m:oMath>
        <m:sSub>
          <m:e>
            <m:r>
              <m:t>K</m:t>
            </m:r>
          </m:e>
          <m:sub>
            <m:r>
              <m:t>i</m:t>
            </m:r>
          </m:sub>
        </m:sSub>
      </m:oMath>
      <w:r>
        <w:t xml:space="preserve">-Konvergenzzyklen nach dem Reboot als Treppe;</w:t>
      </w:r>
      <w:r>
        <w:t xml:space="preserve"> </w:t>
      </w:r>
      <w:r>
        <w:t xml:space="preserve">jeder Schritt (</w:t>
      </w:r>
      <m:oMath>
        <m:sSub>
          <m:e>
            <m:r>
              <m:t>τ</m:t>
            </m:r>
          </m:e>
          <m:sub>
            <m:sSub>
              <m:e>
                <m:r>
                  <m:t>K</m:t>
                </m:r>
              </m:e>
              <m:sub>
                <m:r>
                  <m:t>i</m:t>
                </m:r>
              </m:sub>
            </m:sSub>
          </m:sub>
        </m:sSub>
        <m:r>
          <m:rPr>
            <m:sty m:val="p"/>
          </m:rPr>
          <m:t>=</m:t>
        </m:r>
        <m:r>
          <m:t>351</m:t>
        </m:r>
        <m:r>
          <m:t> </m:t>
        </m:r>
      </m:oMath>
      <w:r>
        <w:t xml:space="preserve">ms) erzeugt einen Erfahrungsmoment</w:t>
      </w:r>
      <w:r>
        <w:t xml:space="preserve"> </w:t>
      </w:r>
      <w:r>
        <w:t xml:space="preserve">aus</w:t>
      </w:r>
      <w:r>
        <w:t xml:space="preserve"> </w:t>
      </w:r>
      <m:oMath>
        <m:sSub>
          <m:e>
            <m:r>
              <m:t>D</m:t>
            </m:r>
          </m:e>
          <m:sub>
            <m:r>
              <m:rPr>
                <m:sty m:val="p"/>
              </m:rPr>
              <m:t>e</m:t>
            </m:r>
            <m:r>
              <m:rPr>
                <m:sty m:val="p"/>
              </m:rPr>
              <m:t>x</m:t>
            </m:r>
            <m:r>
              <m:rPr>
                <m:sty m:val="p"/>
              </m:rPr>
              <m:t>t</m:t>
            </m:r>
          </m:sub>
        </m:sSub>
      </m:oMath>
      <w:r>
        <w:t xml:space="preserve">.</w:t>
      </w:r>
      <w:r>
        <w:t xml:space="preserve"> </w:t>
      </w:r>
      <w:r>
        <w:t xml:space="preserve">Die Simulation landet mit vorab festgelegten, nicht nachträglich</w:t>
      </w:r>
      <w:r>
        <w:t xml:space="preserve"> </w:t>
      </w:r>
      <w:r>
        <w:t xml:space="preserve">modifizierten Parametern innerhalb des erwarteten Größenbereichs.</w:t>
      </w:r>
    </w:p>
    <w:bookmarkEnd w:id="46"/>
    <w:p>
      <w:pPr>
        <w:pStyle w:val="BodyText"/>
      </w:pPr>
      <w:r>
        <w:t xml:space="preserve">Eine entfernte Alltagsanalogie ist die Traumzeit, in der subjektive Sequenzen</w:t>
      </w:r>
      <w:r>
        <w:t xml:space="preserve"> </w:t>
      </w:r>
      <w:r>
        <w:t xml:space="preserve">nicht einfach der objektiven Dauer entsprechen. Für das Modell ist diese</w:t>
      </w:r>
      <w:r>
        <w:t xml:space="preserve"> </w:t>
      </w:r>
      <w:r>
        <w:t xml:space="preserve">Analogie jedoch nicht tragend; entscheidend ist die simulierte</w:t>
      </w:r>
      <w:r>
        <w:t xml:space="preserve"> </w:t>
      </w:r>
      <w:r>
        <w:t xml:space="preserve">Synchronisationsdauer</w:t>
      </w:r>
      <w:r>
        <w:t xml:space="preserve"> </w:t>
      </w:r>
      <m:oMath>
        <m:sSub>
          <m:e>
            <m:r>
              <m:t>T</m:t>
            </m:r>
          </m:e>
          <m:sub>
            <m:r>
              <m:rPr>
                <m:sty m:val="p"/>
              </m:rPr>
              <m:t>s</m:t>
            </m:r>
            <m:r>
              <m:rPr>
                <m:sty m:val="p"/>
              </m:rPr>
              <m:t>y</m:t>
            </m:r>
            <m:r>
              <m:rPr>
                <m:sty m:val="p"/>
              </m:rPr>
              <m:t>n</m:t>
            </m:r>
            <m:r>
              <m:rPr>
                <m:sty m:val="p"/>
              </m:rPr>
              <m:t>c</m:t>
            </m:r>
          </m:sub>
        </m:sSub>
      </m:oMath>
      <w:r>
        <w:t xml:space="preserve">.</w:t>
      </w:r>
    </w:p>
    <w:p>
      <w:pPr>
        <w:pStyle w:val="BodyText"/>
      </w:pPr>
      <w:r>
        <w:t xml:space="preserve">Für zukünftige Betrachtungen und Untersuchungen ist es interessant, in wie</w:t>
      </w:r>
      <w:r>
        <w:t xml:space="preserve"> </w:t>
      </w:r>
      <w:r>
        <w:t xml:space="preserve">weit zeitlich und räumlich gebundene Umgebungseinflüsse — elektromagnetische</w:t>
      </w:r>
      <w:r>
        <w:t xml:space="preserve"> </w:t>
      </w:r>
      <w:r>
        <w:t xml:space="preserve">Felder, Schallwellen, thermische und mechanische Reize anderer Personen und</w:t>
      </w:r>
      <w:r>
        <w:t xml:space="preserve"> </w:t>
      </w:r>
      <w:r>
        <w:t xml:space="preserve">Geräte im Raum — Einfluss auf die Synchronisation der nicht-lokalen</w:t>
      </w:r>
      <w:r>
        <w:t xml:space="preserve"> </w:t>
      </w:r>
      <m:oMath>
        <m:sSub>
          <m:e>
            <m:r>
              <m:t>φ</m:t>
            </m:r>
          </m:e>
          <m:sub>
            <m:r>
              <m:t>Q</m:t>
            </m:r>
          </m:sub>
        </m:sSub>
      </m:oMath>
      <w:r>
        <w:t xml:space="preserve">-Daten haben und dabei helfen, diesen bei der Einschreibung</w:t>
      </w:r>
      <w:r>
        <w:t xml:space="preserve"> </w:t>
      </w:r>
      <w:r>
        <w:t xml:space="preserve">in</w:t>
      </w:r>
      <w:r>
        <w:t xml:space="preserve"> </w:t>
      </w:r>
      <m:oMath>
        <m:sSub>
          <m:e>
            <m:r>
              <m:t>B</m:t>
            </m:r>
          </m:e>
          <m:sub>
            <m:r>
              <m:t>i</m:t>
            </m:r>
          </m:sub>
        </m:sSub>
      </m:oMath>
      <w:r>
        <w:t xml:space="preserve"> </w:t>
      </w:r>
      <w:r>
        <w:t xml:space="preserve">eine zeitliche und räumliche Verortung zu geben.</w:t>
      </w:r>
    </w:p>
    <w:bookmarkEnd w:id="47"/>
    <w:bookmarkStart w:id="52" w:name="nde-als-schwellenphänomen."/>
    <w:p>
      <w:pPr>
        <w:pStyle w:val="Heading4"/>
      </w:pPr>
      <w:r>
        <w:t xml:space="preserve">NDE als Schwellenphänomen.</w:t>
      </w:r>
    </w:p>
    <w:p>
      <w:pPr>
        <w:pStyle w:val="FirstParagraph"/>
      </w:pPr>
      <w:r>
        <w:t xml:space="preserve">Nicht jede Reanimation erzeugt eine berichtbare NDE, weil dafür mehrere</w:t>
      </w:r>
      <w:r>
        <w:t xml:space="preserve"> </w:t>
      </w:r>
      <w:r>
        <w:t xml:space="preserve">Bedingungen zusammenkommen müssen:</w:t>
      </w:r>
    </w:p>
    <w:p>
      <w:pPr>
        <w:numPr>
          <w:ilvl w:val="0"/>
          <w:numId w:val="1001"/>
        </w:numPr>
      </w:pPr>
      <m:oMath>
        <m:sSub>
          <m:e>
            <m:r>
              <m:t>D</m:t>
            </m:r>
          </m:e>
          <m:sub>
            <m:r>
              <m:rPr>
                <m:sty m:val="p"/>
              </m:rPr>
              <m:t>e</m:t>
            </m:r>
            <m:r>
              <m:rPr>
                <m:sty m:val="p"/>
              </m:rPr>
              <m:t>x</m:t>
            </m:r>
            <m:r>
              <m:rPr>
                <m:sty m:val="p"/>
              </m:rPr>
              <m:t>t</m:t>
            </m:r>
          </m:sub>
        </m:sSub>
        <m:r>
          <m:rPr>
            <m:sty m:val="p"/>
          </m:rPr>
          <m:t>[</m:t>
        </m:r>
        <m:sSub>
          <m:e>
            <m:r>
              <m:t>t</m:t>
            </m:r>
          </m:e>
          <m:sub>
            <m:r>
              <m:t>0</m:t>
            </m:r>
          </m:sub>
        </m:sSub>
        <m:r>
          <m:rPr>
            <m:sty m:val="p"/>
          </m:rPr>
          <m:t>,</m:t>
        </m:r>
        <m:sSub>
          <m:e>
            <m:r>
              <m:t>t</m:t>
            </m:r>
          </m:e>
          <m:sub>
            <m:r>
              <m:t>1</m:t>
            </m:r>
          </m:sub>
        </m:sSub>
        <m:r>
          <m:rPr>
            <m:sty m:val="p"/>
          </m:rPr>
          <m:t>]</m:t>
        </m:r>
        <m:r>
          <m:rPr>
            <m:sty m:val="p"/>
          </m:rPr>
          <m:t>≠</m:t>
        </m:r>
        <m:r>
          <m:rPr>
            <m:sty m:val="p"/>
          </m:rPr>
          <m:t>⌀</m:t>
        </m:r>
      </m:oMath>
      <w:r>
        <w:t xml:space="preserve">: Es muss ein relevanter</w:t>
      </w:r>
      <w:r>
        <w:t xml:space="preserve"> </w:t>
      </w:r>
      <w:r>
        <w:t xml:space="preserve">externer Datenblock entstehen.</w:t>
      </w:r>
    </w:p>
    <w:p>
      <w:pPr>
        <w:numPr>
          <w:ilvl w:val="0"/>
          <w:numId w:val="1001"/>
        </w:numPr>
      </w:pPr>
      <m:oMath>
        <m:sSub>
          <m:e>
            <m:r>
              <m:t>K</m:t>
            </m:r>
          </m:e>
          <m:sub>
            <m:r>
              <m:t>i</m:t>
            </m:r>
          </m:sub>
        </m:sSub>
        <m:r>
          <m:rPr>
            <m:sty m:val="p"/>
          </m:rPr>
          <m:t>(</m:t>
        </m:r>
        <m:sSubSup>
          <m:e>
            <m:r>
              <m:t>t</m:t>
            </m:r>
          </m:e>
          <m:sub>
            <m:r>
              <m:t>1</m:t>
            </m:r>
          </m:sub>
          <m:sup>
            <m:r>
              <m:rPr>
                <m:sty m:val="p"/>
              </m:rPr>
              <m:t>+</m:t>
            </m:r>
          </m:sup>
        </m:sSubSup>
        <m:r>
          <m:rPr>
            <m:sty m:val="p"/>
          </m:rPr>
          <m:t>)</m:t>
        </m:r>
      </m:oMath>
      <w:r>
        <w:t xml:space="preserve"> </w:t>
      </w:r>
      <w:r>
        <w:t xml:space="preserve">synchronisationsfähig: Der Interpreter muss beim Reboot</w:t>
      </w:r>
      <w:r>
        <w:t xml:space="preserve"> </w:t>
      </w:r>
      <w:r>
        <w:t xml:space="preserve">genug Stabilität haben, um den Block zu integrieren.</w:t>
      </w:r>
    </w:p>
    <w:p>
      <w:pPr>
        <w:numPr>
          <w:ilvl w:val="0"/>
          <w:numId w:val="1001"/>
        </w:numPr>
      </w:pPr>
      <m:oMath>
        <m:sSub>
          <m:e>
            <m:r>
              <m:t>κ</m:t>
            </m:r>
          </m:e>
          <m:sub>
            <m:r>
              <m:t>i</m:t>
            </m:r>
          </m:sub>
        </m:sSub>
        <m:r>
          <m:rPr>
            <m:sty m:val="p"/>
          </m:rPr>
          <m:t>&gt;</m:t>
        </m:r>
        <m:r>
          <m:t>0</m:t>
        </m:r>
      </m:oMath>
      <w:r>
        <w:t xml:space="preserve">: Es braucht Integrationskapazität. Bei schwerer</w:t>
      </w:r>
      <w:r>
        <w:t xml:space="preserve"> </w:t>
      </w:r>
      <w:r>
        <w:t xml:space="preserve">Hypoxie, Medikamentenwirkung, Trauma oder chaotischer Reperfusion kann</w:t>
      </w:r>
      <w:r>
        <w:t xml:space="preserve"> </w:t>
      </w:r>
      <m:oMath>
        <m:sSub>
          <m:e>
            <m:r>
              <m:t>κ</m:t>
            </m:r>
          </m:e>
          <m:sub>
            <m:r>
              <m:t>i</m:t>
            </m:r>
          </m:sub>
        </m:sSub>
      </m:oMath>
      <w:r>
        <w:t xml:space="preserve"> </w:t>
      </w:r>
      <w:r>
        <w:t xml:space="preserve">zu niedrig sein, um den Datenblock kohärent zu verarbeiten.</w:t>
      </w:r>
    </w:p>
    <w:p>
      <w:pPr>
        <w:numPr>
          <w:ilvl w:val="0"/>
          <w:numId w:val="1001"/>
        </w:numPr>
      </w:pPr>
      <m:oMath>
        <m:sSub>
          <m:e>
            <m:r>
              <m:t>B</m:t>
            </m:r>
          </m:e>
          <m:sub>
            <m:r>
              <m:t>i</m:t>
            </m:r>
          </m:sub>
        </m:sSub>
        <m:r>
          <m:rPr>
            <m:sty m:val="p"/>
          </m:rPr>
          <m:t>(</m:t>
        </m:r>
        <m:sSubSup>
          <m:e>
            <m:r>
              <m:t>t</m:t>
            </m:r>
          </m:e>
          <m:sub>
            <m:r>
              <m:t>1</m:t>
            </m:r>
          </m:sub>
          <m:sup>
            <m:r>
              <m:rPr>
                <m:sty m:val="p"/>
              </m:rPr>
              <m:t>+</m:t>
            </m:r>
          </m:sup>
        </m:sSubSup>
        <m:r>
          <m:rPr>
            <m:sty m:val="p"/>
          </m:rPr>
          <m:t>)</m:t>
        </m:r>
      </m:oMath>
      <w:r>
        <w:t xml:space="preserve"> </w:t>
      </w:r>
      <w:r>
        <w:t xml:space="preserve">speicherfähig: Die synchronisierte Erfahrung muss in</w:t>
      </w:r>
      <w:r>
        <w:t xml:space="preserve"> </w:t>
      </w:r>
      <w:r>
        <w:t xml:space="preserve">eine abrufbare Gedächtnisform eingeschrieben werden können.</w:t>
      </w:r>
    </w:p>
    <w:p>
      <w:pPr>
        <w:pStyle w:val="FirstParagraph"/>
      </w:pPr>
      <w:r>
        <w:t xml:space="preserve">NDE ist damit kein binäres Phänomen, sondern ein Schwellenphänomen: eine NDE</w:t>
      </w:r>
      <w:r>
        <w:t xml:space="preserve"> </w:t>
      </w:r>
      <w:r>
        <w:t xml:space="preserve">wird berichtbar, wenn</w:t>
      </w:r>
      <w:r>
        <w:t xml:space="preserve"> </w:t>
      </w:r>
      <m:oMath>
        <m:sSub>
          <m:e>
            <m:r>
              <m:t>T</m:t>
            </m:r>
          </m:e>
          <m:sub>
            <m:r>
              <m:rPr>
                <m:sty m:val="p"/>
              </m:rPr>
              <m:t>s</m:t>
            </m:r>
            <m:r>
              <m:rPr>
                <m:sty m:val="p"/>
              </m:rPr>
              <m:t>y</m:t>
            </m:r>
            <m:r>
              <m:rPr>
                <m:sty m:val="p"/>
              </m:rPr>
              <m:t>n</m:t>
            </m:r>
            <m:r>
              <m:rPr>
                <m:sty m:val="p"/>
              </m:rPr>
              <m:t>c</m:t>
            </m:r>
          </m:sub>
        </m:sSub>
      </m:oMath>
      <w:r>
        <w:t xml:space="preserve"> </w:t>
      </w:r>
      <w:r>
        <w:t xml:space="preserve">eine individuelle Schwelle</w:t>
      </w:r>
      <w:r>
        <w:t xml:space="preserve"> </w:t>
      </w:r>
      <m:oMath>
        <m:sSub>
          <m:e>
            <m:r>
              <m:rPr>
                <m:sty m:val="p"/>
              </m:rPr>
              <m:t>Θ</m:t>
            </m:r>
          </m:e>
          <m:sub>
            <m:r>
              <m:t>i</m:t>
            </m:r>
          </m:sub>
        </m:sSub>
      </m:oMath>
      <w:r>
        <w:t xml:space="preserve"> </w:t>
      </w:r>
      <w:r>
        <w:t xml:space="preserve">überschreitet, der Reboot stabil genug verläuft und die Einschreibung in</w:t>
      </w:r>
      <w:r>
        <w:t xml:space="preserve"> </w:t>
      </w:r>
      <m:oMath>
        <m:sSub>
          <m:e>
            <m:r>
              <m:t>B</m:t>
            </m:r>
          </m:e>
          <m:sub>
            <m:r>
              <m:t>i</m:t>
            </m:r>
          </m:sub>
        </m:sSub>
      </m:oMath>
      <w:r>
        <w:t xml:space="preserve"> </w:t>
      </w:r>
      <w:r>
        <w:t xml:space="preserve">gelingt (Anhang E, Gleichung </w:t>
      </w:r>
      <w:hyperlink w:anchor="eq:nde_prob">
        <w:r>
          <w:rPr>
            <w:rStyle w:val="Hyperlink"/>
          </w:rPr>
          <w:t xml:space="preserve">[eq:nde_prob]</w:t>
        </w:r>
      </w:hyperlink>
      <w:r>
        <w:t xml:space="preserve">). Das bietet eine strukturelle Erklärung für die beobachtete</w:t>
      </w:r>
      <w:r>
        <w:t xml:space="preserve"> </w:t>
      </w:r>
      <w:r>
        <w:t xml:space="preserve">Variation klinischer Berichte: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Phänotyp</w:t>
            </w:r>
          </w:p>
        </w:tc>
        <w:tc>
          <w:tcPr/>
          <w:p>
            <w:pPr>
              <w:pStyle w:val="Compact"/>
              <w:jc w:val="left"/>
            </w:pPr>
            <w:r>
              <w:t xml:space="preserve">Modell-Bedingung</w:t>
            </w:r>
          </w:p>
        </w:tc>
      </w:tr>
      <w:tr>
        <w:tc>
          <w:tcPr/>
          <w:p>
            <w:pPr>
              <w:pStyle w:val="Compact"/>
              <w:jc w:val="left"/>
            </w:pPr>
            <w:r>
              <w:t xml:space="preserve">Keine NDE</w:t>
            </w:r>
          </w:p>
        </w:tc>
        <w:tc>
          <w:tcPr/>
          <w:p>
            <w:pPr>
              <w:pStyle w:val="Compact"/>
              <w:jc w:val="left"/>
            </w:pPr>
            <w:r>
              <w:t xml:space="preserve">Kein stabiler Reboot, keine Einschreibung, zu wenig synchronisierter Inhalt</w:t>
            </w:r>
          </w:p>
        </w:tc>
      </w:tr>
      <w:tr>
        <w:tc>
          <w:tcPr/>
          <w:p>
            <w:pPr>
              <w:pStyle w:val="Compact"/>
              <w:jc w:val="left"/>
            </w:pPr>
            <w:r>
              <w:t xml:space="preserve">Fragmentarische NDE</w:t>
            </w:r>
          </w:p>
        </w:tc>
        <w:tc>
          <w:tcPr/>
          <w:p>
            <w:pPr>
              <w:pStyle w:val="Compact"/>
              <w:jc w:val="left"/>
            </w:pPr>
            <w:r>
              <w:t xml:space="preserve">Datenblock vorhanden, aber geringe</w:t>
            </w:r>
            <w:r>
              <w:t xml:space="preserve"> </w:t>
            </w:r>
            <m:oMath>
              <m:sSub>
                <m:e>
                  <m:r>
                    <m:t>κ</m:t>
                  </m:r>
                </m:e>
                <m:sub>
                  <m:r>
                    <m:t>i</m:t>
                  </m:r>
                </m:sub>
              </m:sSub>
            </m:oMath>
            <w:r>
              <w:t xml:space="preserve"> </w:t>
            </w:r>
            <w:r>
              <w:t xml:space="preserve">oder schlechte Sequenzordnung</w:t>
            </w:r>
          </w:p>
        </w:tc>
      </w:tr>
      <w:tr>
        <w:tc>
          <w:tcPr/>
          <w:p>
            <w:pPr>
              <w:pStyle w:val="Compact"/>
              <w:jc w:val="left"/>
            </w:pPr>
            <w:r>
              <w:t xml:space="preserve">Klare NDE</w:t>
            </w:r>
          </w:p>
        </w:tc>
        <w:tc>
          <w:tcPr/>
          <w:p>
            <w:pPr>
              <w:pStyle w:val="Compact"/>
              <w:jc w:val="left"/>
            </w:pPr>
            <w:r>
              <w:t xml:space="preserve">Hohe Synchronisationsfähigkeit, stabile Einschreibung</w:t>
            </w:r>
          </w:p>
        </w:tc>
      </w:tr>
      <w:tr>
        <w:tc>
          <w:tcPr/>
          <w:p>
            <w:pPr>
              <w:pStyle w:val="Compact"/>
              <w:jc w:val="left"/>
            </w:pPr>
            <w:r>
              <w:t xml:space="preserve">Lange / komplexe NDE</w:t>
            </w:r>
          </w:p>
        </w:tc>
        <w:tc>
          <w:tcPr/>
          <w:p>
            <w:pPr>
              <w:pStyle w:val="Compact"/>
              <w:jc w:val="left"/>
            </w:pPr>
            <w:r>
              <w:t xml:space="preserve">Hoher</w:t>
            </w:r>
            <w:r>
              <w:t xml:space="preserve"> </w:t>
            </w:r>
            <m:oMath>
              <m:sSub>
                <m:e>
                  <m:r>
                    <m:t>D</m:t>
                  </m:r>
                </m:e>
                <m:sub>
                  <m:r>
                    <m:rPr>
                      <m:sty m:val="p"/>
                    </m:rPr>
                    <m:t>e</m:t>
                  </m:r>
                  <m:r>
                    <m:rPr>
                      <m:sty m:val="p"/>
                    </m:rPr>
                    <m:t>x</m:t>
                  </m:r>
                  <m:r>
                    <m:rPr>
                      <m:sty m:val="p"/>
                    </m:rPr>
                    <m:t>t</m:t>
                  </m:r>
                </m:sub>
              </m:sSub>
            </m:oMath>
            <w:r>
              <w:t xml:space="preserve">-Umfang oder viele Integrationszyklen</w:t>
            </w:r>
          </w:p>
        </w:tc>
      </w:tr>
      <w:tr>
        <w:tc>
          <w:tcPr/>
          <w:p>
            <w:pPr>
              <w:pStyle w:val="Compact"/>
              <w:jc w:val="left"/>
            </w:pPr>
            <w:r>
              <w:t xml:space="preserve">Verifizierbare Details</w:t>
            </w:r>
          </w:p>
        </w:tc>
        <w:tc>
          <w:tcPr/>
          <w:p>
            <w:pPr>
              <w:pStyle w:val="Compact"/>
              <w:jc w:val="left"/>
            </w:pPr>
            <w:r>
              <w:t xml:space="preserve">Umgebungsdaten koppeln stark in den synchronisierten Block ein</w:t>
            </w:r>
          </w:p>
        </w:tc>
      </w:tr>
    </w:tbl>
    <w:p>
      <w:pPr>
        <w:pStyle w:val="BodyText"/>
      </w:pPr>
      <w:r>
        <w:t xml:space="preserve">Aus dem Modell folgt damit eine überprüfbare Vorhersage: NDE-Häufigkeit und</w:t>
      </w:r>
      <w:r>
        <w:t xml:space="preserve"> </w:t>
      </w:r>
      <w:r>
        <w:t xml:space="preserve">Berichtskomplexität müssten mit Reboot-Stabilität, EEG-Rückkehr,</w:t>
      </w:r>
      <w:r>
        <w:t xml:space="preserve"> </w:t>
      </w:r>
      <w:r>
        <w:t xml:space="preserve">Reperfusionsqualität, Sedierung, Hypoxiedauer und individueller</w:t>
      </w:r>
      <w:r>
        <w:t xml:space="preserve"> </w:t>
      </w:r>
      <w:r>
        <w:t xml:space="preserve">Erinnerungsfähigkeit zusammenhängen </w:t>
      </w:r>
      <w:r>
        <w:t xml:space="preserve">.</w:t>
      </w:r>
    </w:p>
    <w:p>
      <w:pPr>
        <w:pStyle w:val="BodyText"/>
      </w:pPr>
      <w:r>
        <w:t xml:space="preserve">Eine weitere Lesart betrifft Berichte, in denen</w:t>
      </w:r>
      <w:r>
        <w:t xml:space="preserve"> </w:t>
      </w:r>
      <w:r>
        <w:t xml:space="preserve">das Erlebnis keinen erkennbaren Bezug zur physischen Umgebung hat.</w:t>
      </w:r>
      <w:r>
        <w:t xml:space="preserve"> </w:t>
      </w:r>
      <w:r>
        <w:t xml:space="preserve">Wenn</w:t>
      </w:r>
      <w:r>
        <w:t xml:space="preserve"> </w:t>
      </w:r>
      <m:oMath>
        <m:sSub>
          <m:e>
            <m:r>
              <m:t>B</m:t>
            </m:r>
          </m:e>
          <m:sub>
            <m:r>
              <m:t>i</m:t>
            </m:r>
          </m:sub>
        </m:sSub>
      </m:oMath>
      <w:r>
        <w:t xml:space="preserve"> </w:t>
      </w:r>
      <w:r>
        <w:t xml:space="preserve">selbst schwer beeinträchtigt ist, fällt der biographische Filter</w:t>
      </w:r>
      <w:r>
        <w:t xml:space="preserve"> </w:t>
      </w:r>
      <w:r>
        <w:t xml:space="preserve">weg:</w:t>
      </w:r>
      <w:r>
        <w:t xml:space="preserve"> </w:t>
      </w:r>
      <m:oMath>
        <m:sSub>
          <m:e>
            <m:r>
              <m:t>K</m:t>
            </m:r>
          </m:e>
          <m:sub>
            <m:r>
              <m:t>i</m:t>
            </m:r>
          </m:sub>
        </m:sSub>
      </m:oMath>
      <w:r>
        <w:t xml:space="preserve"> </w:t>
      </w:r>
      <w:r>
        <w:t xml:space="preserve">projiziert ungefiltert auf</w:t>
      </w:r>
      <w:r>
        <w:t xml:space="preserve"> </w:t>
      </w:r>
      <m:oMath>
        <m:sSub>
          <m:e>
            <m:r>
              <m:t>φ</m:t>
            </m:r>
          </m:e>
          <m:sub>
            <m:r>
              <m:t>Q</m:t>
            </m:r>
          </m:sub>
        </m:sSub>
      </m:oMath>
      <w:r>
        <w:t xml:space="preserve">, das Kollaps-Imprints</w:t>
      </w:r>
      <w:r>
        <w:t xml:space="preserve"> </w:t>
      </w:r>
      <w:r>
        <w:t xml:space="preserve">anderer</w:t>
      </w:r>
      <w:r>
        <w:t xml:space="preserve"> </w:t>
      </w:r>
      <m:oMath>
        <m:sSub>
          <m:e>
            <m:r>
              <m:t>K</m:t>
            </m:r>
          </m:e>
          <m:sub>
            <m:r>
              <m:t>k</m:t>
            </m:r>
          </m:sub>
        </m:sSub>
      </m:oMath>
      <w:r>
        <w:t xml:space="preserve"> </w:t>
      </w:r>
      <w:r>
        <w:t xml:space="preserve">trägt. Berichte über Begegnungen mit unbekannten Personen,</w:t>
      </w:r>
      <w:r>
        <w:t xml:space="preserve"> </w:t>
      </w:r>
      <w:r>
        <w:t xml:space="preserve">über Wesenheiten ohne Entsprechung in der eigenen Biographie und über ein</w:t>
      </w:r>
      <w:r>
        <w:t xml:space="preserve"> </w:t>
      </w:r>
      <w:r>
        <w:t xml:space="preserve">Gefühl radikaler Verbundenheit jenseits persönlicher Erinnerung bieten sich</w:t>
      </w:r>
      <w:r>
        <w:t xml:space="preserve"> </w:t>
      </w:r>
      <w:r>
        <w:t xml:space="preserve">in diesem Rahmen als Resonanz von</w:t>
      </w:r>
      <w:r>
        <w:t xml:space="preserve"> </w:t>
      </w:r>
      <m:oMath>
        <m:sSub>
          <m:e>
            <m:r>
              <m:t>K</m:t>
            </m:r>
          </m:e>
          <m:sub>
            <m:r>
              <m:t>i</m:t>
            </m:r>
          </m:sub>
        </m:sSub>
      </m:oMath>
      <w:r>
        <w:t xml:space="preserve"> </w:t>
      </w:r>
      <w:r>
        <w:t xml:space="preserve">mit Feldmustern fremder</w:t>
      </w:r>
      <w:r>
        <w:t xml:space="preserve"> </w:t>
      </w:r>
      <m:oMath>
        <m:sSub>
          <m:e>
            <m:r>
              <m:t>K</m:t>
            </m:r>
          </m:e>
          <m:sub>
            <m:r>
              <m:t>k</m:t>
            </m:r>
          </m:sub>
        </m:sSub>
      </m:oMath>
      <w:r>
        <w:t xml:space="preserve"> </w:t>
      </w:r>
      <w:r>
        <w:t xml:space="preserve">an.</w:t>
      </w:r>
    </w:p>
    <w:p>
      <w:pPr>
        <w:pStyle w:val="BodyText"/>
      </w:pPr>
      <w:r>
        <w:t xml:space="preserve">Die eigentliche Schwierigkeit liegt daher nicht nur im Inhalt, sondern in der</w:t>
      </w:r>
      <w:r>
        <w:t xml:space="preserve"> </w:t>
      </w:r>
      <w:r>
        <w:t xml:space="preserve">fehlenden Perspektive:</w:t>
      </w:r>
      <w:r>
        <w:t xml:space="preserve"> </w:t>
      </w:r>
      <m:oMath>
        <m:sSub>
          <m:e>
            <m:r>
              <m:t>φ</m:t>
            </m:r>
          </m:e>
          <m:sub>
            <m:r>
              <m:t>Q</m:t>
            </m:r>
          </m:sub>
        </m:sSub>
      </m:oMath>
      <w:r>
        <w:t xml:space="preserve"> </w:t>
      </w:r>
      <w:r>
        <w:t xml:space="preserve">ist ein nicht-lokales Feld</w:t>
      </w:r>
      <w:r>
        <w:t xml:space="preserve"> </w:t>
      </w:r>
      <w:r>
        <w:rPr>
          <w:i/>
          <w:iCs/>
        </w:rPr>
        <w:t xml:space="preserve">ohne</w:t>
      </w:r>
      <w:r>
        <w:rPr>
          <w:i/>
          <w:iCs/>
        </w:rPr>
        <w:t xml:space="preserve"> </w:t>
      </w:r>
      <w:r>
        <w:rPr>
          <w:i/>
          <w:iCs/>
        </w:rPr>
        <w:t xml:space="preserve">Standpunkt</w:t>
      </w:r>
      <w:r>
        <w:t xml:space="preserve">, und die elektromagnetischen Umgebungsdaten tragen keine</w:t>
      </w:r>
      <w:r>
        <w:t xml:space="preserve"> </w:t>
      </w:r>
      <w:r>
        <w:t xml:space="preserve">biographische Ich-Position. Normalerweise liefert der Körperanker in</w:t>
      </w:r>
      <w:r>
        <w:t xml:space="preserve"> </w:t>
      </w:r>
      <m:oMath>
        <m:sSub>
          <m:e>
            <m:r>
              <m:t>B</m:t>
            </m:r>
          </m:e>
          <m:sub>
            <m:r>
              <m:t>i</m:t>
            </m:r>
          </m:sub>
        </m:sSub>
      </m:oMath>
      <w:r>
        <w:t xml:space="preserve"> </w:t>
      </w:r>
      <w:r>
        <w:t xml:space="preserve">die Kameraposition:</w:t>
      </w:r>
      <w:r>
        <w:t xml:space="preserve"> </w:t>
      </w:r>
      <w:r>
        <w:rPr>
          <w:i/>
          <w:iCs/>
        </w:rPr>
        <w:t xml:space="preserve">ich bin hier, der Raum ist so um mich herum</w:t>
      </w:r>
      <w:r>
        <w:t xml:space="preserve">. Beim</w:t>
      </w:r>
      <w:r>
        <w:t xml:space="preserve"> </w:t>
      </w:r>
      <w:r>
        <w:t xml:space="preserve">Reboot fehlt dieser Anker.</w:t>
      </w:r>
      <w:r>
        <w:t xml:space="preserve"> </w:t>
      </w:r>
      <m:oMath>
        <m:sSub>
          <m:e>
            <m:r>
              <m:t>K</m:t>
            </m:r>
          </m:e>
          <m:sub>
            <m:r>
              <m:t>i</m:t>
            </m:r>
          </m:sub>
        </m:sSub>
      </m:oMath>
      <w:r>
        <w:t xml:space="preserve"> </w:t>
      </w:r>
      <w:r>
        <w:t xml:space="preserve">erzeugt dennoch ein kohärentes räumliches</w:t>
      </w:r>
      <w:r>
        <w:t xml:space="preserve"> </w:t>
      </w:r>
      <w:r>
        <w:t xml:space="preserve">Bild — und wählt dafür die Position mit der größten Datenkonsistenz: den</w:t>
      </w:r>
      <w:r>
        <w:t xml:space="preserve"> </w:t>
      </w:r>
      <w:r>
        <w:t xml:space="preserve">geometrischen Schwerpunkt der Aufmerksamkeit, der über dem liegenden Körper liegt.</w:t>
      </w:r>
    </w:p>
    <w:p>
      <w:pPr>
        <w:pStyle w:val="BodyText"/>
      </w:pPr>
      <w:r>
        <w:t xml:space="preserve">Das Ergebnis ist — in dieser Lesart — kein falsches Bild, sondern ein</w:t>
      </w:r>
      <w:r>
        <w:t xml:space="preserve"> </w:t>
      </w:r>
      <w:r>
        <w:rPr>
          <w:i/>
          <w:iCs/>
        </w:rPr>
        <w:t xml:space="preserve">korrekt gerendertes Bild aus einer unverankerten Kamera</w:t>
      </w:r>
      <w:r>
        <w:t xml:space="preserve">.</w:t>
      </w:r>
      <w:r>
        <w:t xml:space="preserve"> </w:t>
      </w:r>
      <w:r>
        <w:t xml:space="preserve">Die Daten stimmen. Die Perspektive ist ein Artefakt des fehlenden Referenzrahmens.</w:t>
      </w:r>
    </w:p>
    <w:p>
      <w:pPr>
        <w:pStyle w:val="BodyText"/>
      </w:pPr>
      <w:r>
        <w:t xml:space="preserve">Entscheidend ist: Diese Rekonstruktion erscheint dem wieder angelaufenen</w:t>
      </w:r>
      <w:r>
        <w:t xml:space="preserve"> </w:t>
      </w:r>
      <w:r>
        <w:t xml:space="preserve">Client nicht als nachträgliche Ergänzung, sondern als Erinnerung an eine</w:t>
      </w:r>
      <w:r>
        <w:t xml:space="preserve"> </w:t>
      </w:r>
      <w:r>
        <w:t xml:space="preserve">tatsächlich durchlaufene Erfahrung. Der Reboot bildet den synchronisierten</w:t>
      </w:r>
      <w:r>
        <w:t xml:space="preserve"> </w:t>
      </w:r>
      <w:r>
        <w:t xml:space="preserve">Puffer auf</w:t>
      </w:r>
      <w:r>
        <w:t xml:space="preserve"> </w:t>
      </w:r>
      <m:oMath>
        <m:sSub>
          <m:e>
            <m:r>
              <m:t>B</m:t>
            </m:r>
          </m:e>
          <m:sub>
            <m:r>
              <m:t>i</m:t>
            </m:r>
          </m:sub>
        </m:sSub>
      </m:oMath>
      <w:r>
        <w:t xml:space="preserve"> </w:t>
      </w:r>
      <w:r>
        <w:t xml:space="preserve">als zeitlich geordnete Sequenz ab. Was funktional eine</w:t>
      </w:r>
      <w:r>
        <w:t xml:space="preserve"> </w:t>
      </w:r>
      <w:r>
        <w:t xml:space="preserve">nachträgliche Interpretation einer Datenlücke ist, erscheint im Bewusstsein</w:t>
      </w:r>
      <w:r>
        <w:t xml:space="preserve"> </w:t>
      </w:r>
      <w:r>
        <w:t xml:space="preserve">als:</w:t>
      </w:r>
      <w:r>
        <w:t xml:space="preserve"> </w:t>
      </w:r>
      <w:r>
        <w:rPr>
          <w:i/>
          <w:iCs/>
        </w:rPr>
        <w:t xml:space="preserve">Das ist währenddessen passiert.</w:t>
      </w:r>
      <w:r>
        <w:t xml:space="preserve"> </w:t>
      </w:r>
      <w:r>
        <w:t xml:space="preserve">Genau dadurch entsteht eine</w:t>
      </w:r>
      <w:r>
        <w:t xml:space="preserve"> </w:t>
      </w:r>
      <w:r>
        <w:t xml:space="preserve">subjektiv geschlossene Zeitlinie. Der Patient täuscht sich dabei nicht</w:t>
      </w:r>
      <w:r>
        <w:t xml:space="preserve"> </w:t>
      </w:r>
      <w:r>
        <w:t xml:space="preserve">absichtlich und berichtet keine bloße Fantasie: Für ihn ist es echt so</w:t>
      </w:r>
      <w:r>
        <w:t xml:space="preserve"> </w:t>
      </w:r>
      <w:r>
        <w:t xml:space="preserve">eingeprägt. Der Mechanismus dahinter ist ein Sequenzierungs-Operator</w:t>
      </w:r>
      <w:r>
        <w:t xml:space="preserve"> </w:t>
      </w:r>
      <m:oMath>
        <m:sSub>
          <m:e>
            <m:r>
              <m:rPr>
                <m:scr m:val="script"/>
                <m:sty m:val="p"/>
              </m:rPr>
              <m:t>S</m:t>
            </m:r>
          </m:e>
          <m:sub>
            <m:r>
              <m:t>i</m:t>
            </m:r>
          </m:sub>
        </m:sSub>
      </m:oMath>
      <w:r>
        <w:t xml:space="preserve">, der den</w:t>
      </w:r>
      <w:r>
        <w:t xml:space="preserve"> </w:t>
      </w:r>
      <w:r>
        <w:t xml:space="preserve">externen Datenblock beim Wiederanlaufen in eine zeitlich geordnete biographische</w:t>
      </w:r>
      <w:r>
        <w:t xml:space="preserve"> </w:t>
      </w:r>
      <w:r>
        <w:t xml:space="preserve">Sequenz in</w:t>
      </w:r>
      <w:r>
        <w:t xml:space="preserve"> </w:t>
      </w:r>
      <m:oMath>
        <m:sSub>
          <m:e>
            <m:r>
              <m:t>B</m:t>
            </m:r>
          </m:e>
          <m:sub>
            <m:r>
              <m:t>i</m:t>
            </m:r>
          </m:sub>
        </m:sSub>
      </m:oMath>
      <w:r>
        <w:t xml:space="preserve"> </w:t>
      </w:r>
      <w:r>
        <w:t xml:space="preserve">überführt: was zeitlos akkumuliert wurde, wird als geordnete</w:t>
      </w:r>
      <w:r>
        <w:t xml:space="preserve"> </w:t>
      </w:r>
      <w:r>
        <w:t xml:space="preserve">Erinnerung abgebildet (Anhang E, Gleichung </w:t>
      </w:r>
      <w:hyperlink w:anchor="eq:nde_reboot">
        <w:r>
          <w:rPr>
            <w:rStyle w:val="Hyperlink"/>
          </w:rPr>
          <w:t xml:space="preserve">[eq:nde_reboot]</w:t>
        </w:r>
      </w:hyperlink>
      <w:r>
        <w:t xml:space="preserve">).</w:t>
      </w:r>
    </w:p>
    <w:p>
      <w:pPr>
        <w:pStyle w:val="BodyText"/>
      </w:pPr>
      <w:r>
        <w:t xml:space="preserve">Das Erlebte ist für den Patienten real gespeichert. Das Modell verschiebt</w:t>
      </w:r>
      <w:r>
        <w:t xml:space="preserve"> </w:t>
      </w:r>
      <w:r>
        <w:t xml:space="preserve">nicht die Realität des Erlebnisses, sondern erklärt, wie ein zeitloser oder</w:t>
      </w:r>
      <w:r>
        <w:t xml:space="preserve"> </w:t>
      </w:r>
      <w:r>
        <w:t xml:space="preserve">nichtlinearer Kopplungszustand nach dem Reboot als lineare Erinnerung</w:t>
      </w:r>
      <w:r>
        <w:t xml:space="preserve"> </w:t>
      </w:r>
      <w:r>
        <w:t xml:space="preserve">in</w:t>
      </w:r>
      <w:r>
        <w:t xml:space="preserve"> </w:t>
      </w:r>
      <m:oMath>
        <m:sSub>
          <m:e>
            <m:r>
              <m:t>B</m:t>
            </m:r>
          </m:e>
          <m:sub>
            <m:r>
              <m:t>i</m:t>
            </m:r>
          </m:sub>
        </m:sSub>
      </m:oMath>
      <w:r>
        <w:t xml:space="preserve"> </w:t>
      </w:r>
      <w:r>
        <w:t xml:space="preserve">eingeschrieben wird.</w:t>
      </w:r>
    </w:p>
    <w:p>
      <w:pPr>
        <w:pStyle w:val="BodyText"/>
      </w:pPr>
      <w:r>
        <w:t xml:space="preserve">Was Patienten beschreiben — Schweben über dem eigenen Körper, akkurate Details,</w:t>
      </w:r>
      <w:r>
        <w:t xml:space="preserve"> </w:t>
      </w:r>
      <w:r>
        <w:t xml:space="preserve">Zeitlosigkeit — ist im Interpreter-Modell eine mögliche Konsequenz dieses</w:t>
      </w:r>
      <w:r>
        <w:t xml:space="preserve"> </w:t>
      </w:r>
      <w:r>
        <w:t xml:space="preserve">Mechanismus.</w:t>
      </w:r>
    </w:p>
    <w:p>
      <w:pPr>
        <w:pStyle w:val="BodyText"/>
      </w:pPr>
      <w:r>
        <w:t xml:space="preserve">Abbildung </w:t>
      </w:r>
      <w:hyperlink w:anchor="fig:nde_sim">
        <w:r>
          <w:rPr>
            <w:rStyle w:val="Hyperlink"/>
          </w:rPr>
          <w:t xml:space="preserve">5</w:t>
        </w:r>
      </w:hyperlink>
      <w:r>
        <w:t xml:space="preserve"> </w:t>
      </w:r>
      <w:r>
        <w:t xml:space="preserve">zeigt das dem Synchronisationsprozess</w:t>
      </w:r>
      <w:r>
        <w:t xml:space="preserve"> </w:t>
      </w:r>
      <w:r>
        <w:t xml:space="preserve">inhärente Perspektivproblem: Weil während der D</w:t>
      </w:r>
      <m:oMath>
        <m:sSub>
          <m:e>
            <m:r>
              <m:t>​</m:t>
            </m:r>
          </m:e>
          <m:sub>
            <m:r>
              <m:rPr>
                <m:sty m:val="p"/>
              </m:rPr>
              <m:t>e</m:t>
            </m:r>
            <m:r>
              <m:rPr>
                <m:sty m:val="p"/>
              </m:rPr>
              <m:t>x</m:t>
            </m:r>
            <m:r>
              <m:rPr>
                <m:sty m:val="p"/>
              </m:rPr>
              <m:t>t</m:t>
            </m:r>
          </m:sub>
        </m:sSub>
      </m:oMath>
      <w:r>
        <w:t xml:space="preserve">-Akkumulation</w:t>
      </w:r>
      <w:r>
        <w:t xml:space="preserve"> </w:t>
      </w:r>
      <w:r>
        <w:t xml:space="preserve">(</w:t>
      </w:r>
      <m:oMath>
        <m:sSubSup>
          <m:e>
            <m:r>
              <m:t>B</m:t>
            </m:r>
          </m:e>
          <m:sub>
            <m:r>
              <m:t>i</m:t>
            </m:r>
          </m:sub>
          <m:sup>
            <m:r>
              <m:rPr>
                <m:sty m:val="p"/>
              </m:rPr>
              <m:t>C</m:t>
            </m:r>
            <m:r>
              <m:rPr>
                <m:sty m:val="p"/>
              </m:rPr>
              <m:t>l</m:t>
            </m:r>
            <m:r>
              <m:rPr>
                <m:sty m:val="p"/>
              </m:rPr>
              <m:t>i</m:t>
            </m:r>
            <m:r>
              <m:rPr>
                <m:sty m:val="p"/>
              </m:rPr>
              <m:t>e</m:t>
            </m:r>
            <m:r>
              <m:rPr>
                <m:sty m:val="p"/>
              </m:rPr>
              <m:t>n</m:t>
            </m:r>
            <m:r>
              <m:rPr>
                <m:sty m:val="p"/>
              </m:rPr>
              <m:t>t</m:t>
            </m:r>
          </m:sup>
        </m:sSubSup>
        <m:r>
          <m:rPr>
            <m:sty m:val="p"/>
          </m:rPr>
          <m:t>→</m:t>
        </m:r>
        <m:r>
          <m:t>0</m:t>
        </m:r>
      </m:oMath>
      <w:r>
        <w:t xml:space="preserve">) kein Körperanker in</w:t>
      </w:r>
      <w:r>
        <w:t xml:space="preserve"> </w:t>
      </w:r>
      <m:oMath>
        <m:sSub>
          <m:e>
            <m:r>
              <m:t>B</m:t>
            </m:r>
          </m:e>
          <m:sub>
            <m:r>
              <m:t>i</m:t>
            </m:r>
          </m:sub>
        </m:sSub>
      </m:oMath>
      <w:r>
        <w:t xml:space="preserve"> </w:t>
      </w:r>
      <w:r>
        <w:t xml:space="preserve">eingeschrieben wird,</w:t>
      </w:r>
      <w:r>
        <w:t xml:space="preserve"> </w:t>
      </w:r>
      <w:r>
        <w:t xml:space="preserve">fehlt</w:t>
      </w:r>
      <w:r>
        <w:t xml:space="preserve"> </w:t>
      </w:r>
      <m:oMath>
        <m:sSub>
          <m:e>
            <m:r>
              <m:t>K</m:t>
            </m:r>
          </m:e>
          <m:sub>
            <m:r>
              <m:t>i</m:t>
            </m:r>
          </m:sub>
        </m:sSub>
      </m:oMath>
      <w:r>
        <w:t xml:space="preserve"> </w:t>
      </w:r>
      <w:r>
        <w:t xml:space="preserve">beim Reboot der biographische Referenzrahmen für die Kameraposition.</w:t>
      </w:r>
    </w:p>
    <w:bookmarkStart w:id="51" w:name="fig:nde_sim"/>
    <w:p>
      <w:pPr>
        <w:pStyle w:val="CaptionedFigure"/>
      </w:pPr>
      <w:r>
        <w:drawing>
          <wp:inline>
            <wp:extent cx="5334000" cy="4681966"/>
            <wp:effectExtent b="0" l="0" r="0" t="0"/>
            <wp:docPr descr="" title="" id="49" name="Picture"/>
            <a:graphic>
              <a:graphicData uri="http://schemas.openxmlformats.org/drawingml/2006/picture">
                <pic:pic>
                  <pic:nvPicPr>
                    <pic:cNvPr descr="../nde_reboot_sim.png" id="50" name="Picture"/>
                    <pic:cNvPicPr>
                      <a:picLocks noChangeArrowheads="1" noChangeAspect="1"/>
                    </pic:cNvPicPr>
                  </pic:nvPicPr>
                  <pic:blipFill>
                    <a:blip r:embed="rId48"/>
                    <a:stretch>
                      <a:fillRect/>
                    </a:stretch>
                  </pic:blipFill>
                  <pic:spPr bwMode="auto">
                    <a:xfrm>
                      <a:off x="0" y="0"/>
                      <a:ext cx="5334000" cy="4681966"/>
                    </a:xfrm>
                    <a:prstGeom prst="rect">
                      <a:avLst/>
                    </a:prstGeom>
                    <a:noFill/>
                    <a:ln w="9525">
                      <a:noFill/>
                      <a:headEnd/>
                      <a:tailEnd/>
                    </a:ln>
                  </pic:spPr>
                </pic:pic>
              </a:graphicData>
            </a:graphic>
          </wp:inline>
        </w:drawing>
      </w:r>
    </w:p>
    <w:p>
      <w:pPr>
        <w:pStyle w:val="ImageCaption"/>
      </w:pPr>
      <w:r>
        <w:t xml:space="preserve">Synchronisationsproblem: fehlender Körperanker als Folge der</w:t>
      </w:r>
      <w:r>
        <w:t xml:space="preserve"> </w:t>
      </w:r>
      <m:oMath>
        <m:sSub>
          <m:e>
            <m:r>
              <m:t>D</m:t>
            </m:r>
          </m:e>
          <m:sub>
            <m:r>
              <m:rPr>
                <m:sty m:val="p"/>
              </m:rPr>
              <m:t>e</m:t>
            </m:r>
            <m:r>
              <m:rPr>
                <m:sty m:val="p"/>
              </m:rPr>
              <m:t>x</m:t>
            </m:r>
            <m:r>
              <m:rPr>
                <m:sty m:val="p"/>
              </m:rPr>
              <m:t>t</m:t>
            </m:r>
          </m:sub>
        </m:sSub>
      </m:oMath>
      <w:r>
        <w:t xml:space="preserve">-Akkumulationsphase.</w:t>
      </w:r>
      <w:r>
        <w:t xml:space="preserve"> </w:t>
      </w:r>
      <w:r>
        <w:t xml:space="preserve">Weil</w:t>
      </w:r>
      <w:r>
        <w:t xml:space="preserve"> </w:t>
      </w:r>
      <m:oMath>
        <m:sSubSup>
          <m:e>
            <m:r>
              <m:t>B</m:t>
            </m:r>
          </m:e>
          <m:sub>
            <m:r>
              <m:t>i</m:t>
            </m:r>
          </m:sub>
          <m:sup>
            <m:r>
              <m:rPr>
                <m:sty m:val="p"/>
              </m:rPr>
              <m:t>C</m:t>
            </m:r>
            <m:r>
              <m:rPr>
                <m:sty m:val="p"/>
              </m:rPr>
              <m:t>l</m:t>
            </m:r>
            <m:r>
              <m:rPr>
                <m:sty m:val="p"/>
              </m:rPr>
              <m:t>i</m:t>
            </m:r>
            <m:r>
              <m:rPr>
                <m:sty m:val="p"/>
              </m:rPr>
              <m:t>e</m:t>
            </m:r>
            <m:r>
              <m:rPr>
                <m:sty m:val="p"/>
              </m:rPr>
              <m:t>n</m:t>
            </m:r>
            <m:r>
              <m:rPr>
                <m:sty m:val="p"/>
              </m:rPr>
              <m:t>t</m:t>
            </m:r>
          </m:sup>
        </m:sSubSup>
        <m:r>
          <m:rPr>
            <m:sty m:val="p"/>
          </m:rPr>
          <m:t>→</m:t>
        </m:r>
        <m:r>
          <m:t>0</m:t>
        </m:r>
      </m:oMath>
      <w:r>
        <w:t xml:space="preserve"> </w:t>
      </w:r>
      <w:r>
        <w:t xml:space="preserve">während des Stillstands keinen</w:t>
      </w:r>
      <w:r>
        <w:t xml:space="preserve"> </w:t>
      </w:r>
      <w:r>
        <w:t xml:space="preserve">Körperanker einschreibt, rekonstruiert</w:t>
      </w:r>
      <w:r>
        <w:t xml:space="preserve"> </w:t>
      </w:r>
      <m:oMath>
        <m:sSub>
          <m:e>
            <m:r>
              <m:t>K</m:t>
            </m:r>
          </m:e>
          <m:sub>
            <m:r>
              <m:t>i</m:t>
            </m:r>
          </m:sub>
        </m:sSub>
      </m:oMath>
      <w:r>
        <w:t xml:space="preserve"> </w:t>
      </w:r>
      <w:r>
        <w:t xml:space="preserve">beim Reboot ohne</w:t>
      </w:r>
      <w:r>
        <w:t xml:space="preserve"> </w:t>
      </w:r>
      <w:r>
        <w:t xml:space="preserve">biographischen Referenzrahmen.</w:t>
      </w:r>
      <w:r>
        <w:t xml:space="preserve"> </w:t>
      </w:r>
      <w:r>
        <w:t xml:space="preserve">Panel A: Konvergenztrajektorien zu den Attraktoren</w:t>
      </w:r>
      <w:r>
        <w:t xml:space="preserve"> </w:t>
      </w:r>
      <w:r>
        <w:t xml:space="preserve">P</w:t>
      </w:r>
      <m:oMath>
        <m:sSub>
          <m:e>
            <m:r>
              <m:t>​</m:t>
            </m:r>
          </m:e>
          <m:sub>
            <m:r>
              <m:rPr>
                <m:sty m:val="p"/>
              </m:rPr>
              <m:t>e</m:t>
            </m:r>
            <m:r>
              <m:rPr>
                <m:sty m:val="p"/>
              </m:rPr>
              <m:t>m</m:t>
            </m:r>
            <m:r>
              <m:rPr>
                <m:sty m:val="p"/>
              </m:rPr>
              <m:t>b</m:t>
            </m:r>
            <m:r>
              <m:rPr>
                <m:sty m:val="p"/>
              </m:rPr>
              <m:t>o</m:t>
            </m:r>
            <m:r>
              <m:rPr>
                <m:sty m:val="p"/>
              </m:rPr>
              <m:t>d</m:t>
            </m:r>
            <m:r>
              <m:rPr>
                <m:sty m:val="p"/>
              </m:rPr>
              <m:t>i</m:t>
            </m:r>
            <m:r>
              <m:rPr>
                <m:sty m:val="p"/>
              </m:rPr>
              <m:t>e</m:t>
            </m:r>
            <m:r>
              <m:rPr>
                <m:sty m:val="p"/>
              </m:rPr>
              <m:t>d</m:t>
            </m:r>
          </m:sub>
        </m:sSub>
      </m:oMath>
      <w:r>
        <w:t xml:space="preserve"> </w:t>
      </w:r>
      <w:r>
        <w:t xml:space="preserve">(Ich-Perspektive) und</w:t>
      </w:r>
      <w:r>
        <w:t xml:space="preserve"> </w:t>
      </w:r>
      <w:r>
        <w:t xml:space="preserve">P</w:t>
      </w:r>
      <m:oMath>
        <m:sSub>
          <m:e>
            <m:r>
              <m:t>​</m:t>
            </m:r>
          </m:e>
          <m:sub>
            <m:r>
              <m:rPr>
                <m:sty m:val="p"/>
              </m:rPr>
              <m:t>f</m:t>
            </m:r>
            <m:r>
              <m:rPr>
                <m:sty m:val="p"/>
              </m:rPr>
              <m:t>l</m:t>
            </m:r>
            <m:r>
              <m:rPr>
                <m:sty m:val="p"/>
              </m:rPr>
              <m:t>o</m:t>
            </m:r>
            <m:r>
              <m:rPr>
                <m:sty m:val="p"/>
              </m:rPr>
              <m:t>a</m:t>
            </m:r>
            <m:r>
              <m:rPr>
                <m:sty m:val="p"/>
              </m:rPr>
              <m:t>t</m:t>
            </m:r>
          </m:sub>
        </m:sSub>
      </m:oMath>
      <w:r>
        <w:t xml:space="preserve"> </w:t>
      </w:r>
      <w:r>
        <w:t xml:space="preserve">(Außenperspektive) unter drei Ankerstärken.</w:t>
      </w:r>
      <w:r>
        <w:t xml:space="preserve"> </w:t>
      </w:r>
      <w:r>
        <w:t xml:space="preserve">Panel B: Wahrscheinlichkeit der unverankerten Perspektive als Funktion</w:t>
      </w:r>
      <w:r>
        <w:t xml:space="preserve"> </w:t>
      </w:r>
      <w:r>
        <w:t xml:space="preserve">der Ankerstärke; Kipppunkt bei</w:t>
      </w:r>
      <w:r>
        <w:t xml:space="preserve"> </w:t>
      </w:r>
      <m:oMath>
        <m:r>
          <m:rPr>
            <m:sty m:val="p"/>
          </m:rPr>
          <m:t>≈</m:t>
        </m:r>
        <m:r>
          <m:t> </m:t>
        </m:r>
        <m:r>
          <m:t>0</m:t>
        </m:r>
        <m:r>
          <m:rPr>
            <m:sty m:val="p"/>
          </m:rPr>
          <m:t>,</m:t>
        </m:r>
        <m:r>
          <m:t>05</m:t>
        </m:r>
      </m:oMath>
      <w:r>
        <w:t xml:space="preserve"> </w:t>
      </w:r>
      <w:r>
        <w:t xml:space="preserve">— bei vollständig</w:t>
      </w:r>
      <w:r>
        <w:t xml:space="preserve"> </w:t>
      </w:r>
      <w:r>
        <w:t xml:space="preserve">fehlendem Anker (Reboot-Zustand) konvergiert</w:t>
      </w:r>
      <w:r>
        <w:t xml:space="preserve"> </w:t>
      </w:r>
      <m:oMath>
        <m:sSub>
          <m:e>
            <m:r>
              <m:t>K</m:t>
            </m:r>
          </m:e>
          <m:sub>
            <m:r>
              <m:t>i</m:t>
            </m:r>
          </m:sub>
        </m:sSub>
      </m:oMath>
      <w:r>
        <w:t xml:space="preserve"> </w:t>
      </w:r>
      <w:r>
        <w:t xml:space="preserve">in 81 % der Fälle</w:t>
      </w:r>
      <w:r>
        <w:t xml:space="preserve"> </w:t>
      </w:r>
      <w:r>
        <w:t xml:space="preserve">auf die schwebende Außenperspektive.</w:t>
      </w:r>
      <w:r>
        <w:t xml:space="preserve"> </w:t>
      </w:r>
      <w:r>
        <w:t xml:space="preserve">Panel C: Mechanismus-Übersicht.</w:t>
      </w:r>
    </w:p>
    <w:bookmarkEnd w:id="51"/>
    <w:bookmarkEnd w:id="52"/>
    <w:bookmarkEnd w:id="53"/>
    <w:bookmarkStart w:id="57" w:name="Xe043b26ffac8ff17a1d9b54095bcc91f3b2ce31"/>
    <w:p>
      <w:pPr>
        <w:pStyle w:val="Heading2"/>
      </w:pPr>
      <w:r>
        <w:t xml:space="preserve">Narkose: Mechanismus entscheidet, nicht Mittel</w:t>
      </w:r>
    </w:p>
    <w:p>
      <w:pPr>
        <w:pStyle w:val="FirstParagraph"/>
      </w:pPr>
      <w:r>
        <w:t xml:space="preserve">Entscheidend ist nicht das Narkosemittel als solches, sondern sein</w:t>
      </w:r>
      <w:r>
        <w:t xml:space="preserve"> </w:t>
      </w:r>
      <w:r>
        <w:t xml:space="preserve">Wirkmechanismus auf</w:t>
      </w:r>
      <w:r>
        <w:t xml:space="preserve"> </w:t>
      </w:r>
      <m:oMath>
        <m:sSub>
          <m:e>
            <m:r>
              <m:t>K</m:t>
            </m:r>
          </m:e>
          <m:sub>
            <m:r>
              <m:t>i</m:t>
            </m:r>
          </m:sub>
        </m:sSub>
      </m:oMath>
      <w:r>
        <w:t xml:space="preserve"> </w:t>
      </w:r>
      <w:r>
        <w:t xml:space="preserve">und</w:t>
      </w:r>
      <w:r>
        <w:t xml:space="preserve"> </w:t>
      </w:r>
      <m:oMath>
        <m:sSub>
          <m:e>
            <m:r>
              <m:t>I</m:t>
            </m:r>
          </m:e>
          <m:sub>
            <m:r>
              <m:rPr>
                <m:sty m:val="p"/>
              </m:rPr>
              <m:t>s</m:t>
            </m:r>
            <m:r>
              <m:rPr>
                <m:sty m:val="p"/>
              </m:rPr>
              <m:t>y</m:t>
            </m:r>
            <m:r>
              <m:rPr>
                <m:sty m:val="p"/>
              </m:rPr>
              <m:t>n</m:t>
            </m:r>
          </m:sub>
        </m:sSub>
      </m:oMath>
      <w:r>
        <w:t xml:space="preserve">.</w:t>
      </w:r>
    </w:p>
    <w:bookmarkStart w:id="54" w:name="X8416c9a71348177c13400dbaaf7063bcedcf8fe"/>
    <w:p>
      <w:pPr>
        <w:pStyle w:val="Heading4"/>
      </w:pPr>
      <w:r>
        <w:t xml:space="preserve">Dissoziative Narkose —</w:t>
      </w:r>
      <w:r>
        <w:t xml:space="preserve"> </w:t>
      </w:r>
      <m:oMath>
        <m:sSub>
          <m:e>
            <m:r>
              <m:t>I</m:t>
            </m:r>
          </m:e>
          <m:sub>
            <m:r>
              <m:rPr>
                <m:sty m:val="p"/>
              </m:rPr>
              <m:t>s</m:t>
            </m:r>
            <m:r>
              <m:rPr>
                <m:sty m:val="p"/>
              </m:rPr>
              <m:t>y</m:t>
            </m:r>
            <m:r>
              <m:rPr>
                <m:sty m:val="p"/>
              </m:rPr>
              <m:t>n</m:t>
            </m:r>
          </m:sub>
        </m:sSub>
        <m:r>
          <m:rPr>
            <m:sty m:val="p"/>
          </m:rPr>
          <m:t>≈</m:t>
        </m:r>
        <m:r>
          <m:t>0</m:t>
        </m:r>
      </m:oMath>
      <w:r>
        <w:t xml:space="preserve">,</w:t>
      </w:r>
      <w:r>
        <w:t xml:space="preserve"> </w:t>
      </w:r>
      <m:oMath>
        <m:sSub>
          <m:e>
            <m:r>
              <m:t>K</m:t>
            </m:r>
          </m:e>
          <m:sub>
            <m:r>
              <m:t>i</m:t>
            </m:r>
          </m:sub>
        </m:sSub>
      </m:oMath>
      <w:r>
        <w:t xml:space="preserve"> </w:t>
      </w:r>
      <w:r>
        <w:t xml:space="preserve">läuft.</w:t>
      </w:r>
    </w:p>
    <w:p>
      <w:pPr>
        <w:pStyle w:val="FirstParagraph"/>
      </w:pPr>
      <w:r>
        <w:t xml:space="preserve">Ketamin entkoppelt</w:t>
      </w:r>
      <w:r>
        <w:t xml:space="preserve"> </w:t>
      </w:r>
      <m:oMath>
        <m:sSub>
          <m:e>
            <m:r>
              <m:t>I</m:t>
            </m:r>
          </m:e>
          <m:sub>
            <m:r>
              <m:rPr>
                <m:sty m:val="p"/>
              </m:rPr>
              <m:t>s</m:t>
            </m:r>
            <m:r>
              <m:rPr>
                <m:sty m:val="p"/>
              </m:rPr>
              <m:t>y</m:t>
            </m:r>
            <m:r>
              <m:rPr>
                <m:sty m:val="p"/>
              </m:rPr>
              <m:t>n</m:t>
            </m:r>
          </m:sub>
        </m:sSub>
      </m:oMath>
      <w:r>
        <w:t xml:space="preserve"> </w:t>
      </w:r>
      <w:r>
        <w:t xml:space="preserve">durch NMDA-Blockade, ohne</w:t>
      </w:r>
      <w:r>
        <w:t xml:space="preserve"> </w:t>
      </w:r>
      <m:oMath>
        <m:sSub>
          <m:e>
            <m:r>
              <m:t>K</m:t>
            </m:r>
          </m:e>
          <m:sub>
            <m:r>
              <m:t>i</m:t>
            </m:r>
          </m:sub>
        </m:sSub>
      </m:oMath>
      <w:r>
        <w:t xml:space="preserve"> </w:t>
      </w:r>
      <w:r>
        <w:t xml:space="preserve">zu</w:t>
      </w:r>
      <w:r>
        <w:t xml:space="preserve"> </w:t>
      </w:r>
      <w:r>
        <w:t xml:space="preserve">supprimieren. Das Ergebnis sind biographisch gefärbte, körperlose</w:t>
      </w:r>
      <w:r>
        <w:t xml:space="preserve"> </w:t>
      </w:r>
      <w:r>
        <w:t xml:space="preserve">Erfahrungen (</w:t>
      </w:r>
      <w:r>
        <w:rPr>
          <w:i/>
          <w:iCs/>
        </w:rPr>
        <w:t xml:space="preserve">emergence phenomena</w:t>
      </w:r>
      <w:r>
        <w:t xml:space="preserve">) — konsistent mit der klinisch</w:t>
      </w:r>
      <w:r>
        <w:t xml:space="preserve"> </w:t>
      </w:r>
      <w:r>
        <w:t xml:space="preserve">beobachteten Variabilität ketaminerger Erlebnisse zwischen Individuen</w:t>
      </w:r>
      <w:r>
        <w:t xml:space="preserve"> </w:t>
      </w:r>
      <w:r>
        <w:t xml:space="preserve">bei gleicher Dosierung.</w:t>
      </w:r>
    </w:p>
    <w:bookmarkEnd w:id="54"/>
    <w:bookmarkStart w:id="55" w:name="X62d242d7715ab44ed2c5e09d832b0825fca19bf"/>
    <w:p>
      <w:pPr>
        <w:pStyle w:val="Heading4"/>
      </w:pPr>
      <w:r>
        <w:t xml:space="preserve">Suppressierende Narkose —</w:t>
      </w:r>
      <w:r>
        <w:t xml:space="preserve"> </w:t>
      </w:r>
      <m:oMath>
        <m:sSub>
          <m:e>
            <m:r>
              <m:t>K</m:t>
            </m:r>
          </m:e>
          <m:sub>
            <m:r>
              <m:t>i</m:t>
            </m:r>
          </m:sub>
        </m:sSub>
      </m:oMath>
      <w:r>
        <w:t xml:space="preserve"> </w:t>
      </w:r>
      <w:r>
        <w:t xml:space="preserve">unter Kollaps-Schwelle.</w:t>
      </w:r>
    </w:p>
    <w:p>
      <w:pPr>
        <w:pStyle w:val="FirstParagraph"/>
      </w:pPr>
      <w:r>
        <w:t xml:space="preserve">Propofol senkt</w:t>
      </w:r>
      <w:r>
        <w:t xml:space="preserve"> </w:t>
      </w:r>
      <m:oMath>
        <m:sSub>
          <m:e>
            <m:r>
              <m:t>E</m:t>
            </m:r>
          </m:e>
          <m:sub>
            <m:r>
              <m:t>G</m:t>
            </m:r>
          </m:sub>
        </m:sSub>
      </m:oMath>
      <w:r>
        <w:t xml:space="preserve"> </w:t>
      </w:r>
      <w:r>
        <w:t xml:space="preserve">unter die Kollaps-Schwelle:</w:t>
      </w:r>
      <w:r>
        <w:t xml:space="preserve"> </w:t>
      </w:r>
      <m:oMath>
        <m:sSub>
          <m:e>
            <m:r>
              <m:t>τ</m:t>
            </m:r>
          </m:e>
          <m:sub>
            <m:r>
              <m:t>i</m:t>
            </m:r>
          </m:sub>
        </m:sSub>
        <m:r>
          <m:rPr>
            <m:sty m:val="p"/>
          </m:rPr>
          <m:t>→</m:t>
        </m:r>
        <m:r>
          <m:rPr>
            <m:sty m:val="p"/>
          </m:rPr>
          <m:t>∞</m:t>
        </m:r>
      </m:oMath>
      <w:r>
        <w:t xml:space="preserve">,</w:t>
      </w:r>
      <w:r>
        <w:t xml:space="preserve"> </w:t>
      </w:r>
      <w:r>
        <w:t xml:space="preserve">kein Kollaps, kein Erleben, keine Datenlücke — daher kein</w:t>
      </w:r>
      <w:r>
        <w:t xml:space="preserve"> </w:t>
      </w:r>
      <w:r>
        <w:t xml:space="preserve">Reboot-Phänomen beim Aufwachen.</w:t>
      </w:r>
    </w:p>
    <w:bookmarkEnd w:id="55"/>
    <w:bookmarkStart w:id="56" w:name="gemeinsamer-nenner."/>
    <w:p>
      <w:pPr>
        <w:pStyle w:val="Heading4"/>
      </w:pPr>
      <w:r>
        <w:t xml:space="preserve">Gemeinsamer Nenner.</w:t>
      </w:r>
    </w:p>
    <w:p>
      <w:pPr>
        <w:pStyle w:val="FirstParagraph"/>
      </w:pPr>
      <w:r>
        <w:t xml:space="preserve">Ketamin-Narkose, REM-Schlaf und NDE-Intervall teilen denselben formalen</w:t>
      </w:r>
      <w:r>
        <w:t xml:space="preserve"> </w:t>
      </w:r>
      <w:r>
        <w:t xml:space="preserve">Zustand:</w:t>
      </w:r>
      <w:r>
        <w:t xml:space="preserve"> </w:t>
      </w:r>
      <m:oMath>
        <m:sSub>
          <m:e>
            <m:r>
              <m:t>I</m:t>
            </m:r>
          </m:e>
          <m:sub>
            <m:r>
              <m:rPr>
                <m:sty m:val="p"/>
              </m:rPr>
              <m:t>s</m:t>
            </m:r>
            <m:r>
              <m:rPr>
                <m:sty m:val="p"/>
              </m:rPr>
              <m:t>y</m:t>
            </m:r>
            <m:r>
              <m:rPr>
                <m:sty m:val="p"/>
              </m:rPr>
              <m:t>n</m:t>
            </m:r>
          </m:sub>
        </m:sSub>
        <m:r>
          <m:rPr>
            <m:sty m:val="p"/>
          </m:rPr>
          <m:t>≈</m:t>
        </m:r>
        <m:r>
          <m:t>0</m:t>
        </m:r>
      </m:oMath>
      <w:r>
        <w:t xml:space="preserve"> </w:t>
      </w:r>
      <w:r>
        <w:t xml:space="preserve">bei aktivem</w:t>
      </w:r>
      <w:r>
        <w:t xml:space="preserve"> </w:t>
      </w:r>
      <m:oMath>
        <m:sSub>
          <m:e>
            <m:r>
              <m:t>K</m:t>
            </m:r>
          </m:e>
          <m:sub>
            <m:r>
              <m:t>i</m:t>
            </m:r>
          </m:sub>
        </m:sSub>
      </m:oMath>
      <w:r>
        <w:t xml:space="preserve">.</w:t>
      </w:r>
      <w:r>
        <w:t xml:space="preserve"> </w:t>
      </w:r>
      <w:r>
        <w:t xml:space="preserve">Propofol-Narkose und tiefer Koma teilen den anderen:</w:t>
      </w:r>
      <w:r>
        <w:t xml:space="preserve"> </w:t>
      </w:r>
      <m:oMath>
        <m:sSub>
          <m:e>
            <m:r>
              <m:t>K</m:t>
            </m:r>
          </m:e>
          <m:sub>
            <m:r>
              <m:t>i</m:t>
            </m:r>
          </m:sub>
        </m:sSub>
      </m:oMath>
      <w:r>
        <w:t xml:space="preserve"> </w:t>
      </w:r>
      <w:r>
        <w:t xml:space="preserve">supprimiert.</w:t>
      </w:r>
      <w:r>
        <w:t xml:space="preserve"> </w:t>
      </w:r>
      <w:r>
        <w:t xml:space="preserve">Tabelle </w:t>
      </w:r>
      <w:hyperlink w:anchor="tab:tau">
        <w:r>
          <w:rPr>
            <w:rStyle w:val="Hyperlink"/>
          </w:rPr>
          <w:t xml:space="preserve">1</w:t>
        </w:r>
      </w:hyperlink>
      <w:r>
        <w:t xml:space="preserve"> </w:t>
      </w:r>
      <w:r>
        <w:t xml:space="preserve">fasst beide Klassen zusammen.</w:t>
      </w:r>
    </w:p>
    <w:bookmarkEnd w:id="56"/>
    <w:bookmarkEnd w:id="57"/>
    <w:bookmarkStart w:id="59" w:name="nicht-initiierter-musterzugriff"/>
    <w:p>
      <w:pPr>
        <w:pStyle w:val="Heading2"/>
      </w:pPr>
      <w:r>
        <w:t xml:space="preserve">Nicht-initiierter Musterzugriff</w:t>
      </w:r>
    </w:p>
    <w:p>
      <w:pPr>
        <w:pStyle w:val="FirstParagraph"/>
      </w:pPr>
      <w:r>
        <w:t xml:space="preserve">Ein naheliegender Testfall dieser Architektur: Ein Kopplungsprozess mit</w:t>
      </w:r>
      <w:r>
        <w:t xml:space="preserve"> </w:t>
      </w:r>
      <w:r>
        <w:t xml:space="preserve">Zugang zu einem nicht-lokalen Feld hat strukturell Zugang zu Daten, deren</w:t>
      </w:r>
      <w:r>
        <w:t xml:space="preserve"> </w:t>
      </w:r>
      <w:r>
        <w:t xml:space="preserve">Muster nicht durch die eigene Biographie</w:t>
      </w:r>
      <w:r>
        <w:t xml:space="preserve"> </w:t>
      </w:r>
      <m:oMath>
        <m:sSub>
          <m:e>
            <m:r>
              <m:t>B</m:t>
            </m:r>
          </m:e>
          <m:sub>
            <m:r>
              <m:t>i</m:t>
            </m:r>
          </m:sub>
        </m:sSub>
      </m:oMath>
      <w:r>
        <w:t xml:space="preserve"> </w:t>
      </w:r>
      <w:r>
        <w:t xml:space="preserve">geformt wurden. Im klassischen</w:t>
      </w:r>
      <w:r>
        <w:t xml:space="preserve"> </w:t>
      </w:r>
      <w:r>
        <w:t xml:space="preserve">Modell ist das ein Paradox, im Interpreter-Modell eine direkte Konsequenz</w:t>
      </w:r>
      <w:r>
        <w:t xml:space="preserve"> </w:t>
      </w:r>
      <w:r>
        <w:t xml:space="preserve">der Annahmen.</w:t>
      </w:r>
    </w:p>
    <w:p>
      <w:pPr>
        <w:pStyle w:val="BodyText"/>
      </w:pPr>
      <w:r>
        <w:t xml:space="preserve">Im klassischen Modell ist Information an Ort und Übertragungsweg gebunden.</w:t>
      </w:r>
      <w:r>
        <w:t xml:space="preserve"> </w:t>
      </w:r>
      <m:oMath>
        <m:sSub>
          <m:e>
            <m:r>
              <m:t>φ</m:t>
            </m:r>
          </m:e>
          <m:sub>
            <m:r>
              <m:t>Q</m:t>
            </m:r>
          </m:sub>
        </m:sSub>
      </m:oMath>
      <w:r>
        <w:t xml:space="preserve"> </w:t>
      </w:r>
      <w:r>
        <w:t xml:space="preserve">trägt keinen solchen Ortsindex. Der Zugriffsmechanismus ist</w:t>
      </w:r>
      <w:r>
        <w:t xml:space="preserve"> </w:t>
      </w:r>
      <w:r>
        <w:t xml:space="preserve">derselbe wie in Libets Mind-Time-Lücke:</w:t>
      </w:r>
      <w:r>
        <w:t xml:space="preserve"> </w:t>
      </w:r>
      <m:oMath>
        <m:sSub>
          <m:e>
            <m:r>
              <m:t>K</m:t>
            </m:r>
          </m:e>
          <m:sub>
            <m:r>
              <m:t>i</m:t>
            </m:r>
          </m:sub>
        </m:sSub>
      </m:oMath>
      <w:r>
        <w:t xml:space="preserve"> </w:t>
      </w:r>
      <w:r>
        <w:t xml:space="preserve">benötigt</w:t>
      </w:r>
      <w:r>
        <w:t xml:space="preserve"> </w:t>
      </w:r>
      <m:oMath>
        <m:sSub>
          <m:e>
            <m:r>
              <m:t>τ</m:t>
            </m:r>
          </m:e>
          <m:sub>
            <m:sSub>
              <m:e>
                <m:r>
                  <m:t>K</m:t>
                </m:r>
              </m:e>
              <m:sub>
                <m:r>
                  <m:t>i</m:t>
                </m:r>
              </m:sub>
            </m:sSub>
          </m:sub>
        </m:sSub>
      </m:oMath>
      <w:r>
        <w:t xml:space="preserve">, um</w:t>
      </w:r>
      <w:r>
        <w:t xml:space="preserve"> </w:t>
      </w:r>
      <w:r>
        <w:t xml:space="preserve">Felddaten in bewusste Wahrnehmung zu übersetzen — die Herkunft dieser Daten</w:t>
      </w:r>
      <w:r>
        <w:t xml:space="preserve"> </w:t>
      </w:r>
      <w:r>
        <w:t xml:space="preserve">im Feld ist für die Dynamik irrelevant.</w:t>
      </w:r>
    </w:p>
    <w:p>
      <w:pPr>
        <w:pStyle w:val="BodyText"/>
      </w:pPr>
      <w:r>
        <w:t xml:space="preserve">Da</w:t>
      </w:r>
      <w:r>
        <w:t xml:space="preserve"> </w:t>
      </w:r>
      <m:oMath>
        <m:sSub>
          <m:e>
            <m:r>
              <m:t>K</m:t>
            </m:r>
          </m:e>
          <m:sub>
            <m:r>
              <m:t>i</m:t>
            </m:r>
          </m:sub>
        </m:sSub>
      </m:oMath>
      <w:r>
        <w:t xml:space="preserve"> </w:t>
      </w:r>
      <w:r>
        <w:t xml:space="preserve">dabei aktiv bleibt, formen Biographie, Sprache und Erwartungshorizont</w:t>
      </w:r>
      <w:r>
        <w:t xml:space="preserve"> </w:t>
      </w:r>
      <w:r>
        <w:t xml:space="preserve">weiterhin den Output. Nicht-eigene Musterzugriffe äußern sich deshalb</w:t>
      </w:r>
      <w:r>
        <w:t xml:space="preserve"> </w:t>
      </w:r>
      <w:r>
        <w:t xml:space="preserve">bruchstückhaft und interpretationsabhängig: der Interpreter übersetzt, er</w:t>
      </w:r>
      <w:r>
        <w:t xml:space="preserve"> </w:t>
      </w:r>
      <w:r>
        <w:t xml:space="preserve">überträgt nicht roh. Das Rauschen ist keine Schwäche des Phänomens —</w:t>
      </w:r>
      <w:r>
        <w:t xml:space="preserve"> </w:t>
      </w:r>
      <w:r>
        <w:t xml:space="preserve">es ist eine erwartbare Folge des Modells.</w:t>
      </w:r>
    </w:p>
    <w:bookmarkStart w:id="58" w:name="empirische-entsprechung-mind-pops."/>
    <w:p>
      <w:pPr>
        <w:pStyle w:val="Heading4"/>
      </w:pPr>
      <w:r>
        <w:t xml:space="preserve">Empirische Entsprechung: Mind-Pops.</w:t>
      </w:r>
    </w:p>
    <w:p>
      <w:pPr>
        <w:pStyle w:val="FirstParagraph"/>
      </w:pPr>
      <w:r>
        <w:t xml:space="preserve">Eine gut dokumentierte, alltagspsychologisch gesicherte Form dieses Zustands</w:t>
      </w:r>
      <w:r>
        <w:t xml:space="preserve"> </w:t>
      </w:r>
      <w:r>
        <w:t xml:space="preserve">sind sogenannte</w:t>
      </w:r>
      <w:r>
        <w:t xml:space="preserve"> </w:t>
      </w:r>
      <w:r>
        <w:rPr>
          <w:i/>
          <w:iCs/>
        </w:rPr>
        <w:t xml:space="preserve">mind-pops</w:t>
      </w:r>
      <w:r>
        <w:t xml:space="preserve"> </w:t>
      </w:r>
      <w:r>
        <w:t xml:space="preserve">— semantische oder episodische Inhalte,</w:t>
      </w:r>
      <w:r>
        <w:t xml:space="preserve"> </w:t>
      </w:r>
      <w:r>
        <w:t xml:space="preserve">die ohne erkennbaren externen Auslöser ins Bewusstsein eintreten und keiner</w:t>
      </w:r>
      <w:r>
        <w:t xml:space="preserve"> </w:t>
      </w:r>
      <w:r>
        <w:t xml:space="preserve">laufenden Aufgabe zugeordnet werden können </w:t>
      </w:r>
      <w:r>
        <w:t xml:space="preserve">.</w:t>
      </w:r>
      <w:r>
        <w:t xml:space="preserve"> </w:t>
      </w:r>
      <w:r>
        <w:t xml:space="preserve">Diese Inhalte werden häufig als fremd oder überraschend erlebt: das</w:t>
      </w:r>
      <w:r>
        <w:t xml:space="preserve"> </w:t>
      </w:r>
      <w:r>
        <w:t xml:space="preserve">Bewusstsein registriert den Inhalt als nicht-aktuell, ohne ihn aktiv abgerufen</w:t>
      </w:r>
      <w:r>
        <w:t xml:space="preserve"> </w:t>
      </w:r>
      <w:r>
        <w:t xml:space="preserve">zu haben. Im Modell entspricht das einer Situation, in der</w:t>
      </w:r>
      <w:r>
        <w:t xml:space="preserve"> </w:t>
      </w:r>
      <m:oMath>
        <m:sSub>
          <m:e>
            <m:r>
              <m:t>I</m:t>
            </m:r>
          </m:e>
          <m:sub>
            <m:r>
              <m:rPr>
                <m:sty m:val="p"/>
              </m:rPr>
              <m:t>s</m:t>
            </m:r>
            <m:r>
              <m:rPr>
                <m:sty m:val="p"/>
              </m:rPr>
              <m:t>y</m:t>
            </m:r>
            <m:r>
              <m:rPr>
                <m:sty m:val="p"/>
              </m:rPr>
              <m:t>n</m:t>
            </m:r>
          </m:sub>
        </m:sSub>
      </m:oMath>
      <w:r>
        <w:t xml:space="preserve"> </w:t>
      </w:r>
      <w:r>
        <w:t xml:space="preserve">keinen Abruf initiiert, ein Feldmuster in</w:t>
      </w:r>
      <w:r>
        <w:t xml:space="preserve"> </w:t>
      </w:r>
      <m:oMath>
        <m:sSub>
          <m:e>
            <m:r>
              <m:t>φ</m:t>
            </m:r>
          </m:e>
          <m:sub>
            <m:r>
              <m:t>Q</m:t>
            </m:r>
          </m:sub>
        </m:sSub>
      </m:oMath>
      <w:r>
        <w:t xml:space="preserve"> </w:t>
      </w:r>
      <w:r>
        <w:t xml:space="preserve">aber die</w:t>
      </w:r>
      <w:r>
        <w:t xml:space="preserve"> </w:t>
      </w:r>
      <w:r>
        <w:t xml:space="preserve">Kollaps-Schwelle überschreitet: die Auftretenswahrscheinlichkeit hängt</w:t>
      </w:r>
      <w:r>
        <w:t xml:space="preserve"> </w:t>
      </w:r>
      <w:r>
        <w:t xml:space="preserve">vom Overlap</w:t>
      </w:r>
      <w:r>
        <w:t xml:space="preserve"> </w:t>
      </w:r>
      <m:oMath>
        <m:r>
          <m:rPr>
            <m:sty m:val="p"/>
          </m:rPr>
          <m:t>⟨</m:t>
        </m:r>
        <m:sSub>
          <m:e>
            <m:r>
              <m:t>φ</m:t>
            </m:r>
          </m:e>
          <m:sub>
            <m:r>
              <m:t>Q</m:t>
            </m:r>
          </m:sub>
        </m:sSub>
        <m:r>
          <m:rPr>
            <m:sty m:val="p"/>
          </m:rPr>
          <m:t>,</m:t>
        </m:r>
        <m:sSub>
          <m:e>
            <m:r>
              <m:t>B</m:t>
            </m:r>
          </m:e>
          <m:sub>
            <m:r>
              <m:t>i</m:t>
            </m:r>
          </m:sub>
        </m:sSub>
        <m:r>
          <m:rPr>
            <m:sty m:val="p"/>
          </m:rPr>
          <m:t>⟩</m:t>
        </m:r>
      </m:oMath>
      <w:r>
        <w:t xml:space="preserve"> </w:t>
      </w:r>
      <w:r>
        <w:t xml:space="preserve">und einer individuellen</w:t>
      </w:r>
      <w:r>
        <w:t xml:space="preserve"> </w:t>
      </w:r>
      <w:r>
        <w:t xml:space="preserve">Schwelle</w:t>
      </w:r>
      <w:r>
        <w:t xml:space="preserve"> </w:t>
      </w:r>
      <m:oMath>
        <m:sSub>
          <m:e>
            <m:r>
              <m:t>θ</m:t>
            </m:r>
          </m:e>
          <m:sub>
            <m:r>
              <m:t>p</m:t>
            </m:r>
          </m:sub>
        </m:sSub>
      </m:oMath>
      <w:r>
        <w:t xml:space="preserve"> </w:t>
      </w:r>
      <w:r>
        <w:t xml:space="preserve">ab (Anhang E, Gleichung </w:t>
      </w:r>
      <w:hyperlink w:anchor="eq:mindpop_prob">
        <w:r>
          <w:rPr>
            <w:rStyle w:val="Hyperlink"/>
          </w:rPr>
          <w:t xml:space="preserve">[eq:mindpop_prob]</w:t>
        </w:r>
      </w:hyperlink>
      <w:r>
        <w:t xml:space="preserve">).</w:t>
      </w:r>
      <w:r>
        <w:t xml:space="preserve"> </w:t>
      </w:r>
      <w:r>
        <w:t xml:space="preserve">Sinkt der sensorische Anker</w:t>
      </w:r>
      <w:r>
        <w:t xml:space="preserve"> </w:t>
      </w:r>
      <m:oMath>
        <m:sSub>
          <m:e>
            <m:r>
              <m:t>I</m:t>
            </m:r>
          </m:e>
          <m:sub>
            <m:r>
              <m:rPr>
                <m:sty m:val="p"/>
              </m:rPr>
              <m:t>s</m:t>
            </m:r>
            <m:r>
              <m:rPr>
                <m:sty m:val="p"/>
              </m:rPr>
              <m:t>y</m:t>
            </m:r>
            <m:r>
              <m:rPr>
                <m:sty m:val="p"/>
              </m:rPr>
              <m:t>n</m:t>
            </m:r>
          </m:sub>
        </m:sSub>
      </m:oMath>
      <w:r>
        <w:t xml:space="preserve"> </w:t>
      </w:r>
      <w:r>
        <w:t xml:space="preserve">— in Aufmerksamkeitsleerstellen,</w:t>
      </w:r>
      <w:r>
        <w:t xml:space="preserve"> </w:t>
      </w:r>
      <w:r>
        <w:t xml:space="preserve">Ermüdung, meditativer Stille —, steigt die relative Felddominanz.</w:t>
      </w:r>
      <w:r>
        <w:t xml:space="preserve"> </w:t>
      </w:r>
      <w:r>
        <w:t xml:space="preserve">Mind-pops häufen sich in genau diesen Situationen: beim Einschlafen,</w:t>
      </w:r>
      <w:r>
        <w:t xml:space="preserve"> </w:t>
      </w:r>
      <w:r>
        <w:t xml:space="preserve">beim monotonen Autofahren, beim Duschen </w:t>
      </w:r>
      <w:r>
        <w:t xml:space="preserve">.</w:t>
      </w:r>
    </w:p>
    <w:p>
      <w:pPr>
        <w:pStyle w:val="BodyText"/>
      </w:pPr>
      <w:r>
        <w:t xml:space="preserve">Im REM-Schlaf arbeitet</w:t>
      </w:r>
      <w:r>
        <w:t xml:space="preserve"> </w:t>
      </w:r>
      <m:oMath>
        <m:sSub>
          <m:e>
            <m:r>
              <m:t>K</m:t>
            </m:r>
          </m:e>
          <m:sub>
            <m:r>
              <m:t>i</m:t>
            </m:r>
          </m:sub>
        </m:sSub>
      </m:oMath>
      <w:r>
        <w:t xml:space="preserve"> </w:t>
      </w:r>
      <w:r>
        <w:t xml:space="preserve">unter denselben formalen Bedingungen —</w:t>
      </w:r>
      <w:r>
        <w:t xml:space="preserve"> </w:t>
      </w:r>
      <w:r>
        <w:t xml:space="preserve">der Unterschied zur willentlichen Entkopplung ist graduell, nicht strukturell.</w:t>
      </w:r>
    </w:p>
    <w:bookmarkEnd w:id="58"/>
    <w:bookmarkEnd w:id="59"/>
    <w:bookmarkStart w:id="60" w:name="zeitliches-feldmapping-mentale-zeitreise"/>
    <w:p>
      <w:pPr>
        <w:pStyle w:val="Heading2"/>
      </w:pPr>
      <w:r>
        <w:t xml:space="preserve">Zeitliches Feldmapping: Mentale Zeitreise</w:t>
      </w:r>
    </w:p>
    <w:p>
      <w:pPr>
        <w:pStyle w:val="FirstParagraph"/>
      </w:pPr>
      <w:r>
        <w:t xml:space="preserve">Da</w:t>
      </w:r>
      <w:r>
        <w:t xml:space="preserve"> </w:t>
      </w:r>
      <m:oMath>
        <m:sSub>
          <m:e>
            <m:r>
              <m:t>φ</m:t>
            </m:r>
          </m:e>
          <m:sub>
            <m:r>
              <m:t>Q</m:t>
            </m:r>
          </m:sub>
        </m:sSub>
      </m:oMath>
      <w:r>
        <w:t xml:space="preserve"> </w:t>
      </w:r>
      <w:r>
        <w:t xml:space="preserve">keinen Zeitindex trägt, ist der Zugriff auf zukünftige</w:t>
      </w:r>
      <w:r>
        <w:t xml:space="preserve"> </w:t>
      </w:r>
      <w:r>
        <w:t xml:space="preserve">Feldmuster strukturell identisch mit dem Zugriff auf vergangene — das Feld</w:t>
      </w:r>
      <w:r>
        <w:t xml:space="preserve"> </w:t>
      </w:r>
      <w:r>
        <w:t xml:space="preserve">unterscheidet</w:t>
      </w:r>
      <w:r>
        <w:t xml:space="preserve"> </w:t>
      </w:r>
      <m:oMath>
        <m:r>
          <m:t>t</m:t>
        </m:r>
      </m:oMath>
      <w:r>
        <w:t xml:space="preserve"> </w:t>
      </w:r>
      <w:r>
        <w:t xml:space="preserve">und</w:t>
      </w:r>
      <w:r>
        <w:t xml:space="preserve"> </w:t>
      </w:r>
      <m:oMath>
        <m:sSup>
          <m:e>
            <m:r>
              <m:t>t</m:t>
            </m:r>
          </m:e>
          <m:sup>
            <m:r>
              <m:rPr>
                <m:sty m:val="p"/>
              </m:rPr>
              <m:t>′</m:t>
            </m:r>
          </m:sup>
        </m:sSup>
      </m:oMath>
      <w:r>
        <w:t xml:space="preserve"> </w:t>
      </w:r>
      <w:r>
        <w:t xml:space="preserve">nicht. Atance und O’Neill </w:t>
      </w:r>
      <w:r>
        <w:t xml:space="preserve"> </w:t>
      </w:r>
      <w:r>
        <w:t xml:space="preserve">zeigen,</w:t>
      </w:r>
      <w:r>
        <w:t xml:space="preserve"> </w:t>
      </w:r>
      <w:r>
        <w:t xml:space="preserve">dass Kinder ab etwa vier Jahren nicht-gegenwärtige Zustände systematisch</w:t>
      </w:r>
      <w:r>
        <w:t xml:space="preserve"> </w:t>
      </w:r>
      <w:r>
        <w:t xml:space="preserve">imaginieren können (</w:t>
      </w:r>
      <w:r>
        <w:rPr>
          <w:i/>
          <w:iCs/>
        </w:rPr>
        <w:t xml:space="preserve">episodic future thinking</w:t>
      </w:r>
      <w:r>
        <w:t xml:space="preserve">); Suddendorf und</w:t>
      </w:r>
      <w:r>
        <w:t xml:space="preserve"> </w:t>
      </w:r>
      <w:r>
        <w:t xml:space="preserve">Corballis </w:t>
      </w:r>
      <w:r>
        <w:t xml:space="preserve"> </w:t>
      </w:r>
      <w:r>
        <w:t xml:space="preserve">binden dies an die universelle Kapazität der</w:t>
      </w:r>
      <w:r>
        <w:t xml:space="preserve"> </w:t>
      </w:r>
      <w:r>
        <w:t xml:space="preserve">mentalen Zeitreise. Im Interpreter-Modell:</w:t>
      </w:r>
    </w:p>
    <w:p>
      <w:pPr>
        <w:pStyle w:val="BodyText"/>
      </w:pPr>
      <m:oMathPara>
        <m:oMathParaPr>
          <m:jc m:val="center"/>
        </m:oMathParaPr>
        <m:oMath>
          <m:sSubSup>
            <m:e>
              <m:r>
                <m:rPr>
                  <m:sty m:val="p"/>
                </m:rPr>
                <m:t>Ψ</m:t>
              </m:r>
            </m:e>
            <m:sub>
              <m:r>
                <m:t>i</m:t>
              </m:r>
            </m:sub>
            <m:sup>
              <m:r>
                <m:rPr>
                  <m:sty m:val="p"/>
                </m:rPr>
                <m:t>±</m:t>
              </m:r>
            </m:sup>
          </m:sSubSup>
          <m:r>
            <m:rPr>
              <m:sty m:val="p"/>
            </m:rPr>
            <m:t>(</m:t>
          </m:r>
          <m:r>
            <m:rPr>
              <m:sty m:val="p"/>
            </m:rPr>
            <m:t>Δ</m:t>
          </m:r>
          <m:r>
            <m:t>t</m:t>
          </m:r>
          <m:r>
            <m:rPr>
              <m:sty m:val="p"/>
            </m:rPr>
            <m:t>)</m:t>
          </m:r>
          <m:r>
            <m:t> </m:t>
          </m:r>
          <m:r>
            <m:rPr>
              <m:sty m:val="p"/>
            </m:rPr>
            <m:t>=</m:t>
          </m:r>
          <m:r>
            <m:t> </m:t>
          </m:r>
          <m:sSub>
            <m:e>
              <m:r>
                <m:t>K</m:t>
              </m:r>
            </m:e>
            <m:sub>
              <m:r>
                <m:t>i</m:t>
              </m:r>
            </m:sub>
          </m:sSub>
          <m:r>
            <m:rPr>
              <m:sty m:val="p"/>
            </m:rPr>
            <m:t>[</m:t>
          </m:r>
          <m:sSub>
            <m:e>
              <m:r>
                <m:t>φ</m:t>
              </m:r>
            </m:e>
            <m:sub>
              <m:r>
                <m:t>Q</m:t>
              </m:r>
            </m:sub>
          </m:sSub>
          <m:r>
            <m:rPr>
              <m:sty m:val="p"/>
            </m:rPr>
            <m:t>;</m:t>
          </m:r>
          <m:r>
            <m:t> </m:t>
          </m:r>
          <m:sSub>
            <m:e>
              <m:r>
                <m:t>B</m:t>
              </m:r>
            </m:e>
            <m:sub>
              <m:r>
                <m:t>i</m:t>
              </m:r>
            </m:sub>
          </m:sSub>
          <m:r>
            <m:rPr>
              <m:sty m:val="p"/>
            </m:rPr>
            <m:t>;</m:t>
          </m:r>
          <m:r>
            <m:t> </m:t>
          </m:r>
          <m:r>
            <m:rPr>
              <m:sty m:val="p"/>
            </m:rPr>
            <m:t>±</m:t>
          </m:r>
          <m:r>
            <m:rPr>
              <m:sty m:val="p"/>
            </m:rPr>
            <m:t>Δ</m:t>
          </m:r>
          <m:r>
            <m:t>t</m:t>
          </m:r>
          <m:r>
            <m:rPr>
              <m:sty m:val="p"/>
            </m:rPr>
            <m:t>]</m:t>
          </m:r>
        </m:oMath>
      </m:oMathPara>
    </w:p>
    <w:p>
      <w:pPr>
        <w:pStyle w:val="FirstParagraph"/>
      </w:pPr>
      <w:r>
        <w:t xml:space="preserve">Die Vorwärtsprojektion</w:t>
      </w:r>
      <w:r>
        <w:t xml:space="preserve"> </w:t>
      </w:r>
      <m:oMath>
        <m:sSubSup>
          <m:e>
            <m:r>
              <m:rPr>
                <m:sty m:val="p"/>
              </m:rPr>
              <m:t>Ψ</m:t>
            </m:r>
          </m:e>
          <m:sub>
            <m:r>
              <m:t>i</m:t>
            </m:r>
          </m:sub>
          <m:sup>
            <m:r>
              <m:rPr>
                <m:sty m:val="p"/>
              </m:rPr>
              <m:t>+</m:t>
            </m:r>
          </m:sup>
        </m:sSubSup>
      </m:oMath>
      <w:r>
        <w:t xml:space="preserve"> </w:t>
      </w:r>
      <w:r>
        <w:t xml:space="preserve">ist informationsärmer als die</w:t>
      </w:r>
      <w:r>
        <w:t xml:space="preserve"> </w:t>
      </w:r>
      <w:r>
        <w:t xml:space="preserve">Rückwärtsprojektion</w:t>
      </w:r>
      <w:r>
        <w:t xml:space="preserve"> </w:t>
      </w:r>
      <m:oMath>
        <m:sSubSup>
          <m:e>
            <m:r>
              <m:rPr>
                <m:sty m:val="p"/>
              </m:rPr>
              <m:t>Ψ</m:t>
            </m:r>
          </m:e>
          <m:sub>
            <m:r>
              <m:t>i</m:t>
            </m:r>
          </m:sub>
          <m:sup>
            <m:r>
              <m:rPr>
                <m:sty m:val="p"/>
              </m:rPr>
              <m:t>−</m:t>
            </m:r>
          </m:sup>
        </m:sSubSup>
      </m:oMath>
      <w:r>
        <w:t xml:space="preserve"> </w:t>
      </w:r>
      <w:r>
        <w:t xml:space="preserve">bei gleichem</w:t>
      </w:r>
      <w:r>
        <w:t xml:space="preserve"> </w:t>
      </w:r>
      <m:oMath>
        <m:r>
          <m:rPr>
            <m:sty m:val="p"/>
          </m:rPr>
          <m:t>|</m:t>
        </m:r>
        <m:r>
          <m:rPr>
            <m:sty m:val="p"/>
          </m:rPr>
          <m:t>Δ</m:t>
        </m:r>
        <m:r>
          <m:t>t</m:t>
        </m:r>
        <m:r>
          <m:rPr>
            <m:sty m:val="p"/>
          </m:rPr>
          <m:t>|</m:t>
        </m:r>
      </m:oMath>
      <w:r>
        <w:t xml:space="preserve">, weil</w:t>
      </w:r>
      <w:r>
        <w:t xml:space="preserve"> </w:t>
      </w:r>
      <m:oMath>
        <m:sSub>
          <m:e>
            <m:r>
              <m:t>B</m:t>
            </m:r>
          </m:e>
          <m:sub>
            <m:r>
              <m:t>i</m:t>
            </m:r>
          </m:sub>
        </m:sSub>
      </m:oMath>
      <w:r>
        <w:t xml:space="preserve"> </w:t>
      </w:r>
      <w:r>
        <w:t xml:space="preserve">für Vergangenes konsolidierte Muster enthält, für Zukünftiges nicht:</w:t>
      </w:r>
    </w:p>
    <w:p>
      <w:pPr>
        <w:pStyle w:val="BodyText"/>
      </w:pPr>
      <m:oMathPara>
        <m:oMathParaPr>
          <m:jc m:val="center"/>
        </m:oMathParaPr>
        <m:oMath>
          <m:r>
            <m:t>H</m:t>
          </m:r>
          <m:r>
            <m:t>​</m:t>
          </m:r>
          <m:d>
            <m:dPr>
              <m:begChr m:val="("/>
              <m:sepChr m:val=""/>
              <m:endChr m:val=")"/>
              <m:grow/>
            </m:dPr>
            <m:e>
              <m:sSubSup>
                <m:e>
                  <m:r>
                    <m:rPr>
                      <m:sty m:val="p"/>
                    </m:rPr>
                    <m:t>Ψ</m:t>
                  </m:r>
                </m:e>
                <m:sub>
                  <m:r>
                    <m:t>i</m:t>
                  </m:r>
                </m:sub>
                <m:sup>
                  <m:r>
                    <m:rPr>
                      <m:sty m:val="p"/>
                    </m:rPr>
                    <m:t>+</m:t>
                  </m:r>
                </m:sup>
              </m:sSubSup>
              <m:r>
                <m:rPr>
                  <m:sty m:val="p"/>
                </m:rPr>
                <m:t>(</m:t>
              </m:r>
              <m:r>
                <m:rPr>
                  <m:sty m:val="p"/>
                </m:rPr>
                <m:t>Δ</m:t>
              </m:r>
              <m:r>
                <m:t>t</m:t>
              </m:r>
              <m:r>
                <m:rPr>
                  <m:sty m:val="p"/>
                </m:rPr>
                <m:t>)</m:t>
              </m:r>
            </m:e>
          </m:d>
          <m:r>
            <m:t> </m:t>
          </m:r>
          <m:r>
            <m:rPr>
              <m:sty m:val="p"/>
            </m:rPr>
            <m:t>&gt;</m:t>
          </m:r>
          <m:r>
            <m:t> </m:t>
          </m:r>
          <m:r>
            <m:t>H</m:t>
          </m:r>
          <m:r>
            <m:t>​</m:t>
          </m:r>
          <m:d>
            <m:dPr>
              <m:begChr m:val="("/>
              <m:sepChr m:val=""/>
              <m:endChr m:val=")"/>
              <m:grow/>
            </m:dPr>
            <m:e>
              <m:sSubSup>
                <m:e>
                  <m:r>
                    <m:rPr>
                      <m:sty m:val="p"/>
                    </m:rPr>
                    <m:t>Ψ</m:t>
                  </m:r>
                </m:e>
                <m:sub>
                  <m:r>
                    <m:t>i</m:t>
                  </m:r>
                </m:sub>
                <m:sup>
                  <m:r>
                    <m:rPr>
                      <m:sty m:val="p"/>
                    </m:rPr>
                    <m:t>−</m:t>
                  </m:r>
                </m:sup>
              </m:sSubSup>
              <m:r>
                <m:rPr>
                  <m:sty m:val="p"/>
                </m:rPr>
                <m:t>(</m:t>
              </m:r>
              <m:r>
                <m:rPr>
                  <m:sty m:val="p"/>
                </m:rPr>
                <m:t>Δ</m:t>
              </m:r>
              <m:r>
                <m:t>t</m:t>
              </m:r>
              <m:r>
                <m:rPr>
                  <m:sty m:val="p"/>
                </m:rPr>
                <m:t>)</m:t>
              </m:r>
            </m:e>
          </m:d>
        </m:oMath>
      </m:oMathPara>
    </w:p>
    <w:p>
      <w:pPr>
        <w:pStyle w:val="FirstParagraph"/>
      </w:pPr>
      <w:r>
        <w:t xml:space="preserve">Schacter und Addis </w:t>
      </w:r>
      <w:r>
        <w:t xml:space="preserve"> </w:t>
      </w:r>
      <w:r>
        <w:t xml:space="preserve">belegen diese Asymmetrie empirisch:</w:t>
      </w:r>
      <w:r>
        <w:t xml:space="preserve"> </w:t>
      </w:r>
      <w:r>
        <w:t xml:space="preserve">Zukunftsvorstellungen sind weniger kohärent und bruchstückhafter als</w:t>
      </w:r>
      <w:r>
        <w:t xml:space="preserve"> </w:t>
      </w:r>
      <w:r>
        <w:t xml:space="preserve">äquivalente Vergangenheitsrekonstruktionen — eine direkte Modellvorhersage</w:t>
      </w:r>
      <w:r>
        <w:t xml:space="preserve"> </w:t>
      </w:r>
      <w:r>
        <w:t xml:space="preserve">aus Gl. </w:t>
      </w:r>
      <w:hyperlink w:anchor="eq:eft_entropy">
        <w:r>
          <w:rPr>
            <w:rStyle w:val="Hyperlink"/>
          </w:rPr>
          <w:t xml:space="preserve">[eq:eft_entropy]</w:t>
        </w:r>
      </w:hyperlink>
      <w:r>
        <w:t xml:space="preserve">.</w:t>
      </w:r>
    </w:p>
    <w:bookmarkEnd w:id="60"/>
    <w:bookmarkEnd w:id="61"/>
    <w:bookmarkStart w:id="65" w:name="das-ich-als-kollaps-produkt"/>
    <w:p>
      <w:pPr>
        <w:pStyle w:val="Heading1"/>
      </w:pPr>
      <w:r>
        <w:t xml:space="preserve">Das Ich als Kollaps-Produkt</w:t>
      </w:r>
    </w:p>
    <w:p>
      <w:pPr>
        <w:pStyle w:val="FirstParagraph"/>
      </w:pPr>
      <m:oMath>
        <m:sSub>
          <m:e>
            <m:r>
              <m:t>B</m:t>
            </m:r>
          </m:e>
          <m:sub>
            <m:r>
              <m:t>i</m:t>
            </m:r>
          </m:sub>
        </m:sSub>
      </m:oMath>
      <w:r>
        <w:t xml:space="preserve"> </w:t>
      </w:r>
      <w:r>
        <w:t xml:space="preserve">beginnt leer. Das Neugeborene hat biologische Hardware — neuronale</w:t>
      </w:r>
      <w:r>
        <w:t xml:space="preserve"> </w:t>
      </w:r>
      <w:r>
        <w:t xml:space="preserve">Architektur, Sinnesorgane, Grundreflexe — aber noch keine biographische</w:t>
      </w:r>
      <w:r>
        <w:t xml:space="preserve"> </w:t>
      </w:r>
      <w:r>
        <w:t xml:space="preserve">Konfiguration. Der erste Kollaps geschieht unter minimaler</w:t>
      </w:r>
      <w:r>
        <w:t xml:space="preserve"> </w:t>
      </w:r>
      <m:oMath>
        <m:sSub>
          <m:e>
            <m:r>
              <m:t>B</m:t>
            </m:r>
          </m:e>
          <m:sub>
            <m:r>
              <m:t>i</m:t>
            </m:r>
          </m:sub>
        </m:sSub>
      </m:oMath>
      <w:r>
        <w:t xml:space="preserve">-Filterung:</w:t>
      </w:r>
      <w:r>
        <w:t xml:space="preserve"> </w:t>
      </w:r>
      <m:oMath>
        <m:sSub>
          <m:e>
            <m:r>
              <m:t>φ</m:t>
            </m:r>
          </m:e>
          <m:sub>
            <m:r>
              <m:t>Q</m:t>
            </m:r>
          </m:sub>
        </m:sSub>
      </m:oMath>
      <w:r>
        <w:t xml:space="preserve"> </w:t>
      </w:r>
      <w:r>
        <w:t xml:space="preserve">trifft auf ein nahezu ungeprägtes Netz. Das Ergebnis schreibt</w:t>
      </w:r>
      <w:r>
        <w:t xml:space="preserve"> </w:t>
      </w:r>
      <w:r>
        <w:t xml:space="preserve">die ersten Muster in</w:t>
      </w:r>
      <w:r>
        <w:t xml:space="preserve"> </w:t>
      </w:r>
      <m:oMath>
        <m:sSub>
          <m:e>
            <m:r>
              <m:t>B</m:t>
            </m:r>
          </m:e>
          <m:sub>
            <m:r>
              <m:t>i</m:t>
            </m:r>
          </m:sub>
        </m:sSub>
      </m:oMath>
      <w:r>
        <w:t xml:space="preserve">. Der zweite Kollaps trifft auf ein leicht</w:t>
      </w:r>
      <w:r>
        <w:t xml:space="preserve"> </w:t>
      </w:r>
      <w:r>
        <w:t xml:space="preserve">verändertes</w:t>
      </w:r>
      <w:r>
        <w:t xml:space="preserve"> </w:t>
      </w:r>
      <m:oMath>
        <m:sSub>
          <m:e>
            <m:r>
              <m:t>B</m:t>
            </m:r>
          </m:e>
          <m:sub>
            <m:r>
              <m:t>i</m:t>
            </m:r>
          </m:sub>
        </m:sSub>
      </m:oMath>
      <w:r>
        <w:t xml:space="preserve"> </w:t>
      </w:r>
      <w:r>
        <w:t xml:space="preserve">und wird dadurch leicht anders gefiltert.</w:t>
      </w:r>
      <w:r>
        <w:t xml:space="preserve"> </w:t>
      </w:r>
      <w:r>
        <w:t xml:space="preserve">Individualität entsteht nicht als Substanz, sondern als selbstverstärkender</w:t>
      </w:r>
      <w:r>
        <w:t xml:space="preserve"> </w:t>
      </w:r>
      <w:r>
        <w:t xml:space="preserve">Differenzierungsprozess: Jeder Kollaps prägt</w:t>
      </w:r>
      <w:r>
        <w:t xml:space="preserve"> </w:t>
      </w:r>
      <m:oMath>
        <m:sSub>
          <m:e>
            <m:r>
              <m:t>B</m:t>
            </m:r>
          </m:e>
          <m:sub>
            <m:r>
              <m:t>i</m:t>
            </m:r>
          </m:sub>
        </m:sSub>
      </m:oMath>
      <w:r>
        <w:t xml:space="preserve">, ein verändertes</w:t>
      </w:r>
      <w:r>
        <w:t xml:space="preserve"> </w:t>
      </w:r>
      <m:oMath>
        <m:sSub>
          <m:e>
            <m:r>
              <m:t>B</m:t>
            </m:r>
          </m:e>
          <m:sub>
            <m:r>
              <m:t>i</m:t>
            </m:r>
          </m:sub>
        </m:sSub>
      </m:oMath>
      <w:r>
        <w:t xml:space="preserve"> </w:t>
      </w:r>
      <w:r>
        <w:t xml:space="preserve">formt den nächsten Kollaps, mit jedem Schritt divergiert</w:t>
      </w:r>
      <w:r>
        <w:t xml:space="preserve"> </w:t>
      </w:r>
      <m:oMath>
        <m:sSub>
          <m:e>
            <m:r>
              <m:t>K</m:t>
            </m:r>
          </m:e>
          <m:sub>
            <m:r>
              <m:t>i</m:t>
            </m:r>
          </m:sub>
        </m:sSub>
      </m:oMath>
      <w:r>
        <w:t xml:space="preserve"> </w:t>
      </w:r>
      <w:r>
        <w:t xml:space="preserve">weiter von</w:t>
      </w:r>
      <w:r>
        <w:t xml:space="preserve"> </w:t>
      </w:r>
      <w:r>
        <w:t xml:space="preserve">allen anderen</w:t>
      </w:r>
      <w:r>
        <w:t xml:space="preserve"> </w:t>
      </w:r>
      <m:oMath>
        <m:sSub>
          <m:e>
            <m:r>
              <m:t>K</m:t>
            </m:r>
          </m:e>
          <m:sub>
            <m:r>
              <m:t>j</m:t>
            </m:r>
          </m:sub>
        </m:sSub>
      </m:oMath>
      <w:r>
        <w:t xml:space="preserve">.</w:t>
      </w:r>
    </w:p>
    <w:bookmarkStart w:id="62" w:name="der-kollaps-als-bewusstseinsmoment"/>
    <w:p>
      <w:pPr>
        <w:pStyle w:val="Heading2"/>
      </w:pPr>
      <w:r>
        <w:t xml:space="preserve">Der Kollaps als Bewusstseinsmoment</w:t>
      </w:r>
    </w:p>
    <w:p>
      <w:pPr>
        <w:pStyle w:val="FirstParagraph"/>
      </w:pPr>
      <w:r>
        <w:t xml:space="preserve">Bewusstsein ist im Interpreter-Modell kein Prozess der andauert —</w:t>
      </w:r>
      <w:r>
        <w:t xml:space="preserve"> </w:t>
      </w:r>
      <w:r>
        <w:t xml:space="preserve">es ist ein Ereignis das immer wieder neu geschieht. Vor dem Kollaps:</w:t>
      </w:r>
      <w:r>
        <w:t xml:space="preserve"> </w:t>
      </w:r>
      <w:r>
        <w:t xml:space="preserve">eine Überlagerung aller möglichen Interpretationen, still und ohne</w:t>
      </w:r>
      <w:r>
        <w:t xml:space="preserve"> </w:t>
      </w:r>
      <w:r>
        <w:t xml:space="preserve">Perspektive. Im Kollaps: eine davon kristallisiert sich heraus, wird</w:t>
      </w:r>
      <w:r>
        <w:t xml:space="preserve"> </w:t>
      </w:r>
      <w:r>
        <w:t xml:space="preserve">konkret, wird erlebt. Nach dem Kollaps:</w:t>
      </w:r>
      <w:r>
        <w:t xml:space="preserve"> </w:t>
      </w:r>
      <m:oMath>
        <m:sSub>
          <m:e>
            <m:r>
              <m:t>B</m:t>
            </m:r>
          </m:e>
          <m:sub>
            <m:r>
              <m:t>i</m:t>
            </m:r>
          </m:sub>
        </m:sSub>
      </m:oMath>
      <w:r>
        <w:t xml:space="preserve"> </w:t>
      </w:r>
      <w:r>
        <w:t xml:space="preserve">ist minimal verändert,</w:t>
      </w:r>
      <w:r>
        <w:t xml:space="preserve"> </w:t>
      </w:r>
      <w:r>
        <w:t xml:space="preserve">das nächste Ereignis wird leicht anders sein.</w:t>
      </w:r>
    </w:p>
    <w:p>
      <w:pPr>
        <w:pStyle w:val="BodyText"/>
      </w:pPr>
      <w:r>
        <w:t xml:space="preserve">Dieser Moment — der Kollaps — ist nicht der</w:t>
      </w:r>
      <w:r>
        <w:t xml:space="preserve"> </w:t>
      </w:r>
      <w:r>
        <w:rPr>
          <w:i/>
          <w:iCs/>
        </w:rPr>
        <w:t xml:space="preserve">Ausdruck</w:t>
      </w:r>
      <w:r>
        <w:t xml:space="preserve"> </w:t>
      </w:r>
      <w:r>
        <w:t xml:space="preserve">von</w:t>
      </w:r>
      <w:r>
        <w:t xml:space="preserve"> </w:t>
      </w:r>
      <w:r>
        <w:t xml:space="preserve">Bewusstsein, er ist nicht das</w:t>
      </w:r>
      <w:r>
        <w:t xml:space="preserve"> </w:t>
      </w:r>
      <w:r>
        <w:rPr>
          <w:i/>
          <w:iCs/>
        </w:rPr>
        <w:t xml:space="preserve">Korrelat</w:t>
      </w:r>
      <w:r>
        <w:t xml:space="preserve"> </w:t>
      </w:r>
      <w:r>
        <w:t xml:space="preserve">von Bewusstsein.</w:t>
      </w:r>
      <w:r>
        <w:t xml:space="preserve"> </w:t>
      </w:r>
      <w:r>
        <w:t xml:space="preserve">Er</w:t>
      </w:r>
      <w:r>
        <w:t xml:space="preserve"> </w:t>
      </w:r>
      <w:r>
        <w:rPr>
          <w:i/>
          <w:iCs/>
        </w:rPr>
        <w:t xml:space="preserve">ist</w:t>
      </w:r>
      <w:r>
        <w:t xml:space="preserve"> </w:t>
      </w:r>
      <w:r>
        <w:t xml:space="preserve">der Bewusstseinsmoment selbst. Das Hard Problem —</w:t>
      </w:r>
      <w:r>
        <w:t xml:space="preserve"> </w:t>
      </w:r>
      <w:r>
        <w:t xml:space="preserve">warum fühlt sich irgendetwas nach irgendwas an — löst sich in dieser</w:t>
      </w:r>
      <w:r>
        <w:t xml:space="preserve"> </w:t>
      </w:r>
      <w:r>
        <w:t xml:space="preserve">Sicht nicht durch Erklärung, sondern durch Neurahmung: das Erleben</w:t>
      </w:r>
      <w:r>
        <w:t xml:space="preserve"> </w:t>
      </w:r>
      <w:r>
        <w:t xml:space="preserve">ist das, was beim Kollaps notwendig entsteht. Es ist kein Rätsel</w:t>
      </w:r>
      <w:r>
        <w:t xml:space="preserve"> </w:t>
      </w:r>
      <w:r>
        <w:t xml:space="preserve">warum die Übersetzung von</w:t>
      </w:r>
      <w:r>
        <w:t xml:space="preserve"> </w:t>
      </w:r>
      <m:oMath>
        <m:sSub>
          <m:e>
            <m:r>
              <m:t>φ</m:t>
            </m:r>
          </m:e>
          <m:sub>
            <m:r>
              <m:t>Q</m:t>
            </m:r>
          </m:sub>
        </m:sSub>
      </m:oMath>
      <w:r>
        <w:t xml:space="preserve"> </w:t>
      </w:r>
      <w:r>
        <w:t xml:space="preserve">durch</w:t>
      </w:r>
      <w:r>
        <w:t xml:space="preserve"> </w:t>
      </w:r>
      <m:oMath>
        <m:sSub>
          <m:e>
            <m:r>
              <m:t>K</m:t>
            </m:r>
          </m:e>
          <m:sub>
            <m:r>
              <m:t>i</m:t>
            </m:r>
          </m:sub>
        </m:sSub>
      </m:oMath>
      <w:r>
        <w:t xml:space="preserve"> </w:t>
      </w:r>
      <w:r>
        <w:t xml:space="preserve">etwas</w:t>
      </w:r>
      <w:r>
        <w:t xml:space="preserve"> </w:t>
      </w:r>
      <w:r>
        <w:rPr>
          <w:i/>
          <w:iCs/>
        </w:rPr>
        <w:t xml:space="preserve">ist wie etwas</w:t>
      </w:r>
      <w:r>
        <w:t xml:space="preserve"> </w:t>
      </w:r>
      <w:r>
        <w:t xml:space="preserve">— Übersetzung</w:t>
      </w:r>
      <w:r>
        <w:t xml:space="preserve"> </w:t>
      </w:r>
      <w:r>
        <w:rPr>
          <w:i/>
          <w:iCs/>
        </w:rPr>
        <w:t xml:space="preserve">ist immer</w:t>
      </w:r>
      <w:r>
        <w:t xml:space="preserve"> </w:t>
      </w:r>
      <w:r>
        <w:t xml:space="preserve">wie etwas,</w:t>
      </w:r>
      <w:r>
        <w:t xml:space="preserve"> </w:t>
      </w:r>
      <w:r>
        <w:t xml:space="preserve">weil sie eine Perspektive erzeugt wo vorher keine war.</w:t>
      </w:r>
    </w:p>
    <w:bookmarkEnd w:id="62"/>
    <w:bookmarkStart w:id="63" w:name="cogito-ergo-sum-neu-gelesen"/>
    <w:p>
      <w:pPr>
        <w:pStyle w:val="Heading2"/>
      </w:pPr>
      <w:r>
        <w:t xml:space="preserve">Cogito ergo sum — neu gelesen</w:t>
      </w:r>
    </w:p>
    <w:p>
      <w:pPr>
        <w:pStyle w:val="FirstParagraph"/>
      </w:pPr>
      <w:r>
        <w:t xml:space="preserve">Descartes setzte das Ich als Voraussetzung des Denkens. Das Interpreter-Modell</w:t>
      </w:r>
      <w:r>
        <w:t xml:space="preserve"> </w:t>
      </w:r>
      <w:r>
        <w:t xml:space="preserve">invertiert diese Reihenfolge. Zwischen zwei Kollaps-Ereignissen gibt es kein</w:t>
      </w:r>
      <w:r>
        <w:t xml:space="preserve"> </w:t>
      </w:r>
      <w:r>
        <w:t xml:space="preserve">Ich — es gibt nur</w:t>
      </w:r>
      <w:r>
        <w:t xml:space="preserve"> </w:t>
      </w:r>
      <m:oMath>
        <m:sSub>
          <m:e>
            <m:r>
              <m:t>φ</m:t>
            </m:r>
          </m:e>
          <m:sub>
            <m:r>
              <m:t>Q</m:t>
            </m:r>
          </m:sub>
        </m:sSub>
      </m:oMath>
      <w:r>
        <w:t xml:space="preserve">, ein Feld ohne Standpunkt, ohne Perspektive,</w:t>
      </w:r>
      <w:r>
        <w:t xml:space="preserve"> </w:t>
      </w:r>
      <w:r>
        <w:t xml:space="preserve">ohne Selbst. Das Ich erscheint neu bei jedem Kollaps, rekonstruiert aus der</w:t>
      </w:r>
      <w:r>
        <w:t xml:space="preserve"> </w:t>
      </w:r>
      <w:r>
        <w:t xml:space="preserve">akkumulierten Geschichte von</w:t>
      </w:r>
      <w:r>
        <w:t xml:space="preserve"> </w:t>
      </w:r>
      <m:oMath>
        <m:sSub>
          <m:e>
            <m:r>
              <m:t>B</m:t>
            </m:r>
          </m:e>
          <m:sub>
            <m:r>
              <m:t>i</m:t>
            </m:r>
          </m:sub>
        </m:sSub>
      </m:oMath>
      <w:r>
        <w:t xml:space="preserve">. Es ist nicht der Denker, es ist das</w:t>
      </w:r>
      <w:r>
        <w:t xml:space="preserve"> </w:t>
      </w:r>
      <w:r>
        <w:t xml:space="preserve">Produkt des Denkens.</w:t>
      </w:r>
    </w:p>
    <w:p>
      <w:pPr>
        <w:pStyle w:val="BodyText"/>
      </w:pPr>
      <w:r>
        <w:rPr>
          <w:i/>
          <w:iCs/>
        </w:rPr>
        <w:t xml:space="preserve">Nicht: Ich denke, also bin ich.</w:t>
      </w:r>
      <w:r>
        <w:br/>
      </w:r>
      <w:r>
        <w:rPr>
          <w:i/>
          <w:iCs/>
        </w:rPr>
        <w:t xml:space="preserve">Sondern: Die Interpretation geschieht — also erscheint ein Ich.</w:t>
      </w:r>
    </w:p>
    <w:p>
      <w:pPr>
        <w:pStyle w:val="BodyText"/>
      </w:pPr>
      <w:r>
        <w:t xml:space="preserve">Dass Bewusstsein sich kontinuierlich anfühlt, liegt daran dass jedes neue Ich</w:t>
      </w:r>
      <w:r>
        <w:t xml:space="preserve"> </w:t>
      </w:r>
      <w:r>
        <w:t xml:space="preserve">Kontinuität aus derselben</w:t>
      </w:r>
      <w:r>
        <w:t xml:space="preserve"> </w:t>
      </w:r>
      <m:oMath>
        <m:sSub>
          <m:e>
            <m:r>
              <m:t>B</m:t>
            </m:r>
          </m:e>
          <m:sub>
            <m:r>
              <m:t>i</m:t>
            </m:r>
          </m:sub>
        </m:sSub>
      </m:oMath>
      <w:r>
        <w:t xml:space="preserve">-Geschichte rekonstruiert — nicht weil es</w:t>
      </w:r>
      <w:r>
        <w:t xml:space="preserve"> </w:t>
      </w:r>
      <w:r>
        <w:t xml:space="preserve">dasselbe Ich ist, sondern weil es dasselbe</w:t>
      </w:r>
      <w:r>
        <w:t xml:space="preserve"> </w:t>
      </w:r>
      <m:oMath>
        <m:sSub>
          <m:e>
            <m:r>
              <m:t>B</m:t>
            </m:r>
          </m:e>
          <m:sub>
            <m:r>
              <m:t>i</m:t>
            </m:r>
          </m:sub>
        </m:sSub>
      </m:oMath>
      <w:r>
        <w:t xml:space="preserve"> </w:t>
      </w:r>
      <w:r>
        <w:t xml:space="preserve">erbt.</w:t>
      </w:r>
    </w:p>
    <w:bookmarkEnd w:id="63"/>
    <w:bookmarkStart w:id="64" w:name="ego-als-muster-und-seine-grenzen"/>
    <w:p>
      <w:pPr>
        <w:pStyle w:val="Heading2"/>
      </w:pPr>
      <w:r>
        <w:t xml:space="preserve">Ego als Muster und seine Grenzen</w:t>
      </w:r>
    </w:p>
    <w:p>
      <w:pPr>
        <w:pStyle w:val="FirstParagraph"/>
      </w:pPr>
      <w:r>
        <w:t xml:space="preserve">Was wir das Ego nennen, ist kein Ding — es ist ein Muster. Die Summe aller</w:t>
      </w:r>
      <w:r>
        <w:t xml:space="preserve"> </w:t>
      </w:r>
      <w:r>
        <w:t xml:space="preserve">Erfahrungen und Prägungen, die sich in</w:t>
      </w:r>
      <w:r>
        <w:t xml:space="preserve"> </w:t>
      </w:r>
      <m:oMath>
        <m:sSub>
          <m:e>
            <m:r>
              <m:t>B</m:t>
            </m:r>
          </m:e>
          <m:sub>
            <m:r>
              <m:t>i</m:t>
            </m:r>
          </m:sub>
        </m:sSub>
      </m:oMath>
      <w:r>
        <w:t xml:space="preserve"> </w:t>
      </w:r>
      <w:r>
        <w:t xml:space="preserve">niedergeschlagen haben und</w:t>
      </w:r>
      <w:r>
        <w:t xml:space="preserve"> </w:t>
      </w:r>
      <w:r>
        <w:t xml:space="preserve">bestimmen, wie der nächste Kollaps gefiltert wird. Das Ego ist nicht der</w:t>
      </w:r>
      <w:r>
        <w:t xml:space="preserve"> </w:t>
      </w:r>
      <w:r>
        <w:t xml:space="preserve">Interpret — es ist die Form des Filters.</w:t>
      </w:r>
    </w:p>
    <w:p>
      <w:pPr>
        <w:pStyle w:val="BodyText"/>
      </w:pPr>
      <w:r>
        <w:t xml:space="preserve">Schlaf, Narkose und Bewusstlosigkeit unterbrechen die aktuelle Kollapskette,</w:t>
      </w:r>
      <w:r>
        <w:t xml:space="preserve"> </w:t>
      </w:r>
      <w:r>
        <w:t xml:space="preserve">ohne</w:t>
      </w:r>
      <w:r>
        <w:t xml:space="preserve"> </w:t>
      </w:r>
      <m:oMath>
        <m:sSub>
          <m:e>
            <m:r>
              <m:t>B</m:t>
            </m:r>
          </m:e>
          <m:sub>
            <m:r>
              <m:t>i</m:t>
            </m:r>
          </m:sub>
        </m:sSub>
      </m:oMath>
      <w:r>
        <w:t xml:space="preserve"> </w:t>
      </w:r>
      <w:r>
        <w:t xml:space="preserve">zu löschen; der Interpreter ist nach dem Wiederanlaufen</w:t>
      </w:r>
      <w:r>
        <w:t xml:space="preserve"> </w:t>
      </w:r>
      <w:r>
        <w:t xml:space="preserve">strukturell derselbe, weil der Filter erhalten blieb. Wo</w:t>
      </w:r>
      <w:r>
        <w:t xml:space="preserve"> </w:t>
      </w:r>
      <m:oMath>
        <m:sSub>
          <m:e>
            <m:r>
              <m:t>B</m:t>
            </m:r>
          </m:e>
          <m:sub>
            <m:r>
              <m:t>i</m:t>
            </m:r>
          </m:sub>
        </m:sSub>
      </m:oMath>
      <w:r>
        <w:t xml:space="preserve"> </w:t>
      </w:r>
      <w:r>
        <w:t xml:space="preserve">selbst</w:t>
      </w:r>
      <w:r>
        <w:t xml:space="preserve"> </w:t>
      </w:r>
      <w:r>
        <w:t xml:space="preserve">erodiert — wie bei struktureller Degradation — bricht nicht nur</w:t>
      </w:r>
      <w:r>
        <w:t xml:space="preserve"> </w:t>
      </w:r>
      <m:oMath>
        <m:sSub>
          <m:e>
            <m:r>
              <m:t>B</m:t>
            </m:r>
          </m:e>
          <m:sub>
            <m:r>
              <m:t>i</m:t>
            </m:r>
          </m:sub>
        </m:sSub>
        <m:r>
          <m:rPr>
            <m:sty m:val="p"/>
          </m:rPr>
          <m:t>(</m:t>
        </m:r>
        <m:r>
          <m:t>t</m:t>
        </m:r>
        <m:r>
          <m:rPr>
            <m:sty m:val="p"/>
          </m:rPr>
          <m:t>)</m:t>
        </m:r>
      </m:oMath>
      <w:r>
        <w:t xml:space="preserve"> </w:t>
      </w:r>
      <w:r>
        <w:t xml:space="preserve">zusammen, sondern der Möglichkeitsraum der Interpretation selbst.</w:t>
      </w:r>
      <w:r>
        <w:t xml:space="preserve"> </w:t>
      </w:r>
      <w:r>
        <w:t xml:space="preserve">Der Tod beendet den aktiven biologischen Träger. Was aus der Architektur</w:t>
      </w:r>
      <w:r>
        <w:t xml:space="preserve"> </w:t>
      </w:r>
      <w:r>
        <w:t xml:space="preserve">darüber hinaus folgt, lässt sich nicht ableiten.</w:t>
      </w:r>
    </w:p>
    <w:bookmarkEnd w:id="64"/>
    <w:bookmarkEnd w:id="65"/>
    <w:bookmarkStart w:id="66" w:name="fazit-und-diskussion"/>
    <w:p>
      <w:pPr>
        <w:pStyle w:val="Heading1"/>
      </w:pPr>
      <w:r>
        <w:t xml:space="preserve">Fazit und Diskussion</w:t>
      </w:r>
    </w:p>
    <w:p>
      <w:pPr>
        <w:pStyle w:val="FirstParagraph"/>
      </w:pPr>
      <w:r>
        <w:t xml:space="preserve">Mit der Anwendung dieses Modells sind für eine Reihe von Grenzphänomenen</w:t>
      </w:r>
      <w:r>
        <w:t xml:space="preserve"> </w:t>
      </w:r>
      <w:r>
        <w:t xml:space="preserve">des Bewusstseins Interpretationen möglich, die im klassischen Rahmen keinen</w:t>
      </w:r>
      <w:r>
        <w:t xml:space="preserve"> </w:t>
      </w:r>
      <w:r>
        <w:t xml:space="preserve">Ort haben. Déjà-vu erscheint als Korrelationspeak im Konvergenzprozess.</w:t>
      </w:r>
      <w:r>
        <w:t xml:space="preserve"> </w:t>
      </w:r>
      <w:r>
        <w:t xml:space="preserve">Nahtoderfahrungen bleiben Grenzzustände zwischen Client-Ausfall,</w:t>
      </w:r>
      <w:r>
        <w:t xml:space="preserve"> </w:t>
      </w:r>
      <w:r>
        <w:t xml:space="preserve">Restaktivität und Reboot-Synchronisation. Nicht-initiierter Musterzugriff und zeitliches Feldmapping erscheinen als</w:t>
      </w:r>
      <w:r>
        <w:t xml:space="preserve"> </w:t>
      </w:r>
      <w:r>
        <w:t xml:space="preserve">Varianten derselben Kopplungsfrage mit räumlich und zeitlich verschobenen</w:t>
      </w:r>
      <w:r>
        <w:t xml:space="preserve"> </w:t>
      </w:r>
      <w:r>
        <w:t xml:space="preserve">Koordinaten. Jungs kollektives Unbewusstes </w:t>
      </w:r>
      <w:r>
        <w:t xml:space="preserve"> </w:t>
      </w:r>
      <w:r>
        <w:t xml:space="preserve">— Archetypen als</w:t>
      </w:r>
      <w:r>
        <w:t xml:space="preserve"> </w:t>
      </w:r>
      <w:r>
        <w:t xml:space="preserve">Motive jenseits individueller Biographie — entspricht strukturell dem</w:t>
      </w:r>
      <w:r>
        <w:t xml:space="preserve"> </w:t>
      </w:r>
      <w:r>
        <w:t xml:space="preserve">gemeinsamen Unterraum von</w:t>
      </w:r>
      <w:r>
        <w:t xml:space="preserve"> </w:t>
      </w:r>
      <m:oMath>
        <m:sSub>
          <m:e>
            <m:r>
              <m:t>φ</m:t>
            </m:r>
          </m:e>
          <m:sub>
            <m:r>
              <m:t>Q</m:t>
            </m:r>
          </m:sub>
        </m:sSub>
      </m:oMath>
      <w:r>
        <w:t xml:space="preserve">, auf den viele unabhängige</w:t>
      </w:r>
      <w:r>
        <w:t xml:space="preserve"> </w:t>
      </w:r>
      <m:oMath>
        <m:sSub>
          <m:e>
            <m:r>
              <m:t>B</m:t>
            </m:r>
          </m:e>
          <m:sub>
            <m:r>
              <m:t>i</m:t>
            </m:r>
          </m:sub>
        </m:sSub>
      </m:oMath>
      <w:r>
        <w:t xml:space="preserve"> </w:t>
      </w:r>
      <w:r>
        <w:t xml:space="preserve">konvergieren. Simultanentdeckungen in</w:t>
      </w:r>
      <w:r>
        <w:t xml:space="preserve"> </w:t>
      </w:r>
      <w:r>
        <w:t xml:space="preserve">der Wissenschaftsgeschichte folgen strukturell aus</w:t>
      </w:r>
      <w:r>
        <w:t xml:space="preserve"> </w:t>
      </w:r>
      <m:oMath>
        <m:sSub>
          <m:e>
            <m:r>
              <m:t>B</m:t>
            </m:r>
          </m:e>
          <m:sub>
            <m:r>
              <m:t>i</m:t>
            </m:r>
          </m:sub>
        </m:sSub>
        <m:r>
          <m:rPr>
            <m:sty m:val="p"/>
          </m:rPr>
          <m:t>≈</m:t>
        </m:r>
        <m:sSub>
          <m:e>
            <m:r>
              <m:t>B</m:t>
            </m:r>
          </m:e>
          <m:sub>
            <m:r>
              <m:t>j</m:t>
            </m:r>
          </m:sub>
        </m:sSub>
      </m:oMath>
      <w:r>
        <w:t xml:space="preserve"> </w:t>
      </w:r>
      <w:r>
        <w:t xml:space="preserve">bei</w:t>
      </w:r>
      <w:r>
        <w:t xml:space="preserve"> </w:t>
      </w:r>
      <w:r>
        <w:t xml:space="preserve">unabhängigem</w:t>
      </w:r>
      <w:r>
        <w:t xml:space="preserve"> </w:t>
      </w:r>
      <m:oMath>
        <m:sSub>
          <m:e>
            <m:r>
              <m:t>φ</m:t>
            </m:r>
          </m:e>
          <m:sub>
            <m:r>
              <m:t>Q</m:t>
            </m:r>
          </m:sub>
        </m:sSub>
      </m:oMath>
      <w:r>
        <w:t xml:space="preserve">-Zugriff </w:t>
      </w:r>
      <w:r>
        <w:t xml:space="preserve">. Was bisher als unerklärlich galt, bekommt einen Ort im Modell.</w:t>
      </w:r>
    </w:p>
    <w:p>
      <w:pPr>
        <w:pStyle w:val="BodyText"/>
      </w:pPr>
      <w:r>
        <w:t xml:space="preserve">Das ist die eigentliche Stärke des Modells: seine Angreifbarkeit. Es macht</w:t>
      </w:r>
      <w:r>
        <w:t xml:space="preserve"> </w:t>
      </w:r>
      <w:r>
        <w:t xml:space="preserve">konkrete Vorhersagen. Der Quanteneingang</w:t>
      </w:r>
      <w:r>
        <w:t xml:space="preserve"> </w:t>
      </w:r>
      <m:oMath>
        <m:sSub>
          <m:e>
            <m:r>
              <m:t>I</m:t>
            </m:r>
          </m:e>
          <m:sub>
            <m:r>
              <m:t>Q</m:t>
            </m:r>
          </m:sub>
        </m:sSub>
      </m:oMath>
      <w:r>
        <w:t xml:space="preserve"> </w:t>
      </w:r>
      <w:r>
        <w:t xml:space="preserve">muss im neuronalen Signal eine</w:t>
      </w:r>
      <w:r>
        <w:t xml:space="preserve"> </w:t>
      </w:r>
      <w:r>
        <w:t xml:space="preserve">messbare Signatur hinterlassen. Die Kollapszeit</w:t>
      </w:r>
      <w:r>
        <w:t xml:space="preserve"> </w:t>
      </w:r>
      <m:oMath>
        <m:sSub>
          <m:e>
            <m:r>
              <m:t>τ</m:t>
            </m:r>
          </m:e>
          <m:sub>
            <m:r>
              <m:t>i</m:t>
            </m:r>
          </m:sub>
        </m:sSub>
        <m:r>
          <m:rPr>
            <m:sty m:val="p"/>
          </m:rPr>
          <m:t>=</m:t>
        </m:r>
        <m:r>
          <m:rPr>
            <m:sty m:val="p"/>
          </m:rPr>
          <m:t>ℏ</m:t>
        </m:r>
        <m:r>
          <m:rPr>
            <m:sty m:val="p"/>
          </m:rPr>
          <m:t>/</m:t>
        </m:r>
        <m:sSub>
          <m:e>
            <m:r>
              <m:t>E</m:t>
            </m:r>
          </m:e>
          <m:sub>
            <m:r>
              <m:t>G</m:t>
            </m:r>
          </m:sub>
        </m:sSub>
      </m:oMath>
      <w:r>
        <w:t xml:space="preserve"> </w:t>
      </w:r>
      <w:r>
        <w:t xml:space="preserve">muss mit</w:t>
      </w:r>
      <w:r>
        <w:t xml:space="preserve"> </w:t>
      </w:r>
      <w:r>
        <w:t xml:space="preserve">Bewusstseinszuständen kovariieren. Die Kohärenz in Mikrotubuli muss unter</w:t>
      </w:r>
      <w:r>
        <w:t xml:space="preserve"> </w:t>
      </w:r>
      <w:r>
        <w:t xml:space="preserve">physiologischen Bedingungen aufrechtzuhalten sein. Neuere Arbeiten zeigen, dass</w:t>
      </w:r>
      <w:r>
        <w:t xml:space="preserve"> </w:t>
      </w:r>
      <w:r>
        <w:t xml:space="preserve">genau diese Bedingungen erreichbar sind </w:t>
      </w:r>
      <w:r>
        <w:t xml:space="preserve">.</w:t>
      </w:r>
      <w:r>
        <w:t xml:space="preserve"> </w:t>
      </w:r>
      <w:r>
        <w:t xml:space="preserve">Das Interpreter-Modell ist kein geschlossenes System — es ist eine</w:t>
      </w:r>
      <w:r>
        <w:t xml:space="preserve"> </w:t>
      </w:r>
      <w:r>
        <w:t xml:space="preserve">falsifizierbare Hypothese, die auf Widerlegung wartet.</w:t>
      </w:r>
    </w:p>
    <w:p>
      <w:pPr>
        <w:pStyle w:val="BodyText"/>
      </w:pPr>
      <w:r>
        <w:t xml:space="preserve">Zugleich markiert das Modell seine eigenen Grenzen als Einladung.</w:t>
      </w:r>
      <w:r>
        <w:t xml:space="preserve"> </w:t>
      </w:r>
      <m:oMath>
        <m:sSub>
          <m:e>
            <m:r>
              <m:t>φ</m:t>
            </m:r>
          </m:e>
          <m:sub>
            <m:r>
              <m:t>Q</m:t>
            </m:r>
          </m:sub>
        </m:sSub>
      </m:oMath>
      <w:r>
        <w:t xml:space="preserve"> </w:t>
      </w:r>
      <w:r>
        <w:t xml:space="preserve">ist als Gravitationssektor der universellen Wellenfunktion</w:t>
      </w:r>
      <w:r>
        <w:t xml:space="preserve"> </w:t>
      </w:r>
      <w:r>
        <w:t xml:space="preserve">eingegrenzt — Wheeler-DeWitt identifiziert das Substrat, CDT konstruiert</w:t>
      </w:r>
      <w:r>
        <w:t xml:space="preserve"> </w:t>
      </w:r>
      <w:r>
        <w:t xml:space="preserve">daraus geordnete Raumzeit. Welche Quantenzahl oder Symmetrie die</w:t>
      </w:r>
      <w:r>
        <w:t xml:space="preserve"> </w:t>
      </w:r>
      <w:r>
        <w:t xml:space="preserve">biographische Konfiguration</w:t>
      </w:r>
      <w:r>
        <w:t xml:space="preserve"> </w:t>
      </w:r>
      <m:oMath>
        <m:sSub>
          <m:e>
            <m:r>
              <m:t>B</m:t>
            </m:r>
          </m:e>
          <m:sub>
            <m:r>
              <m:t>i</m:t>
            </m:r>
          </m:sub>
        </m:sSub>
      </m:oMath>
      <w:r>
        <w:t xml:space="preserve"> </w:t>
      </w:r>
      <w:r>
        <w:t xml:space="preserve">trägt, bleibt offen.</w:t>
      </w:r>
      <w:r>
        <w:t xml:space="preserve"> </w:t>
      </w:r>
      <w:r>
        <w:t xml:space="preserve">Was</w:t>
      </w:r>
      <w:r>
        <w:t xml:space="preserve"> </w:t>
      </w:r>
      <m:oMath>
        <m:sSub>
          <m:e>
            <m:r>
              <m:t>K</m:t>
            </m:r>
          </m:e>
          <m:sub>
            <m:r>
              <m:t>i</m:t>
            </m:r>
          </m:sub>
        </m:sSub>
      </m:oMath>
      <w:r>
        <w:t xml:space="preserve"> </w:t>
      </w:r>
      <w:r>
        <w:t xml:space="preserve">formal berechnet, ist als Mealy-Transducer skizziert, aber</w:t>
      </w:r>
      <w:r>
        <w:t xml:space="preserve"> </w:t>
      </w:r>
      <w:r>
        <w:t xml:space="preserve">nicht vollständig spezifiziert; ob</w:t>
      </w:r>
      <w:r>
        <w:t xml:space="preserve"> </w:t>
      </w:r>
      <m:oMath>
        <m:r>
          <m:rPr>
            <m:sty m:val="p"/>
          </m:rPr>
          <m:t>Φ</m:t>
        </m:r>
      </m:oMath>
      <w:r>
        <w:t xml:space="preserve"> </w:t>
      </w:r>
      <w:r>
        <w:t xml:space="preserve">der IIT aus der</w:t>
      </w:r>
      <w:r>
        <w:t xml:space="preserve"> </w:t>
      </w:r>
      <w:r>
        <w:t xml:space="preserve">Kopplungsstärke von</w:t>
      </w:r>
      <w:r>
        <w:t xml:space="preserve"> </w:t>
      </w:r>
      <m:oMath>
        <m:sSub>
          <m:e>
            <m:r>
              <m:t>K</m:t>
            </m:r>
          </m:e>
          <m:sub>
            <m:r>
              <m:t>i</m:t>
            </m:r>
          </m:sub>
        </m:sSub>
      </m:oMath>
      <w:r>
        <w:t xml:space="preserve"> </w:t>
      </w:r>
      <w:r>
        <w:t xml:space="preserve">ableitbar ist und ob</w:t>
      </w:r>
      <w:r>
        <w:t xml:space="preserve"> </w:t>
      </w:r>
      <m:oMath>
        <m:sSub>
          <m:e>
            <m:r>
              <m:t>K</m:t>
            </m:r>
          </m:e>
          <m:sub>
            <m:r>
              <m:t>i</m:t>
            </m:r>
          </m:sub>
        </m:sSub>
      </m:oMath>
      <w:r>
        <w:t xml:space="preserve"> </w:t>
      </w:r>
      <w:r>
        <w:t xml:space="preserve">den physikalischen</w:t>
      </w:r>
      <w:r>
        <w:t xml:space="preserve"> </w:t>
      </w:r>
      <w:r>
        <w:t xml:space="preserve">Untergrund der GWT bildet, sind offene Anschlussfragen.</w:t>
      </w:r>
    </w:p>
    <w:p>
      <w:pPr>
        <w:pStyle w:val="BodyText"/>
      </w:pPr>
      <w:r>
        <w:t xml:space="preserve">Die messbare Signatur von</w:t>
      </w:r>
      <w:r>
        <w:t xml:space="preserve"> </w:t>
      </w:r>
      <m:oMath>
        <m:sSub>
          <m:e>
            <m:r>
              <m:t>I</m:t>
            </m:r>
          </m:e>
          <m:sub>
            <m:r>
              <m:t>Q</m:t>
            </m:r>
          </m:sub>
        </m:sSub>
      </m:oMath>
      <w:r>
        <w:t xml:space="preserve">: unter welchen Bedingungen hinterlässt der Quanteneingang eine</w:t>
      </w:r>
      <w:r>
        <w:t xml:space="preserve"> </w:t>
      </w:r>
      <w:r>
        <w:t xml:space="preserve">von klassischem Rauschen unterscheidbare Spur in EEG oder MEG?</w:t>
      </w:r>
      <w:r>
        <w:t xml:space="preserve"> </w:t>
      </w:r>
      <w:r>
        <w:t xml:space="preserve">Und ist die Trennung</w:t>
      </w:r>
      <w:r>
        <w:t xml:space="preserve"> </w:t>
      </w:r>
      <m:oMath>
        <m:sSubSup>
          <m:e>
            <m:r>
              <m:t>B</m:t>
            </m:r>
          </m:e>
          <m:sub>
            <m:r>
              <m:t>i</m:t>
            </m:r>
          </m:sub>
          <m:sup>
            <m:r>
              <m:rPr>
                <m:sty m:val="p"/>
              </m:rPr>
              <m:t>C</m:t>
            </m:r>
            <m:r>
              <m:rPr>
                <m:sty m:val="p"/>
              </m:rPr>
              <m:t>l</m:t>
            </m:r>
            <m:r>
              <m:rPr>
                <m:sty m:val="p"/>
              </m:rPr>
              <m:t>i</m:t>
            </m:r>
            <m:r>
              <m:rPr>
                <m:sty m:val="p"/>
              </m:rPr>
              <m:t>e</m:t>
            </m:r>
            <m:r>
              <m:rPr>
                <m:sty m:val="p"/>
              </m:rPr>
              <m:t>n</m:t>
            </m:r>
            <m:r>
              <m:rPr>
                <m:sty m:val="p"/>
              </m:rPr>
              <m:t>t</m:t>
            </m:r>
          </m:sup>
        </m:sSubSup>
        <m:r>
          <m:rPr>
            <m:sty m:val="p"/>
          </m:rPr>
          <m:t>/</m:t>
        </m:r>
        <m:sSubSup>
          <m:e>
            <m:r>
              <m:t>B</m:t>
            </m:r>
          </m:e>
          <m:sub>
            <m:r>
              <m:t>i</m:t>
            </m:r>
          </m:sub>
          <m:sup>
            <m:r>
              <m:rPr>
                <m:sty m:val="p"/>
              </m:rPr>
              <m:t>p</m:t>
            </m:r>
            <m:r>
              <m:rPr>
                <m:sty m:val="p"/>
              </m:rPr>
              <m:t>h</m:t>
            </m:r>
            <m:r>
              <m:rPr>
                <m:sty m:val="p"/>
              </m:rPr>
              <m:t>y</m:t>
            </m:r>
            <m:r>
              <m:rPr>
                <m:sty m:val="p"/>
              </m:rPr>
              <m:t>s</m:t>
            </m:r>
          </m:sup>
        </m:sSubSup>
      </m:oMath>
      <w:r>
        <w:t xml:space="preserve"> </w:t>
      </w:r>
      <w:r>
        <w:t xml:space="preserve">während Reanimation direkt messbar? Parnia gibt erste Daten;</w:t>
      </w:r>
      <w:r>
        <w:t xml:space="preserve"> </w:t>
      </w:r>
      <w:r>
        <w:t xml:space="preserve">ein gezieltes Protokoll fehlt. Das adaptive Neuronenmodell (AdEx)</w:t>
      </w:r>
      <w:r>
        <w:t xml:space="preserve"> </w:t>
      </w:r>
      <w:r>
        <w:t xml:space="preserve">ist nicht zufällig gewählt: ein Hodgkin-Huxley-Neuron mit festem</w:t>
      </w:r>
      <w:r>
        <w:t xml:space="preserve"> </w:t>
      </w:r>
      <w:r>
        <w:t xml:space="preserve">Schwellenwert würde feste Kollapszeiten implizieren — das Modell</w:t>
      </w:r>
      <w:r>
        <w:t xml:space="preserve"> </w:t>
      </w:r>
      <w:r>
        <w:t xml:space="preserve">erfordert variable</w:t>
      </w:r>
      <w:r>
        <w:t xml:space="preserve"> </w:t>
      </w:r>
      <m:oMath>
        <m:sSub>
          <m:e>
            <m:r>
              <m:t>τ</m:t>
            </m:r>
          </m:e>
          <m:sub>
            <m:r>
              <m:t>i</m:t>
            </m:r>
          </m:sub>
        </m:sSub>
      </m:oMath>
      <w:r>
        <w:t xml:space="preserve">. Der Adaptationsstrom</w:t>
      </w:r>
      <w:r>
        <w:t xml:space="preserve"> </w:t>
      </w:r>
      <m:oMath>
        <m:r>
          <m:t>w</m:t>
        </m:r>
      </m:oMath>
      <w:r>
        <w:t xml:space="preserve"> </w:t>
      </w:r>
      <w:r>
        <w:t xml:space="preserve">in AdEx ist</w:t>
      </w:r>
      <w:r>
        <w:t xml:space="preserve"> </w:t>
      </w:r>
      <w:r>
        <w:t xml:space="preserve">ein Kandidat für die neuronal messbare Signatur der Kopplungsstärke</w:t>
      </w:r>
      <w:r>
        <w:t xml:space="preserve"> </w:t>
      </w:r>
      <w:r>
        <w:t xml:space="preserve">von</w:t>
      </w:r>
      <w:r>
        <w:t xml:space="preserve"> </w:t>
      </w:r>
      <m:oMath>
        <m:sSub>
          <m:e>
            <m:r>
              <m:t>K</m:t>
            </m:r>
          </m:e>
          <m:sub>
            <m:r>
              <m:t>i</m:t>
            </m:r>
          </m:sub>
        </m:sSub>
      </m:oMath>
      <w:r>
        <w:t xml:space="preserve">; ob diese Entsprechung trägt, ist offen.</w:t>
      </w:r>
      <w:r>
        <w:t xml:space="preserve"> </w:t>
      </w:r>
      <m:oMath>
        <m:sSub>
          <m:e>
            <m:r>
              <m:t>φ</m:t>
            </m:r>
          </m:e>
          <m:sub>
            <m:r>
              <m:t>Q</m:t>
            </m:r>
          </m:sub>
        </m:sSub>
      </m:oMath>
      <w:r>
        <w:t xml:space="preserve"> </w:t>
      </w:r>
      <w:r>
        <w:t xml:space="preserve">liegt nicht fertig vor —</w:t>
      </w:r>
      <w:r>
        <w:t xml:space="preserve"> </w:t>
      </w:r>
      <w:r>
        <w:t xml:space="preserve">Bewusstsein entsteht im Kollaps, nicht im Feld und nicht im Gehirn.</w:t>
      </w:r>
    </w:p>
    <w:p>
      <w:pPr>
        <w:pStyle w:val="BodyText"/>
      </w:pPr>
      <w:r>
        <w:t xml:space="preserve">Eine der schärfsten Konsequenzen dieses Modells ist nicht die Erklärung des Bewusstseins,</w:t>
      </w:r>
      <w:r>
        <w:t xml:space="preserve"> </w:t>
      </w:r>
      <w:r>
        <w:t xml:space="preserve">sondern die Verschiebung des Egos in die Sprache von Mustern. Das Ich entsteht als Muster, altert als Muster</w:t>
      </w:r>
      <w:r>
        <w:t xml:space="preserve"> </w:t>
      </w:r>
      <w:r>
        <w:t xml:space="preserve">und hört — in Schlaf, Meditation, Krankheit, Tod — als Muster auf. Was dabei</w:t>
      </w:r>
      <w:r>
        <w:t xml:space="preserve"> </w:t>
      </w:r>
      <w:r>
        <w:t xml:space="preserve">endet, ist keine Substanz, sondern eine Konfiguration.</w:t>
      </w:r>
    </w:p>
    <w:p>
      <w:pPr>
        <w:pStyle w:val="BodyText"/>
      </w:pPr>
      <w:r>
        <w:t xml:space="preserve">Es öffnet aber eine präzisere Frage als die übliche. Weil</w:t>
      </w:r>
      <w:r>
        <w:t xml:space="preserve"> </w:t>
      </w:r>
      <m:oMath>
        <m:sSub>
          <m:e>
            <m:r>
              <m:t>φ</m:t>
            </m:r>
          </m:e>
          <m:sub>
            <m:r>
              <m:t>Q</m:t>
            </m:r>
          </m:sub>
        </m:sSub>
      </m:oMath>
      <w:r>
        <w:t xml:space="preserve"> </w:t>
      </w:r>
      <w:r>
        <w:t xml:space="preserve">keinen</w:t>
      </w:r>
      <w:r>
        <w:t xml:space="preserve"> </w:t>
      </w:r>
      <w:r>
        <w:t xml:space="preserve">Zeitindex trägt — alle Einprägungen eines Lebens liegen als zeitloser Datensatz</w:t>
      </w:r>
      <w:r>
        <w:t xml:space="preserve"> </w:t>
      </w:r>
      <w:r>
        <w:t xml:space="preserve">vor, ohne Sequenzmarkierung —</w:t>
      </w:r>
      <w:r>
        <w:t xml:space="preserve"> </w:t>
      </w:r>
      <w:r>
        <w:t xml:space="preserve">sind alle Kollapsereignisse eines Lebens nicht sequenziell im Feld gespeichert,</w:t>
      </w:r>
      <w:r>
        <w:t xml:space="preserve"> </w:t>
      </w:r>
      <w:r>
        <w:t xml:space="preserve">sondern gleichzeitig präsent. Das physische Ich ist nicht nur im gegenwärtigen</w:t>
      </w:r>
      <w:r>
        <w:t xml:space="preserve"> </w:t>
      </w:r>
      <w:r>
        <w:t xml:space="preserve">Moment an das Feld gekoppelt, sondern an mehrere Zeitpunkte gleichzeitig. Der</w:t>
      </w:r>
      <w:r>
        <w:t xml:space="preserve"> </w:t>
      </w:r>
      <w:r>
        <w:t xml:space="preserve">Kollaps von</w:t>
      </w:r>
      <w:r>
        <w:t xml:space="preserve"> </w:t>
      </w:r>
      <m:oMath>
        <m:sSub>
          <m:e>
            <m:r>
              <m:t>K</m:t>
            </m:r>
          </m:e>
          <m:sub>
            <m:r>
              <m:t>i</m:t>
            </m:r>
          </m:sub>
        </m:sSub>
      </m:oMath>
      <w:r>
        <w:t xml:space="preserve"> </w:t>
      </w:r>
      <w:r>
        <w:t xml:space="preserve">mit zwanzig Jahren und der Kollaps von</w:t>
      </w:r>
      <w:r>
        <w:t xml:space="preserve"> </w:t>
      </w:r>
      <m:oMath>
        <m:sSub>
          <m:e>
            <m:r>
              <m:t>K</m:t>
            </m:r>
          </m:e>
          <m:sub>
            <m:r>
              <m:t>i</m:t>
            </m:r>
          </m:sub>
        </m:sSub>
      </m:oMath>
      <w:r>
        <w:t xml:space="preserve"> </w:t>
      </w:r>
      <w:r>
        <w:t xml:space="preserve">mit achtzig</w:t>
      </w:r>
      <w:r>
        <w:t xml:space="preserve"> </w:t>
      </w:r>
      <w:r>
        <w:t xml:space="preserve">Jahren hinterlassen beide ihre Spur im selben Substrat — und dieses Substrat</w:t>
      </w:r>
      <w:r>
        <w:t xml:space="preserve"> </w:t>
      </w:r>
      <w:r>
        <w:t xml:space="preserve">kennt keinen Unterschied zwischen früher und später, weil</w:t>
      </w:r>
      <w:r>
        <w:t xml:space="preserve"> </w:t>
      </w:r>
      <w:r>
        <w:rPr>
          <w:i/>
          <w:iCs/>
        </w:rPr>
        <w:t xml:space="preserve">früher</w:t>
      </w:r>
      <w:r>
        <w:t xml:space="preserve"> </w:t>
      </w:r>
      <w:r>
        <w:t xml:space="preserve">und</w:t>
      </w:r>
      <w:r>
        <w:t xml:space="preserve"> </w:t>
      </w:r>
      <w:r>
        <w:rPr>
          <w:i/>
          <w:iCs/>
        </w:rPr>
        <w:t xml:space="preserve">später</w:t>
      </w:r>
      <w:r>
        <w:t xml:space="preserve"> </w:t>
      </w:r>
      <w:r>
        <w:t xml:space="preserve">im Feldzustand keine sequenziellen Indizes sind.</w:t>
      </w:r>
    </w:p>
    <w:p>
      <w:pPr>
        <w:pStyle w:val="BodyText"/>
      </w:pPr>
      <w:r>
        <w:t xml:space="preserve">Die härtere Frage ist, ob es dasselbe Ego ist.</w:t>
      </w:r>
      <w:r>
        <w:t xml:space="preserve"> </w:t>
      </w:r>
      <m:oMath>
        <m:sSub>
          <m:e>
            <m:r>
              <m:t>B</m:t>
            </m:r>
          </m:e>
          <m:sub>
            <m:r>
              <m:t>i</m:t>
            </m:r>
          </m:sub>
        </m:sSub>
      </m:oMath>
      <w:r>
        <w:t xml:space="preserve"> </w:t>
      </w:r>
      <w:r>
        <w:t xml:space="preserve">verändert sich. Die</w:t>
      </w:r>
      <w:r>
        <w:t xml:space="preserve"> </w:t>
      </w:r>
      <w:r>
        <w:t xml:space="preserve">lokale Konfiguration mit zwanzig Jahren ist nicht identisch mit der mit achtzig</w:t>
      </w:r>
      <w:r>
        <w:t xml:space="preserve"> </w:t>
      </w:r>
      <w:r>
        <w:t xml:space="preserve">Jahren — Sprache, Gewohnheiten, Erlebnisse lagern sich auf, werden umgeschrieben,</w:t>
      </w:r>
      <w:r>
        <w:t xml:space="preserve"> </w:t>
      </w:r>
      <w:r>
        <w:t xml:space="preserve">fallen aus. Wenn die lokalen Daten abweichen, liest dasselbe Feld durch einen</w:t>
      </w:r>
      <w:r>
        <w:t xml:space="preserve"> </w:t>
      </w:r>
      <w:r>
        <w:t xml:space="preserve">anderen Filter. Ob das Muster, das in</w:t>
      </w:r>
      <w:r>
        <w:t xml:space="preserve"> </w:t>
      </w:r>
      <m:oMath>
        <m:sSub>
          <m:e>
            <m:r>
              <m:t>φ</m:t>
            </m:r>
          </m:e>
          <m:sub>
            <m:r>
              <m:t>Q</m:t>
            </m:r>
          </m:sub>
        </m:sSub>
      </m:oMath>
      <w:r>
        <w:t xml:space="preserve"> </w:t>
      </w:r>
      <w:r>
        <w:t xml:space="preserve">verbleibt, noch als</w:t>
      </w:r>
      <w:r>
        <w:t xml:space="preserve"> </w:t>
      </w:r>
      <w:r>
        <w:rPr>
          <w:i/>
          <w:iCs/>
        </w:rPr>
        <w:t xml:space="preserve">dasselbe</w:t>
      </w:r>
      <w:r>
        <w:t xml:space="preserve"> </w:t>
      </w:r>
      <w:r>
        <w:t xml:space="preserve">Ego angesprochen werden kann — oder ob Identität immer den</w:t>
      </w:r>
      <w:r>
        <w:t xml:space="preserve"> </w:t>
      </w:r>
      <w:r>
        <w:t xml:space="preserve">lokalen Interpreter voraussetzt, der sie vollzieht —, lässt sich aus der</w:t>
      </w:r>
      <w:r>
        <w:t xml:space="preserve"> </w:t>
      </w:r>
      <w:r>
        <w:t xml:space="preserve">Architektur nicht entscheiden.</w:t>
      </w:r>
    </w:p>
    <w:bookmarkEnd w:id="66"/>
    <w:bookmarkStart w:id="69" w:name="app:neurodynamik"/>
    <w:p>
      <w:pPr>
        <w:pStyle w:val="Heading1"/>
      </w:pPr>
      <w:r>
        <w:t xml:space="preserve">Neurodynamische Grundlagen</w:t>
      </w:r>
    </w:p>
    <w:bookmarkStart w:id="67" w:name="X3a7fc6d216e1eb84e39d67c407bdda85b5bc0e1"/>
    <w:p>
      <w:pPr>
        <w:pStyle w:val="Heading2"/>
      </w:pPr>
      <w:r>
        <w:t xml:space="preserve">Ebene 1 — Makroskopisches Neuronenfeld (Wilson-Cowan)</w:t>
      </w:r>
    </w:p>
    <w:p>
      <w:pPr>
        <w:pStyle w:val="FirstParagraph"/>
      </w:pPr>
      <w:r>
        <w:t xml:space="preserve">Die räumlich-zeitliche Dynamik neuronaler Populationen wird als kontinuierliches</w:t>
      </w:r>
      <w:r>
        <w:t xml:space="preserve"> </w:t>
      </w:r>
      <w:r>
        <w:t xml:space="preserve">Feld beschrieben </w:t>
      </w:r>
      <w:r>
        <w:t xml:space="preserve">:</w:t>
      </w:r>
    </w:p>
    <w:p>
      <w:pPr>
        <w:pStyle w:val="BodyText"/>
      </w:pPr>
      <m:oMathPara>
        <m:oMathParaPr>
          <m:jc m:val="center"/>
        </m:oMathParaPr>
        <m:oMath>
          <m:r>
            <m:t>τ</m:t>
          </m:r>
          <m:r>
            <m:t> </m:t>
          </m:r>
          <m:f>
            <m:fPr>
              <m:type m:val="bar"/>
            </m:fPr>
            <m:num>
              <m:r>
                <m:rPr>
                  <m:sty m:val="p"/>
                </m:rPr>
                <m:t>∂</m:t>
              </m:r>
              <m:r>
                <m:t>E</m:t>
              </m:r>
              <m:r>
                <m:rPr>
                  <m:sty m:val="p"/>
                </m:rPr>
                <m:t>(</m:t>
              </m:r>
              <m:r>
                <m:rPr>
                  <m:sty m:val="bi"/>
                </m:rPr>
                <m:t>x</m:t>
              </m:r>
              <m:r>
                <m:rPr>
                  <m:sty m:val="p"/>
                </m:rPr>
                <m:t>,</m:t>
              </m:r>
              <m:r>
                <m:t>t</m:t>
              </m:r>
              <m:r>
                <m:rPr>
                  <m:sty m:val="p"/>
                </m:rPr>
                <m:t>)</m:t>
              </m:r>
            </m:num>
            <m:den>
              <m:r>
                <m:rPr>
                  <m:sty m:val="p"/>
                </m:rPr>
                <m:t>∂</m:t>
              </m:r>
              <m:r>
                <m:t>t</m:t>
              </m:r>
            </m:den>
          </m:f>
          <m:r>
            <m:t> </m:t>
          </m:r>
          <m:r>
            <m:rPr>
              <m:sty m:val="p"/>
            </m:rPr>
            <m:t>=</m:t>
          </m:r>
          <m:r>
            <m:t> </m:t>
          </m:r>
          <m:r>
            <m:rPr>
              <m:sty m:val="p"/>
            </m:rPr>
            <m:t>−</m:t>
          </m:r>
          <m:r>
            <m:t>E</m:t>
          </m:r>
          <m:r>
            <m:rPr>
              <m:sty m:val="p"/>
            </m:rPr>
            <m:t>(</m:t>
          </m:r>
          <m:r>
            <m:rPr>
              <m:sty m:val="bi"/>
            </m:rPr>
            <m:t>x</m:t>
          </m:r>
          <m:r>
            <m:rPr>
              <m:sty m:val="p"/>
            </m:rPr>
            <m:t>,</m:t>
          </m:r>
          <m:r>
            <m:t>t</m:t>
          </m:r>
          <m:r>
            <m:rPr>
              <m:sty m:val="p"/>
            </m:rPr>
            <m:t>)</m:t>
          </m:r>
          <m:r>
            <m:rPr>
              <m:sty m:val="p"/>
            </m:rPr>
            <m:t>+</m:t>
          </m:r>
          <m:r>
            <m:t>S</m:t>
          </m:r>
          <m:r>
            <m:t>​</m:t>
          </m:r>
          <m:d>
            <m:dPr>
              <m:begChr m:val="["/>
              <m:sepChr m:val=""/>
              <m:endChr m:val="]"/>
              <m:grow/>
            </m:dPr>
            <m:e>
              <m:r>
                <m:rPr>
                  <m:sty m:val="p"/>
                </m:rPr>
                <m:t>∫</m:t>
              </m:r>
              <m:r>
                <m:t>w</m:t>
              </m:r>
              <m:r>
                <m:rPr>
                  <m:sty m:val="p"/>
                </m:rPr>
                <m:t>(</m:t>
              </m:r>
              <m:r>
                <m:rPr>
                  <m:sty m:val="bi"/>
                </m:rPr>
                <m:t>x</m:t>
              </m:r>
              <m:r>
                <m:rPr>
                  <m:sty m:val="p"/>
                </m:rPr>
                <m:t>−</m:t>
              </m:r>
              <m:sSup>
                <m:e>
                  <m:r>
                    <m:rPr>
                      <m:sty m:val="bi"/>
                    </m:rPr>
                    <m:t>x</m:t>
                  </m:r>
                </m:e>
                <m:sup>
                  <m:r>
                    <m:rPr>
                      <m:sty m:val="p"/>
                    </m:rPr>
                    <m:t>′</m:t>
                  </m:r>
                </m:sup>
              </m:sSup>
              <m:r>
                <m:rPr>
                  <m:sty m:val="p"/>
                </m:rPr>
                <m:t>)</m:t>
              </m:r>
              <m:r>
                <m:t> </m:t>
              </m:r>
              <m:r>
                <m:t>E</m:t>
              </m:r>
              <m:r>
                <m:rPr>
                  <m:sty m:val="p"/>
                </m:rPr>
                <m:t>(</m:t>
              </m:r>
              <m:sSup>
                <m:e>
                  <m:r>
                    <m:rPr>
                      <m:sty m:val="bi"/>
                    </m:rPr>
                    <m:t>x</m:t>
                  </m:r>
                </m:e>
                <m:sup>
                  <m:r>
                    <m:rPr>
                      <m:sty m:val="p"/>
                    </m:rPr>
                    <m:t>′</m:t>
                  </m:r>
                </m:sup>
              </m:sSup>
              <m:r>
                <m:rPr>
                  <m:sty m:val="p"/>
                </m:rPr>
                <m:t>,</m:t>
              </m:r>
              <m:r>
                <m:t>t</m:t>
              </m:r>
              <m:r>
                <m:rPr>
                  <m:sty m:val="p"/>
                </m:rPr>
                <m:t>)</m:t>
              </m:r>
              <m:r>
                <m:t> </m:t>
              </m:r>
              <m:sSup>
                <m:e>
                  <m:r>
                    <m:t>d</m:t>
                  </m:r>
                </m:e>
                <m:sup>
                  <m:r>
                    <m:t>3</m:t>
                  </m:r>
                </m:sup>
              </m:sSup>
              <m:sSup>
                <m:e>
                  <m:r>
                    <m:t>x</m:t>
                  </m:r>
                </m:e>
                <m:sup>
                  <m:r>
                    <m:rPr>
                      <m:sty m:val="p"/>
                    </m:rPr>
                    <m:t>′</m:t>
                  </m:r>
                </m:sup>
              </m:sSup>
              <m:r>
                <m:rPr>
                  <m:sty m:val="p"/>
                </m:rPr>
                <m:t>+</m:t>
              </m:r>
              <m:r>
                <m:t>P</m:t>
              </m:r>
              <m:r>
                <m:rPr>
                  <m:sty m:val="p"/>
                </m:rPr>
                <m:t>(</m:t>
              </m:r>
              <m:r>
                <m:rPr>
                  <m:sty m:val="bi"/>
                </m:rPr>
                <m:t>x</m:t>
              </m:r>
              <m:r>
                <m:rPr>
                  <m:sty m:val="p"/>
                </m:rPr>
                <m:t>,</m:t>
              </m:r>
              <m:r>
                <m:t>t</m:t>
              </m:r>
              <m:r>
                <m:rPr>
                  <m:sty m:val="p"/>
                </m:rPr>
                <m:t>)</m:t>
              </m:r>
            </m:e>
          </m:d>
        </m:oMath>
      </m:oMathPara>
    </w:p>
    <w:p>
      <w:pPr>
        <w:pStyle w:val="FirstParagraph"/>
      </w:pPr>
      <m:oMath>
        <m:r>
          <m:t>E</m:t>
        </m:r>
        <m:r>
          <m:rPr>
            <m:sty m:val="p"/>
          </m:rPr>
          <m:t>(</m:t>
        </m:r>
        <m:r>
          <m:rPr>
            <m:sty m:val="bi"/>
          </m:rPr>
          <m:t>x</m:t>
        </m:r>
        <m:r>
          <m:rPr>
            <m:sty m:val="p"/>
          </m:rPr>
          <m:t>,</m:t>
        </m:r>
        <m:r>
          <m:t>t</m:t>
        </m:r>
        <m:r>
          <m:rPr>
            <m:sty m:val="p"/>
          </m:rPr>
          <m:t>)</m:t>
        </m:r>
      </m:oMath>
      <w:r>
        <w:t xml:space="preserve"> </w:t>
      </w:r>
      <w:r>
        <w:t xml:space="preserve">ist die lokale Aktivität,</w:t>
      </w:r>
      <w:r>
        <w:t xml:space="preserve"> </w:t>
      </w:r>
      <m:oMath>
        <m:r>
          <m:t>w</m:t>
        </m:r>
      </m:oMath>
      <w:r>
        <w:t xml:space="preserve"> </w:t>
      </w:r>
      <w:r>
        <w:t xml:space="preserve">der räumliche Kopplungskern,</w:t>
      </w:r>
      <w:r>
        <w:t xml:space="preserve"> </w:t>
      </w:r>
      <m:oMath>
        <m:r>
          <m:t>S</m:t>
        </m:r>
      </m:oMath>
      <w:r>
        <w:t xml:space="preserve"> </w:t>
      </w:r>
      <w:r>
        <w:t xml:space="preserve">eine sigmoidale Transferfunktion. Der externe Eingang</w:t>
      </w:r>
      <w:r>
        <w:t xml:space="preserve"> </w:t>
      </w:r>
      <m:oMath>
        <m:r>
          <m:t>P</m:t>
        </m:r>
        <m:r>
          <m:rPr>
            <m:sty m:val="p"/>
          </m:rPr>
          <m:t>(</m:t>
        </m:r>
        <m:r>
          <m:rPr>
            <m:sty m:val="bi"/>
          </m:rPr>
          <m:t>x</m:t>
        </m:r>
        <m:r>
          <m:rPr>
            <m:sty m:val="p"/>
          </m:rPr>
          <m:t>,</m:t>
        </m:r>
        <m:r>
          <m:t>t</m:t>
        </m:r>
        <m:r>
          <m:rPr>
            <m:sty m:val="p"/>
          </m:rPr>
          <m:t>)</m:t>
        </m:r>
        <m:r>
          <m:rPr>
            <m:sty m:val="p"/>
          </m:rPr>
          <m:t>=</m:t>
        </m:r>
        <m:sSub>
          <m:e>
            <m:r>
              <m:t>I</m:t>
            </m:r>
          </m:e>
          <m:sub>
            <m:r>
              <m:rPr>
                <m:sty m:val="p"/>
              </m:rPr>
              <m:t>s</m:t>
            </m:r>
            <m:r>
              <m:rPr>
                <m:sty m:val="p"/>
              </m:rPr>
              <m:t>y</m:t>
            </m:r>
            <m:r>
              <m:rPr>
                <m:sty m:val="p"/>
              </m:rPr>
              <m:t>n</m:t>
            </m:r>
          </m:sub>
        </m:sSub>
        <m:r>
          <m:rPr>
            <m:sty m:val="p"/>
          </m:rPr>
          <m:t>+</m:t>
        </m:r>
        <m:sSub>
          <m:e>
            <m:r>
              <m:t>I</m:t>
            </m:r>
          </m:e>
          <m:sub>
            <m:r>
              <m:t>Q</m:t>
            </m:r>
          </m:sub>
        </m:sSub>
        <m:r>
          <m:rPr>
            <m:sty m:val="p"/>
          </m:rPr>
          <m:t>(</m:t>
        </m:r>
        <m:r>
          <m:rPr>
            <m:sty m:val="bi"/>
          </m:rPr>
          <m:t>x</m:t>
        </m:r>
        <m:r>
          <m:rPr>
            <m:sty m:val="p"/>
          </m:rPr>
          <m:t>,</m:t>
        </m:r>
        <m:r>
          <m:t>t</m:t>
        </m:r>
        <m:r>
          <m:rPr>
            <m:sty m:val="p"/>
          </m:rPr>
          <m:t>)</m:t>
        </m:r>
      </m:oMath>
      <w:r>
        <w:t xml:space="preserve"> </w:t>
      </w:r>
      <w:r>
        <w:t xml:space="preserve">enthält explizit den</w:t>
      </w:r>
      <w:r>
        <w:t xml:space="preserve"> </w:t>
      </w:r>
      <w:r>
        <w:t xml:space="preserve">Beitrag aus dem Quantenfeld. Der Interpreter ist auf dieser Ebene ein räumlich</w:t>
      </w:r>
      <w:r>
        <w:t xml:space="preserve"> </w:t>
      </w:r>
      <w:r>
        <w:t xml:space="preserve">verteiltes, durch Erfahrung geformtes Aktivitätsmuster.</w:t>
      </w:r>
    </w:p>
    <w:bookmarkEnd w:id="67"/>
    <w:bookmarkStart w:id="68" w:name="X269567917ee91c87c6435ab66a793f99164fce9"/>
    <w:p>
      <w:pPr>
        <w:pStyle w:val="Heading2"/>
      </w:pPr>
      <w:r>
        <w:t xml:space="preserve">Ebene 2 — Adaptives Einzelneuron (Brette-Gerstner AdEx)</w:t>
      </w:r>
    </w:p>
    <w:p>
      <w:pPr>
        <w:pStyle w:val="FirstParagraph"/>
      </w:pPr>
      <w:r>
        <w:t xml:space="preserve">Das Adaptive-Exponential-Integrate-and-Fire-Modell beschreibt die Feuerrate</w:t>
      </w:r>
      <w:r>
        <w:t xml:space="preserve"> </w:t>
      </w:r>
      <w:r>
        <w:t xml:space="preserve">mit adaptiver Schwelle </w:t>
      </w:r>
      <w:r>
        <w:t xml:space="preserve">:</w:t>
      </w:r>
    </w:p>
    <w:p>
      <w:pPr>
        <w:pStyle w:val="BodyText"/>
      </w:pPr>
      <m:oMathPara>
        <m:oMathParaPr>
          <m:jc m:val="center"/>
        </m:oMathParaPr>
        <m:oMath>
          <m:eqArr>
            <m:e>
              <m:sSub>
                <m:e>
                  <m:r>
                    <m:t>C</m:t>
                  </m:r>
                </m:e>
                <m:sub>
                  <m:r>
                    <m:t>m</m:t>
                  </m:r>
                </m:sub>
              </m:sSub>
              <m:f>
                <m:fPr>
                  <m:type m:val="bar"/>
                </m:fPr>
                <m:num>
                  <m:r>
                    <m:t>d</m:t>
                  </m:r>
                  <m:r>
                    <m:t>V</m:t>
                  </m:r>
                </m:num>
                <m:den>
                  <m:r>
                    <m:t>d</m:t>
                  </m:r>
                  <m:r>
                    <m:t>t</m:t>
                  </m:r>
                </m:den>
              </m:f>
              <m:r>
                <m:t>&amp;</m:t>
              </m:r>
              <m:r>
                <m:rPr>
                  <m:sty m:val="p"/>
                </m:rPr>
                <m:t>=</m:t>
              </m:r>
              <m:r>
                <m:rPr>
                  <m:sty m:val="p"/>
                </m:rPr>
                <m:t>−</m:t>
              </m:r>
              <m:sSub>
                <m:e>
                  <m:r>
                    <m:t>g</m:t>
                  </m:r>
                </m:e>
                <m:sub>
                  <m:r>
                    <m:t>L</m:t>
                  </m:r>
                </m:sub>
              </m:sSub>
              <m:r>
                <m:rPr>
                  <m:sty m:val="p"/>
                </m:rPr>
                <m:t>(</m:t>
              </m:r>
              <m:r>
                <m:t>V</m:t>
              </m:r>
              <m:r>
                <m:rPr>
                  <m:sty m:val="p"/>
                </m:rPr>
                <m:t>−</m:t>
              </m:r>
              <m:sSub>
                <m:e>
                  <m:r>
                    <m:t>E</m:t>
                  </m:r>
                </m:e>
                <m:sub>
                  <m:r>
                    <m:t>L</m:t>
                  </m:r>
                </m:sub>
              </m:sSub>
              <m:r>
                <m:rPr>
                  <m:sty m:val="p"/>
                </m:rPr>
                <m:t>)</m:t>
              </m:r>
              <m:r>
                <m:rPr>
                  <m:sty m:val="p"/>
                </m:rPr>
                <m:t>+</m:t>
              </m:r>
              <m:sSub>
                <m:e>
                  <m:r>
                    <m:t>g</m:t>
                  </m:r>
                </m:e>
                <m:sub>
                  <m:r>
                    <m:t>L</m:t>
                  </m:r>
                </m:sub>
              </m:sSub>
              <m:r>
                <m:t> </m:t>
              </m:r>
              <m:sSub>
                <m:e>
                  <m:r>
                    <m:rPr>
                      <m:sty m:val="p"/>
                    </m:rPr>
                    <m:t>Δ</m:t>
                  </m:r>
                </m:e>
                <m:sub>
                  <m:r>
                    <m:t>T</m:t>
                  </m:r>
                </m:sub>
              </m:sSub>
              <m:r>
                <m:rPr>
                  <m:sty m:val="p"/>
                </m:rPr>
                <m:t>exp</m:t>
              </m:r>
              <m:r>
                <m:t>​</m:t>
              </m:r>
              <m:d>
                <m:dPr>
                  <m:begChr m:val="("/>
                  <m:sepChr m:val=""/>
                  <m:endChr m:val=")"/>
                  <m:grow/>
                </m:dPr>
                <m:e>
                  <m:f>
                    <m:fPr>
                      <m:type m:val="bar"/>
                    </m:fPr>
                    <m:num>
                      <m:r>
                        <m:t>V</m:t>
                      </m:r>
                      <m:r>
                        <m:rPr>
                          <m:sty m:val="p"/>
                        </m:rPr>
                        <m:t>−</m:t>
                      </m:r>
                      <m:sSub>
                        <m:e>
                          <m:r>
                            <m:t>V</m:t>
                          </m:r>
                        </m:e>
                        <m:sub>
                          <m:r>
                            <m:t>T</m:t>
                          </m:r>
                        </m:sub>
                      </m:sSub>
                    </m:num>
                    <m:den>
                      <m:sSub>
                        <m:e>
                          <m:r>
                            <m:rPr>
                              <m:sty m:val="p"/>
                            </m:rPr>
                            <m:t>Δ</m:t>
                          </m:r>
                        </m:e>
                        <m:sub>
                          <m:r>
                            <m:t>T</m:t>
                          </m:r>
                        </m:sub>
                      </m:sSub>
                    </m:den>
                  </m:f>
                </m:e>
              </m:d>
              <m:r>
                <m:rPr>
                  <m:sty m:val="p"/>
                </m:rPr>
                <m:t>−</m:t>
              </m:r>
              <m:r>
                <m:t>w</m:t>
              </m:r>
              <m:r>
                <m:rPr>
                  <m:sty m:val="p"/>
                </m:rPr>
                <m:t>+</m:t>
              </m:r>
              <m:sSub>
                <m:e>
                  <m:r>
                    <m:t>I</m:t>
                  </m:r>
                </m:e>
                <m:sub>
                  <m:r>
                    <m:rPr>
                      <m:sty m:val="p"/>
                    </m:rPr>
                    <m:t>e</m:t>
                  </m:r>
                  <m:r>
                    <m:rPr>
                      <m:sty m:val="p"/>
                    </m:rPr>
                    <m:t>x</m:t>
                  </m:r>
                  <m:r>
                    <m:rPr>
                      <m:sty m:val="p"/>
                    </m:rPr>
                    <m:t>t</m:t>
                  </m:r>
                </m:sub>
              </m:sSub>
            </m:e>
            <m:e>
              <m:sSub>
                <m:e>
                  <m:r>
                    <m:t>τ</m:t>
                  </m:r>
                </m:e>
                <m:sub>
                  <m:r>
                    <m:t>w</m:t>
                  </m:r>
                </m:sub>
              </m:sSub>
              <m:f>
                <m:fPr>
                  <m:type m:val="bar"/>
                </m:fPr>
                <m:num>
                  <m:r>
                    <m:t>d</m:t>
                  </m:r>
                  <m:r>
                    <m:t>w</m:t>
                  </m:r>
                </m:num>
                <m:den>
                  <m:r>
                    <m:t>d</m:t>
                  </m:r>
                  <m:r>
                    <m:t>t</m:t>
                  </m:r>
                </m:den>
              </m:f>
              <m:r>
                <m:t>&amp;</m:t>
              </m:r>
              <m:r>
                <m:rPr>
                  <m:sty m:val="p"/>
                </m:rPr>
                <m:t>=</m:t>
              </m:r>
              <m:r>
                <m:t>a</m:t>
              </m:r>
              <m:r>
                <m:t> </m:t>
              </m:r>
              <m:r>
                <m:rPr>
                  <m:sty m:val="p"/>
                </m:rPr>
                <m:t>(</m:t>
              </m:r>
              <m:r>
                <m:t>V</m:t>
              </m:r>
              <m:r>
                <m:rPr>
                  <m:sty m:val="p"/>
                </m:rPr>
                <m:t>−</m:t>
              </m:r>
              <m:sSub>
                <m:e>
                  <m:r>
                    <m:t>E</m:t>
                  </m:r>
                </m:e>
                <m:sub>
                  <m:r>
                    <m:t>L</m:t>
                  </m:r>
                </m:sub>
              </m:sSub>
              <m:r>
                <m:rPr>
                  <m:sty m:val="p"/>
                </m:rPr>
                <m:t>)</m:t>
              </m:r>
              <m:r>
                <m:rPr>
                  <m:sty m:val="p"/>
                </m:rPr>
                <m:t>−</m:t>
              </m:r>
              <m:r>
                <m:t>w</m:t>
              </m:r>
            </m:e>
          </m:eqArr>
        </m:oMath>
      </m:oMathPara>
    </w:p>
    <w:p>
      <w:pPr>
        <w:pStyle w:val="FirstParagraph"/>
      </w:pPr>
      <w:r>
        <w:t xml:space="preserve">Bei einem Spike:</w:t>
      </w:r>
      <w:r>
        <w:t xml:space="preserve"> </w:t>
      </w:r>
      <m:oMath>
        <m:r>
          <m:t>V</m:t>
        </m:r>
        <m:r>
          <m:rPr>
            <m:sty m:val="p"/>
          </m:rPr>
          <m:t>←</m:t>
        </m:r>
        <m:sSub>
          <m:e>
            <m:r>
              <m:t>V</m:t>
            </m:r>
          </m:e>
          <m:sub>
            <m:r>
              <m:t>r</m:t>
            </m:r>
          </m:sub>
        </m:sSub>
      </m:oMath>
      <w:r>
        <w:t xml:space="preserve">,</w:t>
      </w:r>
      <w:r>
        <w:t xml:space="preserve"> </w:t>
      </w:r>
      <m:oMath>
        <m:r>
          <m:t>w</m:t>
        </m:r>
        <m:r>
          <m:rPr>
            <m:sty m:val="p"/>
          </m:rPr>
          <m:t>←</m:t>
        </m:r>
        <m:r>
          <m:t>w</m:t>
        </m:r>
        <m:r>
          <m:rPr>
            <m:sty m:val="p"/>
          </m:rPr>
          <m:t>+</m:t>
        </m:r>
        <m:r>
          <m:t>b</m:t>
        </m:r>
      </m:oMath>
      <w:r>
        <w:t xml:space="preserve">.</w:t>
      </w:r>
      <w:r>
        <w:t xml:space="preserve"> </w:t>
      </w:r>
      <w:r>
        <w:t xml:space="preserve">Die Adaptationsvariable</w:t>
      </w:r>
      <w:r>
        <w:t xml:space="preserve"> </w:t>
      </w:r>
      <m:oMath>
        <m:r>
          <m:t>w</m:t>
        </m:r>
      </m:oMath>
      <w:r>
        <w:t xml:space="preserve"> </w:t>
      </w:r>
      <w:r>
        <w:t xml:space="preserve">akkumuliert die Spike-Geschichte des Neurons.</w:t>
      </w:r>
      <w:r>
        <w:t xml:space="preserve"> </w:t>
      </w:r>
      <w:r>
        <w:t xml:space="preserve">Der externe Strom</w:t>
      </w:r>
      <w:r>
        <w:t xml:space="preserve"> </w:t>
      </w:r>
      <m:oMath>
        <m:sSub>
          <m:e>
            <m:r>
              <m:t>I</m:t>
            </m:r>
          </m:e>
          <m:sub>
            <m:r>
              <m:rPr>
                <m:sty m:val="p"/>
              </m:rPr>
              <m:t>e</m:t>
            </m:r>
            <m:r>
              <m:rPr>
                <m:sty m:val="p"/>
              </m:rPr>
              <m:t>x</m:t>
            </m:r>
            <m:r>
              <m:rPr>
                <m:sty m:val="p"/>
              </m:rPr>
              <m:t>t</m:t>
            </m:r>
          </m:sub>
        </m:sSub>
        <m:r>
          <m:rPr>
            <m:sty m:val="p"/>
          </m:rPr>
          <m:t>=</m:t>
        </m:r>
        <m:sSub>
          <m:e>
            <m:r>
              <m:t>I</m:t>
            </m:r>
          </m:e>
          <m:sub>
            <m:r>
              <m:rPr>
                <m:sty m:val="p"/>
              </m:rPr>
              <m:t>s</m:t>
            </m:r>
            <m:r>
              <m:rPr>
                <m:sty m:val="p"/>
              </m:rPr>
              <m:t>y</m:t>
            </m:r>
            <m:r>
              <m:rPr>
                <m:sty m:val="p"/>
              </m:rPr>
              <m:t>n</m:t>
            </m:r>
          </m:sub>
        </m:sSub>
        <m:r>
          <m:rPr>
            <m:sty m:val="p"/>
          </m:rPr>
          <m:t>+</m:t>
        </m:r>
        <m:sSub>
          <m:e>
            <m:r>
              <m:t>η</m:t>
            </m:r>
          </m:e>
          <m:sub>
            <m:r>
              <m:t>Q</m:t>
            </m:r>
          </m:sub>
        </m:sSub>
        <m:r>
          <m:rPr>
            <m:sty m:val="p"/>
          </m:rPr>
          <m:t>(</m:t>
        </m:r>
        <m:r>
          <m:t>t</m:t>
        </m:r>
        <m:r>
          <m:rPr>
            <m:sty m:val="p"/>
          </m:rPr>
          <m:t>,</m:t>
        </m:r>
        <m:r>
          <m:t> </m:t>
        </m:r>
        <m:r>
          <m:t>w</m:t>
        </m:r>
        <m:r>
          <m:rPr>
            <m:sty m:val="p"/>
          </m:rPr>
          <m:t>)</m:t>
        </m:r>
      </m:oMath>
      <w:r>
        <w:t xml:space="preserve"> </w:t>
      </w:r>
      <w:r>
        <w:t xml:space="preserve">koppelt den Quanteneingang an den aktuellen Adaptationszustand.</w:t>
      </w:r>
    </w:p>
    <w:bookmarkEnd w:id="68"/>
    <w:bookmarkEnd w:id="69"/>
    <w:bookmarkStart w:id="70" w:name="app:formal"/>
    <w:p>
      <w:pPr>
        <w:pStyle w:val="Heading1"/>
      </w:pPr>
      <w:r>
        <w:t xml:space="preserve">Formale Eigenschaften von</w:t>
      </w:r>
      <w:r>
        <w:t xml:space="preserve"> </w:t>
      </w:r>
      <m:oMath>
        <m:sSub>
          <m:e>
            <m:r>
              <m:t>K</m:t>
            </m:r>
          </m:e>
          <m:sub>
            <m:r>
              <m:t>i</m:t>
            </m:r>
          </m:sub>
        </m:sSub>
      </m:oMath>
    </w:p>
    <w:p>
      <w:pPr>
        <w:pStyle w:val="FirstParagraph"/>
      </w:pPr>
      <w:r>
        <w:t xml:space="preserve">Der Interpreter</w:t>
      </w:r>
      <w:r>
        <w:t xml:space="preserve"> </w:t>
      </w:r>
      <m:oMath>
        <m:sSub>
          <m:e>
            <m:r>
              <m:t>K</m:t>
            </m:r>
          </m:e>
          <m:sub>
            <m:r>
              <m:t>i</m:t>
            </m:r>
          </m:sub>
        </m:sSub>
      </m:oMath>
      <w:r>
        <w:t xml:space="preserve"> </w:t>
      </w:r>
      <w:r>
        <w:t xml:space="preserve">lässt sich als Mealy-Transducer formalisieren:</w:t>
      </w:r>
    </w:p>
    <w:p>
      <w:pPr>
        <w:pStyle w:val="BodyText"/>
      </w:pPr>
      <m:oMathPara>
        <m:oMathParaPr>
          <m:jc m:val="center"/>
        </m:oMathParaPr>
        <m:oMath>
          <m:sSub>
            <m:e>
              <m:r>
                <m:rPr>
                  <m:scr m:val="script"/>
                  <m:sty m:val="p"/>
                </m:rPr>
                <m:t>M</m:t>
              </m:r>
            </m:e>
            <m:sub>
              <m:r>
                <m:t>i</m:t>
              </m:r>
            </m:sub>
          </m:sSub>
          <m:r>
            <m:rPr>
              <m:sty m:val="p"/>
            </m:rPr>
            <m:t>=</m:t>
          </m:r>
          <m:r>
            <m:rPr>
              <m:sty m:val="p"/>
            </m:rPr>
            <m:t>(</m:t>
          </m:r>
          <m:r>
            <m:t>Q</m:t>
          </m:r>
          <m:r>
            <m:rPr>
              <m:sty m:val="p"/>
            </m:rPr>
            <m:t>,</m:t>
          </m:r>
          <m:r>
            <m:t> </m:t>
          </m:r>
          <m:r>
            <m:rPr>
              <m:sty m:val="p"/>
            </m:rPr>
            <m:t>Σ</m:t>
          </m:r>
          <m:r>
            <m:rPr>
              <m:sty m:val="p"/>
            </m:rPr>
            <m:t>,</m:t>
          </m:r>
          <m:r>
            <m:t> </m:t>
          </m:r>
          <m:r>
            <m:rPr>
              <m:sty m:val="p"/>
            </m:rPr>
            <m:t>Γ</m:t>
          </m:r>
          <m:r>
            <m:rPr>
              <m:sty m:val="p"/>
            </m:rPr>
            <m:t>,</m:t>
          </m:r>
          <m:r>
            <m:t> </m:t>
          </m:r>
          <m:r>
            <m:t>δ</m:t>
          </m:r>
          <m:r>
            <m:rPr>
              <m:sty m:val="p"/>
            </m:rPr>
            <m:t>,</m:t>
          </m:r>
          <m:r>
            <m:t> </m:t>
          </m:r>
          <m:r>
            <m:t>λ</m:t>
          </m:r>
          <m:r>
            <m:rPr>
              <m:sty m:val="p"/>
            </m:rPr>
            <m:t>,</m:t>
          </m:r>
          <m:r>
            <m:t> </m:t>
          </m:r>
          <m:sSub>
            <m:e>
              <m:r>
                <m:t>q</m:t>
              </m:r>
            </m:e>
            <m:sub>
              <m:r>
                <m:t>0</m:t>
              </m:r>
            </m:sub>
          </m:sSub>
          <m:r>
            <m:rPr>
              <m:sty m:val="p"/>
            </m:rPr>
            <m:t>)</m:t>
          </m:r>
        </m:oMath>
      </m:oMathPara>
    </w:p>
    <w:p>
      <w:pPr>
        <w:pStyle w:val="FirstParagraph"/>
      </w:pPr>
      <w:r>
        <w:t xml:space="preserve">wobei</w:t>
      </w:r>
      <w:r>
        <w:t xml:space="preserve"> </w:t>
      </w:r>
      <m:oMath>
        <m:r>
          <m:t>λ</m:t>
        </m:r>
        <m:r>
          <m:rPr>
            <m:sty m:val="p"/>
          </m:rPr>
          <m:t>:</m:t>
        </m:r>
        <m:r>
          <m:t>Q</m:t>
        </m:r>
        <m:r>
          <m:rPr>
            <m:sty m:val="p"/>
          </m:rPr>
          <m:t>×</m:t>
        </m:r>
        <m:r>
          <m:rPr>
            <m:sty m:val="p"/>
          </m:rPr>
          <m:t>Σ</m:t>
        </m:r>
        <m:r>
          <m:rPr>
            <m:sty m:val="p"/>
          </m:rPr>
          <m:t>→</m:t>
        </m:r>
        <m:r>
          <m:rPr>
            <m:sty m:val="p"/>
          </m:rPr>
          <m:t>Γ</m:t>
        </m:r>
      </m:oMath>
      <w:r>
        <w:t xml:space="preserve"> </w:t>
      </w:r>
      <w:r>
        <w:t xml:space="preserve">die Ausgabefunktion ist.</w:t>
      </w:r>
      <w:r>
        <w:t xml:space="preserve"> </w:t>
      </w:r>
      <w:r>
        <w:t xml:space="preserve">Die Individualitätseigenschaft des Modells ist der Standardsatz der</w:t>
      </w:r>
      <w:r>
        <w:t xml:space="preserve"> </w:t>
      </w:r>
      <w:r>
        <w:t xml:space="preserve">Automatentheorie:</w:t>
      </w:r>
    </w:p>
    <w:p>
      <w:pPr>
        <w:pStyle w:val="BodyText"/>
      </w:pPr>
      <m:oMathPara>
        <m:oMathParaPr>
          <m:jc m:val="center"/>
        </m:oMathParaPr>
        <m:oMath>
          <m:r>
            <m:t>λ</m:t>
          </m:r>
          <m:r>
            <m:rPr>
              <m:sty m:val="p"/>
            </m:rPr>
            <m:t>(</m:t>
          </m:r>
          <m:sSub>
            <m:e>
              <m:r>
                <m:t>B</m:t>
              </m:r>
            </m:e>
            <m:sub>
              <m:r>
                <m:t>i</m:t>
              </m:r>
            </m:sub>
          </m:sSub>
          <m:r>
            <m:rPr>
              <m:sty m:val="p"/>
            </m:rPr>
            <m:t>,</m:t>
          </m:r>
          <m:r>
            <m:t> </m:t>
          </m:r>
          <m:sSub>
            <m:e>
              <m:r>
                <m:t>φ</m:t>
              </m:r>
            </m:e>
            <m:sub>
              <m:r>
                <m:t>Q</m:t>
              </m:r>
            </m:sub>
          </m:sSub>
          <m:r>
            <m:rPr>
              <m:sty m:val="p"/>
            </m:rPr>
            <m:t>)</m:t>
          </m:r>
          <m:r>
            <m:rPr>
              <m:sty m:val="p"/>
            </m:rPr>
            <m:t>≠</m:t>
          </m:r>
          <m:r>
            <m:t>λ</m:t>
          </m:r>
          <m:r>
            <m:rPr>
              <m:sty m:val="p"/>
            </m:rPr>
            <m:t>(</m:t>
          </m:r>
          <m:sSub>
            <m:e>
              <m:r>
                <m:t>B</m:t>
              </m:r>
            </m:e>
            <m:sub>
              <m:r>
                <m:t>j</m:t>
              </m:r>
            </m:sub>
          </m:sSub>
          <m:r>
            <m:rPr>
              <m:sty m:val="p"/>
            </m:rPr>
            <m:t>,</m:t>
          </m:r>
          <m:r>
            <m:t> </m:t>
          </m:r>
          <m:sSub>
            <m:e>
              <m:r>
                <m:t>φ</m:t>
              </m:r>
            </m:e>
            <m:sub>
              <m:r>
                <m:t>Q</m:t>
              </m:r>
            </m:sub>
          </m:sSub>
          <m:r>
            <m:rPr>
              <m:sty m:val="p"/>
            </m:rPr>
            <m:t>)</m:t>
          </m:r>
          <m:r>
            <m:t> </m:t>
          </m:r>
          <m:r>
            <m:rPr>
              <m:nor/>
              <m:sty m:val="p"/>
            </m:rPr>
            <m:t>für </m:t>
          </m:r>
          <m:sSub>
            <m:e>
              <m:r>
                <m:t>B</m:t>
              </m:r>
            </m:e>
            <m:sub>
              <m:r>
                <m:t>i</m:t>
              </m:r>
            </m:sub>
          </m:sSub>
          <m:r>
            <m:rPr>
              <m:sty m:val="p"/>
            </m:rPr>
            <m:t>≠</m:t>
          </m:r>
          <m:sSub>
            <m:e>
              <m:r>
                <m:t>B</m:t>
              </m:r>
            </m:e>
            <m:sub>
              <m:r>
                <m:t>j</m:t>
              </m:r>
            </m:sub>
          </m:sSub>
        </m:oMath>
      </m:oMathPara>
    </w:p>
    <w:p>
      <w:pPr>
        <w:pStyle w:val="FirstParagraph"/>
      </w:pPr>
      <w:r>
        <w:t xml:space="preserve">Gleiche Eingabe, verschiedene Konfiguration, verschiedene Ausgabe.</w:t>
      </w:r>
      <w:r>
        <w:t xml:space="preserve"> </w:t>
      </w:r>
      <w:r>
        <w:t xml:space="preserve">Individualität ist keine Behauptung — sie ist eine definierte mathematische</w:t>
      </w:r>
      <w:r>
        <w:t xml:space="preserve"> </w:t>
      </w:r>
      <w:r>
        <w:t xml:space="preserve">Eigenschaft zustandsabhängiger Transducer.</w:t>
      </w:r>
    </w:p>
    <w:bookmarkEnd w:id="70"/>
    <w:bookmarkStart w:id="76" w:name="app:nde_formal"/>
    <w:p>
      <w:pPr>
        <w:pStyle w:val="Heading1"/>
      </w:pPr>
      <w:r>
        <w:t xml:space="preserve">Formales Modell: NDE und Musterzugriff</w:t>
      </w:r>
    </w:p>
    <w:bookmarkStart w:id="71" w:name="datenlücke-und-externer-puffer"/>
    <w:p>
      <w:pPr>
        <w:pStyle w:val="Heading2"/>
      </w:pPr>
      <w:r>
        <w:t xml:space="preserve">Datenlücke und externer Puffer</w:t>
      </w:r>
    </w:p>
    <w:p>
      <w:pPr>
        <w:pStyle w:val="FirstParagraph"/>
      </w:pPr>
      <w:r>
        <w:t xml:space="preserve">Während des Ausfalls gilt: kortikales Mapping bricht zusammen, während</w:t>
      </w:r>
      <w:r>
        <w:t xml:space="preserve"> </w:t>
      </w:r>
      <w:r>
        <w:t xml:space="preserve">Feld- und Umgebungsdaten extern akkumulieren:</w:t>
      </w:r>
    </w:p>
    <w:p>
      <w:pPr>
        <w:pStyle w:val="BodyText"/>
      </w:pPr>
      <m:oMathPara>
        <m:oMathParaPr>
          <m:jc m:val="center"/>
        </m:oMathParaPr>
        <m:oMath>
          <m:sSub>
            <m:e>
              <m:r>
                <m:t>C</m:t>
              </m:r>
            </m:e>
            <m:sub>
              <m:r>
                <m:t>i</m:t>
              </m:r>
            </m:sub>
          </m:sSub>
          <m:r>
            <m:rPr>
              <m:sty m:val="p"/>
            </m:rPr>
            <m:t>(</m:t>
          </m:r>
          <m:r>
            <m:t>t</m:t>
          </m:r>
          <m:r>
            <m:rPr>
              <m:sty m:val="p"/>
            </m:rPr>
            <m:t>)</m:t>
          </m:r>
          <m:r>
            <m:rPr>
              <m:sty m:val="p"/>
            </m:rPr>
            <m:t>≈</m:t>
          </m:r>
          <m:r>
            <m:t>0</m:t>
          </m:r>
          <m:r>
            <m:rPr>
              <m:sty m:val="p"/>
            </m:rPr>
            <m:t>,</m:t>
          </m:r>
          <m:r>
            <m:t> </m:t>
          </m:r>
          <m:r>
            <m:rPr>
              <m:sty m:val="p"/>
            </m:rPr>
            <m:t>Δ</m:t>
          </m:r>
          <m:sSub>
            <m:e>
              <m:r>
                <m:t>B</m:t>
              </m:r>
            </m:e>
            <m:sub>
              <m:r>
                <m:t>i</m:t>
              </m:r>
            </m:sub>
          </m:sSub>
          <m:r>
            <m:rPr>
              <m:sty m:val="p"/>
            </m:rPr>
            <m:t>[</m:t>
          </m:r>
          <m:sSub>
            <m:e>
              <m:r>
                <m:t>t</m:t>
              </m:r>
            </m:e>
            <m:sub>
              <m:r>
                <m:t>0</m:t>
              </m:r>
            </m:sub>
          </m:sSub>
          <m:r>
            <m:rPr>
              <m:sty m:val="p"/>
            </m:rPr>
            <m:t>,</m:t>
          </m:r>
          <m:sSub>
            <m:e>
              <m:r>
                <m:t>t</m:t>
              </m:r>
            </m:e>
            <m:sub>
              <m:r>
                <m:t>1</m:t>
              </m:r>
            </m:sub>
          </m:sSub>
          <m:r>
            <m:rPr>
              <m:sty m:val="p"/>
            </m:rPr>
            <m:t>]</m:t>
          </m:r>
          <m:r>
            <m:rPr>
              <m:sty m:val="p"/>
            </m:rPr>
            <m:t>=</m:t>
          </m:r>
          <m:r>
            <m:rPr>
              <m:sty m:val="p"/>
            </m:rPr>
            <m:t>⌀</m:t>
          </m:r>
          <m:r>
            <m:rPr>
              <m:sty m:val="p"/>
            </m:rPr>
            <m:t>,</m:t>
          </m:r>
          <m:r>
            <m:t> </m:t>
          </m:r>
          <m:sSub>
            <m:e>
              <m:r>
                <m:t>D</m:t>
              </m:r>
            </m:e>
            <m:sub>
              <m:r>
                <m:rPr>
                  <m:sty m:val="p"/>
                </m:rPr>
                <m:t>e</m:t>
              </m:r>
              <m:r>
                <m:rPr>
                  <m:sty m:val="p"/>
                </m:rPr>
                <m:t>x</m:t>
              </m:r>
              <m:r>
                <m:rPr>
                  <m:sty m:val="p"/>
                </m:rPr>
                <m:t>t</m:t>
              </m:r>
            </m:sub>
          </m:sSub>
          <m:r>
            <m:rPr>
              <m:sty m:val="p"/>
            </m:rPr>
            <m:t>[</m:t>
          </m:r>
          <m:sSub>
            <m:e>
              <m:r>
                <m:t>t</m:t>
              </m:r>
            </m:e>
            <m:sub>
              <m:r>
                <m:t>0</m:t>
              </m:r>
            </m:sub>
          </m:sSub>
          <m:r>
            <m:rPr>
              <m:sty m:val="p"/>
            </m:rPr>
            <m:t>,</m:t>
          </m:r>
          <m:sSub>
            <m:e>
              <m:r>
                <m:t>t</m:t>
              </m:r>
            </m:e>
            <m:sub>
              <m:r>
                <m:t>1</m:t>
              </m:r>
            </m:sub>
          </m:sSub>
          <m:r>
            <m:rPr>
              <m:sty m:val="p"/>
            </m:rPr>
            <m:t>]</m:t>
          </m:r>
          <m:r>
            <m:rPr>
              <m:sty m:val="p"/>
            </m:rPr>
            <m:t>=</m:t>
          </m:r>
          <m:nary>
            <m:naryPr>
              <m:chr m:val="∫"/>
              <m:limLoc m:val="subSup"/>
              <m:subHide m:val="off"/>
              <m:supHide m:val="off"/>
            </m:naryPr>
            <m:sub>
              <m:sSub>
                <m:e>
                  <m:r>
                    <m:t>t</m:t>
                  </m:r>
                </m:e>
                <m:sub>
                  <m:r>
                    <m:t>0</m:t>
                  </m:r>
                </m:sub>
              </m:sSub>
            </m:sub>
            <m:sup>
              <m:sSub>
                <m:e>
                  <m:r>
                    <m:t>t</m:t>
                  </m:r>
                </m:e>
                <m:sub>
                  <m:r>
                    <m:t>1</m:t>
                  </m:r>
                </m:sub>
              </m:sSub>
            </m:sup>
            <m:e>
              <m:r>
                <m:t>​</m:t>
              </m:r>
            </m:e>
          </m:nary>
          <m:d>
            <m:dPr>
              <m:begChr m:val="("/>
              <m:sepChr m:val=""/>
              <m:endChr m:val=")"/>
              <m:grow/>
            </m:dPr>
            <m:e>
              <m:r>
                <m:t>d</m:t>
              </m:r>
              <m:sSub>
                <m:e>
                  <m:r>
                    <m:t>φ</m:t>
                  </m:r>
                </m:e>
                <m:sub>
                  <m:r>
                    <m:t>Q</m:t>
                  </m:r>
                </m:sub>
              </m:sSub>
              <m:r>
                <m:rPr>
                  <m:sty m:val="p"/>
                </m:rPr>
                <m:t>(</m:t>
              </m:r>
              <m:r>
                <m:t>t</m:t>
              </m:r>
              <m:r>
                <m:rPr>
                  <m:sty m:val="p"/>
                </m:rPr>
                <m:t>)</m:t>
              </m:r>
              <m:r>
                <m:rPr>
                  <m:sty m:val="p"/>
                </m:rPr>
                <m:t>+</m:t>
              </m:r>
              <m:r>
                <m:t>d</m:t>
              </m:r>
              <m:sSub>
                <m:e>
                  <m:r>
                    <m:t>E</m:t>
                  </m:r>
                </m:e>
                <m:sub>
                  <m:r>
                    <m:rPr>
                      <m:sty m:val="p"/>
                    </m:rPr>
                    <m:t>e</m:t>
                  </m:r>
                  <m:r>
                    <m:rPr>
                      <m:sty m:val="p"/>
                    </m:rPr>
                    <m:t>n</m:t>
                  </m:r>
                  <m:r>
                    <m:rPr>
                      <m:sty m:val="p"/>
                    </m:rPr>
                    <m:t>v</m:t>
                  </m:r>
                </m:sub>
              </m:sSub>
              <m:r>
                <m:rPr>
                  <m:sty m:val="p"/>
                </m:rPr>
                <m:t>(</m:t>
              </m:r>
              <m:r>
                <m:t>t</m:t>
              </m:r>
              <m:r>
                <m:rPr>
                  <m:sty m:val="p"/>
                </m:rPr>
                <m:t>)</m:t>
              </m:r>
            </m:e>
          </m:d>
        </m:oMath>
      </m:oMathPara>
    </w:p>
    <w:bookmarkEnd w:id="71"/>
    <w:bookmarkStart w:id="72" w:name="synchronisationsdauer"/>
    <w:p>
      <w:pPr>
        <w:pStyle w:val="Heading2"/>
      </w:pPr>
      <w:r>
        <w:t xml:space="preserve">Synchronisationsdauer</w:t>
      </w:r>
    </w:p>
    <w:p>
      <w:pPr>
        <w:pStyle w:val="FirstParagraph"/>
      </w:pPr>
      <w:r>
        <w:t xml:space="preserve">Die Anzahl nötiger Konvergenzzyklen und die resultierende subjektive Dauer:</w:t>
      </w:r>
    </w:p>
    <w:p>
      <w:pPr>
        <w:pStyle w:val="BodyText"/>
      </w:pPr>
      <m:oMathPara>
        <m:oMathParaPr>
          <m:jc m:val="center"/>
        </m:oMathParaPr>
        <m:oMath>
          <m:sSub>
            <m:e>
              <m:r>
                <m:t>N</m:t>
              </m:r>
            </m:e>
            <m:sub>
              <m:r>
                <m:rPr>
                  <m:sty m:val="p"/>
                </m:rPr>
                <m:t>c</m:t>
              </m:r>
              <m:r>
                <m:rPr>
                  <m:sty m:val="p"/>
                </m:rPr>
                <m:t>h</m:t>
              </m:r>
              <m:r>
                <m:rPr>
                  <m:sty m:val="p"/>
                </m:rPr>
                <m:t>u</m:t>
              </m:r>
              <m:r>
                <m:rPr>
                  <m:sty m:val="p"/>
                </m:rPr>
                <m:t>n</m:t>
              </m:r>
              <m:r>
                <m:rPr>
                  <m:sty m:val="p"/>
                </m:rPr>
                <m:t>k</m:t>
              </m:r>
              <m:r>
                <m:rPr>
                  <m:sty m:val="p"/>
                </m:rPr>
                <m:t>s</m:t>
              </m:r>
            </m:sub>
          </m:sSub>
          <m:r>
            <m:rPr>
              <m:sty m:val="p"/>
            </m:rPr>
            <m:t>=</m:t>
          </m:r>
          <m:f>
            <m:fPr>
              <m:type m:val="bar"/>
            </m:fPr>
            <m:num>
              <m:sSub>
                <m:e>
                  <m:r>
                    <m:t>ρ</m:t>
                  </m:r>
                </m:e>
                <m:sub>
                  <m:r>
                    <m:t>D</m:t>
                  </m:r>
                </m:sub>
              </m:sSub>
              <m:r>
                <m:rPr>
                  <m:sty m:val="p"/>
                </m:rPr>
                <m:t>⋅</m:t>
              </m:r>
              <m:r>
                <m:rPr>
                  <m:sty m:val="p"/>
                </m:rPr>
                <m:t>(</m:t>
              </m:r>
              <m:sSub>
                <m:e>
                  <m:r>
                    <m:t>t</m:t>
                  </m:r>
                </m:e>
                <m:sub>
                  <m:r>
                    <m:t>1</m:t>
                  </m:r>
                </m:sub>
              </m:sSub>
              <m:r>
                <m:rPr>
                  <m:sty m:val="p"/>
                </m:rPr>
                <m:t>−</m:t>
              </m:r>
              <m:sSub>
                <m:e>
                  <m:r>
                    <m:t>t</m:t>
                  </m:r>
                </m:e>
                <m:sub>
                  <m:r>
                    <m:t>0</m:t>
                  </m:r>
                </m:sub>
              </m:sSub>
              <m:r>
                <m:rPr>
                  <m:sty m:val="p"/>
                </m:rPr>
                <m:t>)</m:t>
              </m:r>
            </m:num>
            <m:den>
              <m:sSub>
                <m:e>
                  <m:r>
                    <m:t>κ</m:t>
                  </m:r>
                </m:e>
                <m:sub>
                  <m:r>
                    <m:t>i</m:t>
                  </m:r>
                </m:sub>
              </m:sSub>
            </m:den>
          </m:f>
        </m:oMath>
      </m:oMathPara>
    </w:p>
    <w:p>
      <w:pPr>
        <w:pStyle w:val="FirstParagraph"/>
      </w:pPr>
      <m:oMathPara>
        <m:oMathParaPr>
          <m:jc m:val="center"/>
        </m:oMathParaPr>
        <m:oMath>
          <m:sSub>
            <m:e>
              <m:r>
                <m:t>T</m:t>
              </m:r>
            </m:e>
            <m:sub>
              <m:r>
                <m:rPr>
                  <m:sty m:val="p"/>
                </m:rPr>
                <m:t>s</m:t>
              </m:r>
              <m:r>
                <m:rPr>
                  <m:sty m:val="p"/>
                </m:rPr>
                <m:t>y</m:t>
              </m:r>
              <m:r>
                <m:rPr>
                  <m:sty m:val="p"/>
                </m:rPr>
                <m:t>n</m:t>
              </m:r>
              <m:r>
                <m:rPr>
                  <m:sty m:val="p"/>
                </m:rPr>
                <m:t>c</m:t>
              </m:r>
            </m:sub>
          </m:sSub>
          <m:r>
            <m:t> </m:t>
          </m:r>
          <m:r>
            <m:rPr>
              <m:sty m:val="p"/>
            </m:rPr>
            <m:t>≈</m:t>
          </m:r>
          <m:r>
            <m:t> </m:t>
          </m:r>
          <m:sSub>
            <m:e>
              <m:r>
                <m:t>N</m:t>
              </m:r>
            </m:e>
            <m:sub>
              <m:r>
                <m:rPr>
                  <m:sty m:val="p"/>
                </m:rPr>
                <m:t>c</m:t>
              </m:r>
              <m:r>
                <m:rPr>
                  <m:sty m:val="p"/>
                </m:rPr>
                <m:t>h</m:t>
              </m:r>
              <m:r>
                <m:rPr>
                  <m:sty m:val="p"/>
                </m:rPr>
                <m:t>u</m:t>
              </m:r>
              <m:r>
                <m:rPr>
                  <m:sty m:val="p"/>
                </m:rPr>
                <m:t>n</m:t>
              </m:r>
              <m:r>
                <m:rPr>
                  <m:sty m:val="p"/>
                </m:rPr>
                <m:t>k</m:t>
              </m:r>
              <m:r>
                <m:rPr>
                  <m:sty m:val="p"/>
                </m:rPr>
                <m:t>s</m:t>
              </m:r>
            </m:sub>
          </m:sSub>
          <m:r>
            <m:rPr>
              <m:sty m:val="p"/>
            </m:rPr>
            <m:t>⋅</m:t>
          </m:r>
          <m:sSub>
            <m:e>
              <m:r>
                <m:t>τ</m:t>
              </m:r>
            </m:e>
            <m:sub>
              <m:sSub>
                <m:e>
                  <m:r>
                    <m:t>K</m:t>
                  </m:r>
                </m:e>
                <m:sub>
                  <m:r>
                    <m:t>i</m:t>
                  </m:r>
                </m:sub>
              </m:sSub>
            </m:sub>
          </m:sSub>
        </m:oMath>
      </m:oMathPara>
    </w:p>
    <w:bookmarkEnd w:id="72"/>
    <w:bookmarkStart w:id="73" w:name="nde-als-schwellenphänomen"/>
    <w:p>
      <w:pPr>
        <w:pStyle w:val="Heading2"/>
      </w:pPr>
      <w:r>
        <w:t xml:space="preserve">NDE als Schwellenphänomen</w:t>
      </w:r>
    </w:p>
    <w:p>
      <w:pPr>
        <w:pStyle w:val="FirstParagraph"/>
      </w:pPr>
      <m:oMathPara>
        <m:oMathParaPr>
          <m:jc m:val="center"/>
        </m:oMathParaPr>
        <m:oMath>
          <m:r>
            <m:t>P</m:t>
          </m:r>
          <m:r>
            <m:rPr>
              <m:sty m:val="p"/>
            </m:rPr>
            <m:t>(</m:t>
          </m:r>
          <m:r>
            <m:rPr>
              <m:sty m:val="p"/>
            </m:rPr>
            <m:t>N</m:t>
          </m:r>
          <m:r>
            <m:rPr>
              <m:sty m:val="p"/>
            </m:rPr>
            <m:t>D</m:t>
          </m:r>
          <m:r>
            <m:rPr>
              <m:sty m:val="p"/>
            </m:rPr>
            <m:t>E</m:t>
          </m:r>
          <m:r>
            <m:rPr>
              <m:sty m:val="p"/>
            </m:rPr>
            <m:t>)</m:t>
          </m:r>
          <m:r>
            <m:rPr>
              <m:sty m:val="p"/>
            </m:rPr>
            <m:t>=</m:t>
          </m:r>
          <m:r>
            <m:t>P</m:t>
          </m:r>
          <m:r>
            <m:t>​</m:t>
          </m:r>
          <m:d>
            <m:dPr>
              <m:begChr m:val="("/>
              <m:sepChr m:val=""/>
              <m:endChr m:val=")"/>
              <m:grow/>
            </m:dPr>
            <m:e>
              <m:f>
                <m:fPr>
                  <m:type m:val="bar"/>
                </m:fPr>
                <m:num>
                  <m:sSub>
                    <m:e>
                      <m:r>
                        <m:t>ρ</m:t>
                      </m:r>
                    </m:e>
                    <m:sub>
                      <m:r>
                        <m:t>D</m:t>
                      </m:r>
                    </m:sub>
                  </m:sSub>
                  <m:r>
                    <m:t> </m:t>
                  </m:r>
                  <m:r>
                    <m:rPr>
                      <m:sty m:val="p"/>
                    </m:rPr>
                    <m:t>(</m:t>
                  </m:r>
                  <m:sSub>
                    <m:e>
                      <m:r>
                        <m:t>t</m:t>
                      </m:r>
                    </m:e>
                    <m:sub>
                      <m:r>
                        <m:t>1</m:t>
                      </m:r>
                    </m:sub>
                  </m:sSub>
                  <m:r>
                    <m:rPr>
                      <m:sty m:val="p"/>
                    </m:rPr>
                    <m:t>−</m:t>
                  </m:r>
                  <m:sSub>
                    <m:e>
                      <m:r>
                        <m:t>t</m:t>
                      </m:r>
                    </m:e>
                    <m:sub>
                      <m:r>
                        <m:t>0</m:t>
                      </m:r>
                    </m:sub>
                  </m:sSub>
                  <m:r>
                    <m:rPr>
                      <m:sty m:val="p"/>
                    </m:rPr>
                    <m:t>)</m:t>
                  </m:r>
                </m:num>
                <m:den>
                  <m:sSub>
                    <m:e>
                      <m:r>
                        <m:t>κ</m:t>
                      </m:r>
                    </m:e>
                    <m:sub>
                      <m:r>
                        <m:t>i</m:t>
                      </m:r>
                    </m:sub>
                  </m:sSub>
                </m:den>
              </m:f>
              <m:r>
                <m:rPr>
                  <m:sty m:val="p"/>
                </m:rPr>
                <m:t>⋅</m:t>
              </m:r>
              <m:sSub>
                <m:e>
                  <m:r>
                    <m:t>τ</m:t>
                  </m:r>
                </m:e>
                <m:sub>
                  <m:sSub>
                    <m:e>
                      <m:r>
                        <m:t>K</m:t>
                      </m:r>
                    </m:e>
                    <m:sub>
                      <m:r>
                        <m:t>i</m:t>
                      </m:r>
                    </m:sub>
                  </m:sSub>
                </m:sub>
              </m:sSub>
              <m:r>
                <m:rPr>
                  <m:sty m:val="p"/>
                </m:rPr>
                <m:t>&gt;</m:t>
              </m:r>
              <m:sSub>
                <m:e>
                  <m:r>
                    <m:rPr>
                      <m:sty m:val="p"/>
                    </m:rPr>
                    <m:t>Θ</m:t>
                  </m:r>
                </m:e>
                <m:sub>
                  <m:r>
                    <m:t>i</m:t>
                  </m:r>
                </m:sub>
              </m:sSub>
            </m:e>
          </m:d>
        </m:oMath>
      </m:oMathPara>
    </w:p>
    <w:p>
      <w:pPr>
        <w:pStyle w:val="FirstParagraph"/>
      </w:pPr>
      <m:oMath>
        <m:sSub>
          <m:e>
            <m:r>
              <m:rPr>
                <m:sty m:val="p"/>
              </m:rPr>
              <m:t>Θ</m:t>
            </m:r>
          </m:e>
          <m:sub>
            <m:r>
              <m:t>i</m:t>
            </m:r>
          </m:sub>
        </m:sSub>
      </m:oMath>
      <w:r>
        <w:t xml:space="preserve"> </w:t>
      </w:r>
      <w:r>
        <w:t xml:space="preserve">ist die individuelle Schwelle für berichtbare Synchronisationstiefe.</w:t>
      </w:r>
    </w:p>
    <w:bookmarkEnd w:id="73"/>
    <w:bookmarkStart w:id="74" w:name="reboot-sequenzierungs-operator"/>
    <w:p>
      <w:pPr>
        <w:pStyle w:val="Heading2"/>
      </w:pPr>
      <w:r>
        <w:t xml:space="preserve">Reboot: Sequenzierungs-Operator</w:t>
      </w:r>
    </w:p>
    <w:p>
      <w:pPr>
        <w:pStyle w:val="FirstParagraph"/>
      </w:pPr>
      <w:r>
        <w:t xml:space="preserve">Der Sequenzierungs-Operator</w:t>
      </w:r>
      <w:r>
        <w:t xml:space="preserve"> </w:t>
      </w:r>
      <m:oMath>
        <m:sSub>
          <m:e>
            <m:r>
              <m:rPr>
                <m:scr m:val="script"/>
                <m:sty m:val="p"/>
              </m:rPr>
              <m:t>S</m:t>
            </m:r>
          </m:e>
          <m:sub>
            <m:r>
              <m:t>i</m:t>
            </m:r>
          </m:sub>
        </m:sSub>
      </m:oMath>
      <w:r>
        <w:t xml:space="preserve"> </w:t>
      </w:r>
      <w:r>
        <w:t xml:space="preserve">überführt den externen Datenblock</w:t>
      </w:r>
      <w:r>
        <w:t xml:space="preserve"> </w:t>
      </w:r>
      <w:r>
        <w:t xml:space="preserve">beim Wiederanlaufen in eine biographische Sequenz:</w:t>
      </w:r>
    </w:p>
    <w:p>
      <w:pPr>
        <w:pStyle w:val="BodyText"/>
      </w:pPr>
      <m:oMathPara>
        <m:oMathParaPr>
          <m:jc m:val="center"/>
        </m:oMathParaPr>
        <m:oMath>
          <m:sSub>
            <m:e>
              <m:r>
                <m:t>B</m:t>
              </m:r>
            </m:e>
            <m:sub>
              <m:r>
                <m:t>i</m:t>
              </m:r>
            </m:sub>
          </m:sSub>
          <m:r>
            <m:rPr>
              <m:sty m:val="p"/>
            </m:rPr>
            <m:t>(</m:t>
          </m:r>
          <m:sSubSup>
            <m:e>
              <m:r>
                <m:t>t</m:t>
              </m:r>
            </m:e>
            <m:sub>
              <m:r>
                <m:t>1</m:t>
              </m:r>
            </m:sub>
            <m:sup>
              <m:r>
                <m:rPr>
                  <m:sty m:val="p"/>
                </m:rPr>
                <m:t>+</m:t>
              </m:r>
            </m:sup>
          </m:sSubSup>
          <m:r>
            <m:rPr>
              <m:sty m:val="p"/>
            </m:rPr>
            <m:t>)</m:t>
          </m:r>
          <m:r>
            <m:rPr>
              <m:sty m:val="p"/>
            </m:rPr>
            <m:t>=</m:t>
          </m:r>
          <m:sSub>
            <m:e>
              <m:r>
                <m:rPr>
                  <m:scr m:val="script"/>
                  <m:sty m:val="p"/>
                </m:rPr>
                <m:t>S</m:t>
              </m:r>
            </m:e>
            <m:sub>
              <m:r>
                <m:t>i</m:t>
              </m:r>
            </m:sub>
          </m:sSub>
          <m:r>
            <m:t>​</m:t>
          </m:r>
          <m:d>
            <m:dPr>
              <m:begChr m:val="("/>
              <m:sepChr m:val=""/>
              <m:endChr m:val=")"/>
              <m:grow/>
            </m:dPr>
            <m:e>
              <m:sSub>
                <m:e>
                  <m:r>
                    <m:t>B</m:t>
                  </m:r>
                </m:e>
                <m:sub>
                  <m:r>
                    <m:t>i</m:t>
                  </m:r>
                </m:sub>
              </m:sSub>
              <m:r>
                <m:rPr>
                  <m:sty m:val="p"/>
                </m:rPr>
                <m:t>(</m:t>
              </m:r>
              <m:sSubSup>
                <m:e>
                  <m:r>
                    <m:t>t</m:t>
                  </m:r>
                </m:e>
                <m:sub>
                  <m:r>
                    <m:t>0</m:t>
                  </m:r>
                </m:sub>
                <m:sup>
                  <m:r>
                    <m:rPr>
                      <m:sty m:val="p"/>
                    </m:rPr>
                    <m:t>−</m:t>
                  </m:r>
                </m:sup>
              </m:sSubSup>
              <m:r>
                <m:rPr>
                  <m:sty m:val="p"/>
                </m:rPr>
                <m:t>)</m:t>
              </m:r>
              <m:r>
                <m:rPr>
                  <m:sty m:val="p"/>
                </m:rPr>
                <m:t>,</m:t>
              </m:r>
              <m:r>
                <m:t> </m:t>
              </m:r>
              <m:sSub>
                <m:e>
                  <m:r>
                    <m:t>D</m:t>
                  </m:r>
                </m:e>
                <m:sub>
                  <m:r>
                    <m:rPr>
                      <m:sty m:val="p"/>
                    </m:rPr>
                    <m:t>e</m:t>
                  </m:r>
                  <m:r>
                    <m:rPr>
                      <m:sty m:val="p"/>
                    </m:rPr>
                    <m:t>x</m:t>
                  </m:r>
                  <m:r>
                    <m:rPr>
                      <m:sty m:val="p"/>
                    </m:rPr>
                    <m:t>t</m:t>
                  </m:r>
                </m:sub>
              </m:sSub>
              <m:r>
                <m:rPr>
                  <m:sty m:val="p"/>
                </m:rPr>
                <m:t>[</m:t>
              </m:r>
              <m:sSub>
                <m:e>
                  <m:r>
                    <m:t>t</m:t>
                  </m:r>
                </m:e>
                <m:sub>
                  <m:r>
                    <m:t>0</m:t>
                  </m:r>
                </m:sub>
              </m:sSub>
              <m:r>
                <m:rPr>
                  <m:sty m:val="p"/>
                </m:rPr>
                <m:t>,</m:t>
              </m:r>
              <m:sSub>
                <m:e>
                  <m:r>
                    <m:t>t</m:t>
                  </m:r>
                </m:e>
                <m:sub>
                  <m:r>
                    <m:t>1</m:t>
                  </m:r>
                </m:sub>
              </m:sSub>
              <m:r>
                <m:rPr>
                  <m:sty m:val="p"/>
                </m:rPr>
                <m:t>]</m:t>
              </m:r>
            </m:e>
          </m:d>
        </m:oMath>
      </m:oMathPara>
    </w:p>
    <w:p>
      <w:pPr>
        <w:pStyle w:val="FirstParagraph"/>
      </w:pPr>
      <m:oMath>
        <m:sSub>
          <m:e>
            <m:r>
              <m:rPr>
                <m:scr m:val="script"/>
                <m:sty m:val="p"/>
              </m:rPr>
              <m:t>S</m:t>
            </m:r>
          </m:e>
          <m:sub>
            <m:r>
              <m:t>i</m:t>
            </m:r>
          </m:sub>
        </m:sSub>
      </m:oMath>
      <w:r>
        <w:t xml:space="preserve"> </w:t>
      </w:r>
      <w:r>
        <w:t xml:space="preserve">bildet den zeitlosen Block auf eine geordnete biographische</w:t>
      </w:r>
      <w:r>
        <w:t xml:space="preserve"> </w:t>
      </w:r>
      <w:r>
        <w:t xml:space="preserve">Sequenz ab — zeitlos Akkumuliertes wird als geordnete Erinnerung gespeichert.</w:t>
      </w:r>
    </w:p>
    <w:bookmarkEnd w:id="74"/>
    <w:bookmarkStart w:id="75" w:name="nicht-initiierter-musterzugriff-1"/>
    <w:p>
      <w:pPr>
        <w:pStyle w:val="Heading2"/>
      </w:pPr>
      <w:r>
        <w:t xml:space="preserve">Nicht-initiierter Musterzugriff</w:t>
      </w:r>
    </w:p>
    <w:p>
      <w:pPr>
        <w:pStyle w:val="FirstParagraph"/>
      </w:pPr>
      <w:r>
        <w:t xml:space="preserve">Auftretenswahrscheinlichkeit eines spontanen Feldmusters:</w:t>
      </w:r>
    </w:p>
    <w:p>
      <w:pPr>
        <w:pStyle w:val="BodyText"/>
      </w:pPr>
      <m:oMathPara>
        <m:oMathParaPr>
          <m:jc m:val="center"/>
        </m:oMathParaPr>
        <m:oMath>
          <m:r>
            <m:t>P</m:t>
          </m:r>
          <m:r>
            <m:rPr>
              <m:sty m:val="p"/>
            </m:rPr>
            <m:t>(</m:t>
          </m:r>
          <m:r>
            <m:rPr>
              <m:sty m:val="p"/>
            </m:rPr>
            <m:t>p</m:t>
          </m:r>
          <m:r>
            <m:rPr>
              <m:sty m:val="p"/>
            </m:rPr>
            <m:t>o</m:t>
          </m:r>
          <m:r>
            <m:rPr>
              <m:sty m:val="p"/>
            </m:rPr>
            <m:t>p</m:t>
          </m:r>
          <m:r>
            <m:rPr>
              <m:sty m:val="p"/>
            </m:rPr>
            <m:t>)</m:t>
          </m:r>
          <m:r>
            <m:t> </m:t>
          </m:r>
          <m:r>
            <m:rPr>
              <m:sty m:val="p"/>
            </m:rPr>
            <m:t>=</m:t>
          </m:r>
          <m:r>
            <m:t> </m:t>
          </m:r>
          <m:r>
            <m:t>σ</m:t>
          </m:r>
          <m:r>
            <m:t>​</m:t>
          </m:r>
          <m:d>
            <m:dPr>
              <m:begChr m:val="("/>
              <m:sepChr m:val=""/>
              <m:endChr m:val=")"/>
              <m:grow/>
            </m:dPr>
            <m:e>
              <m:r>
                <m:rPr>
                  <m:sty m:val="p"/>
                </m:rPr>
                <m:t>⟨</m:t>
              </m:r>
              <m:sSub>
                <m:e>
                  <m:r>
                    <m:t>φ</m:t>
                  </m:r>
                </m:e>
                <m:sub>
                  <m:r>
                    <m:t>Q</m:t>
                  </m:r>
                </m:sub>
              </m:sSub>
              <m:r>
                <m:rPr>
                  <m:sty m:val="p"/>
                </m:rPr>
                <m:t>,</m:t>
              </m:r>
              <m:r>
                <m:t> </m:t>
              </m:r>
              <m:sSub>
                <m:e>
                  <m:r>
                    <m:t>B</m:t>
                  </m:r>
                </m:e>
                <m:sub>
                  <m:r>
                    <m:t>i</m:t>
                  </m:r>
                </m:sub>
              </m:sSub>
              <m:r>
                <m:rPr>
                  <m:sty m:val="p"/>
                </m:rPr>
                <m:t>⟩</m:t>
              </m:r>
              <m:r>
                <m:rPr>
                  <m:sty m:val="p"/>
                </m:rPr>
                <m:t>−</m:t>
              </m:r>
              <m:sSub>
                <m:e>
                  <m:r>
                    <m:t>θ</m:t>
                  </m:r>
                </m:e>
                <m:sub>
                  <m:r>
                    <m:t>p</m:t>
                  </m:r>
                </m:sub>
              </m:sSub>
            </m:e>
          </m:d>
        </m:oMath>
      </m:oMathPara>
    </w:p>
    <w:p>
      <w:pPr>
        <w:pStyle w:val="FirstParagraph"/>
      </w:pPr>
      <m:oMath>
        <m:sSub>
          <m:e>
            <m:r>
              <m:t>θ</m:t>
            </m:r>
          </m:e>
          <m:sub>
            <m:r>
              <m:t>p</m:t>
            </m:r>
          </m:sub>
        </m:sSub>
      </m:oMath>
      <w:r>
        <w:t xml:space="preserve"> </w:t>
      </w:r>
      <w:r>
        <w:t xml:space="preserve">ist die Aktivierungsschwelle;</w:t>
      </w:r>
      <w:r>
        <w:t xml:space="preserve"> </w:t>
      </w:r>
      <m:oMath>
        <m:r>
          <m:t>σ</m:t>
        </m:r>
      </m:oMath>
      <w:r>
        <w:t xml:space="preserve"> </w:t>
      </w:r>
      <w:r>
        <w:t xml:space="preserve">die logistische Funktion.</w:t>
      </w:r>
    </w:p>
    <w:bookmarkEnd w:id="75"/>
    <w:bookmarkEnd w:id="76"/>
    <w:bookmarkStart w:id="79" w:name="app:mechanismus"/>
    <w:p>
      <w:pPr>
        <w:pStyle w:val="Heading1"/>
      </w:pPr>
      <w:r>
        <w:t xml:space="preserve">Mechanismus: CDT und Free-Energy-Prinzip</w:t>
      </w:r>
    </w:p>
    <w:bookmarkStart w:id="77" w:name="X56a27e0a7dc3024d6b8b08d966ae74d56f62219"/>
    <w:p>
      <w:pPr>
        <w:pStyle w:val="Heading2"/>
      </w:pPr>
      <w:r>
        <w:t xml:space="preserve">CDT — geometrischer Abbildungsmechanismus</w:t>
      </w:r>
    </w:p>
    <w:p>
      <w:pPr>
        <w:pStyle w:val="FirstParagraph"/>
      </w:pPr>
      <w:r>
        <w:t xml:space="preserve">Das Pfadintegral der Causal Dynamical Triangulations summiert über alle</w:t>
      </w:r>
      <w:r>
        <w:t xml:space="preserve"> </w:t>
      </w:r>
      <w:r>
        <w:t xml:space="preserve">kausal konsistenten Triangulierungen</w:t>
      </w:r>
      <w:r>
        <w:t xml:space="preserve"> </w:t>
      </w:r>
      <m:oMath>
        <m:r>
          <m:t>T</m:t>
        </m:r>
      </m:oMath>
      <w:r>
        <w:t xml:space="preserve"> </w:t>
      </w:r>
      <w:r>
        <w:t xml:space="preserve">:</w:t>
      </w:r>
    </w:p>
    <w:p>
      <w:pPr>
        <w:pStyle w:val="BodyText"/>
      </w:pPr>
      <m:oMathPara>
        <m:oMathParaPr>
          <m:jc m:val="center"/>
        </m:oMathParaPr>
        <m:oMath>
          <m:sSub>
            <m:e>
              <m:r>
                <m:t>Z</m:t>
              </m:r>
            </m:e>
            <m:sub>
              <m:r>
                <m:rPr>
                  <m:sty m:val="p"/>
                </m:rPr>
                <m:t>C</m:t>
              </m:r>
              <m:r>
                <m:rPr>
                  <m:sty m:val="p"/>
                </m:rPr>
                <m:t>D</m:t>
              </m:r>
              <m:r>
                <m:rPr>
                  <m:sty m:val="p"/>
                </m:rPr>
                <m:t>T</m:t>
              </m:r>
            </m:sub>
          </m:sSub>
          <m:r>
            <m:t> </m:t>
          </m:r>
          <m:r>
            <m:rPr>
              <m:sty m:val="p"/>
            </m:rPr>
            <m:t>=</m:t>
          </m:r>
          <m:r>
            <m:t> </m:t>
          </m:r>
          <m:nary>
            <m:naryPr>
              <m:chr m:val="∑"/>
              <m:limLoc m:val="undOvr"/>
              <m:subHide m:val="off"/>
              <m:supHide m:val="on"/>
            </m:naryPr>
            <m:sub>
              <m:r>
                <m:t>T</m:t>
              </m:r>
            </m:sub>
            <m:sup>
              <m:r>
                <m:t>​</m:t>
              </m:r>
            </m:sup>
            <m:e>
              <m:sSup>
                <m:e>
                  <m:r>
                    <m:t>e</m:t>
                  </m:r>
                </m:e>
                <m:sup>
                  <m:r>
                    <m:rPr>
                      <m:sty m:val="p"/>
                    </m:rPr>
                    <m:t>−</m:t>
                  </m:r>
                  <m:r>
                    <m:t>S</m:t>
                  </m:r>
                  <m:r>
                    <m:rPr>
                      <m:sty m:val="p"/>
                    </m:rPr>
                    <m:t>[</m:t>
                  </m:r>
                  <m:r>
                    <m:t>T</m:t>
                  </m:r>
                  <m:r>
                    <m:rPr>
                      <m:sty m:val="p"/>
                    </m:rPr>
                    <m:t>]</m:t>
                  </m:r>
                </m:sup>
              </m:sSup>
            </m:e>
          </m:nary>
        </m:oMath>
      </m:oMathPara>
    </w:p>
    <w:p>
      <w:pPr>
        <w:pStyle w:val="FirstParagraph"/>
      </w:pPr>
      <m:oMath>
        <m:r>
          <m:t>S</m:t>
        </m:r>
        <m:r>
          <m:rPr>
            <m:sty m:val="p"/>
          </m:rPr>
          <m:t>[</m:t>
        </m:r>
        <m:r>
          <m:t>T</m:t>
        </m:r>
        <m:r>
          <m:rPr>
            <m:sty m:val="p"/>
          </m:rPr>
          <m:t>]</m:t>
        </m:r>
      </m:oMath>
      <w:r>
        <w:t xml:space="preserve"> </w:t>
      </w:r>
      <w:r>
        <w:t xml:space="preserve">ist die diskretisierte Regge-Wirkung; die kausale Orientierung liegt</w:t>
      </w:r>
      <w:r>
        <w:t xml:space="preserve"> </w:t>
      </w:r>
      <w:r>
        <w:t xml:space="preserve">in der Verklebungsregel, nicht im Objekt selbst. Geordnete 4D-Raumzeit</w:t>
      </w:r>
      <w:r>
        <w:t xml:space="preserve"> </w:t>
      </w:r>
      <w:r>
        <w:t xml:space="preserve">emergiert als Ergebnis — nicht als Voraussetzung.</w:t>
      </w:r>
    </w:p>
    <w:bookmarkEnd w:id="77"/>
    <w:bookmarkStart w:id="78" w:name="Xb3effd0538e9467ef734e25d50bad89468fe2ca"/>
    <w:p>
      <w:pPr>
        <w:pStyle w:val="Heading2"/>
      </w:pPr>
      <w:r>
        <w:t xml:space="preserve">Rechenebene: Free-Energy-Formulierung von</w:t>
      </w:r>
      <w:r>
        <w:t xml:space="preserve"> </w:t>
      </w:r>
      <m:oMath>
        <m:sSub>
          <m:e>
            <m:r>
              <m:t>K</m:t>
            </m:r>
          </m:e>
          <m:sub>
            <m:r>
              <m:t>i</m:t>
            </m:r>
          </m:sub>
        </m:sSub>
      </m:oMath>
    </w:p>
    <w:p>
      <w:pPr>
        <w:pStyle w:val="FirstParagraph"/>
      </w:pPr>
      <w:r>
        <w:t xml:space="preserve">Die variationale freie Energie, die</w:t>
      </w:r>
      <w:r>
        <w:t xml:space="preserve"> </w:t>
      </w:r>
      <m:oMath>
        <m:sSub>
          <m:e>
            <m:r>
              <m:t>K</m:t>
            </m:r>
          </m:e>
          <m:sub>
            <m:r>
              <m:t>i</m:t>
            </m:r>
          </m:sub>
        </m:sSub>
      </m:oMath>
      <w:r>
        <w:t xml:space="preserve"> </w:t>
      </w:r>
      <w:r>
        <w:t xml:space="preserve">minimiert, lautet:</w:t>
      </w:r>
    </w:p>
    <w:p>
      <w:pPr>
        <w:pStyle w:val="BodyText"/>
      </w:pPr>
      <m:oMathPara>
        <m:oMathParaPr>
          <m:jc m:val="center"/>
        </m:oMathParaPr>
        <m:oMath>
          <m:sSub>
            <m:e>
              <m:r>
                <m:t>F</m:t>
              </m:r>
            </m:e>
            <m:sub>
              <m:r>
                <m:t>i</m:t>
              </m:r>
            </m:sub>
          </m:sSub>
          <m:r>
            <m:t> </m:t>
          </m:r>
          <m:r>
            <m:rPr>
              <m:sty m:val="p"/>
            </m:rPr>
            <m:t>=</m:t>
          </m:r>
          <m:r>
            <m:t> </m:t>
          </m:r>
          <m:limLow>
            <m:e>
              <m:limLow>
                <m:e>
                  <m:r>
                    <m:rPr>
                      <m:sty m:val="p"/>
                    </m:rPr>
                    <m:t>−</m:t>
                  </m:r>
                  <m:r>
                    <m:rPr>
                      <m:sty m:val="p"/>
                    </m:rPr>
                    <m:t>⟨</m:t>
                  </m:r>
                  <m:r>
                    <m:rPr>
                      <m:sty m:val="p"/>
                    </m:rPr>
                    <m:t>log</m:t>
                  </m:r>
                  <m:r>
                    <m:t>P</m:t>
                  </m:r>
                  <m:r>
                    <m:rPr>
                      <m:sty m:val="p"/>
                    </m:rPr>
                    <m:t>(</m:t>
                  </m:r>
                  <m:sSub>
                    <m:e>
                      <m:r>
                        <m:t>φ</m:t>
                      </m:r>
                    </m:e>
                    <m:sub>
                      <m:r>
                        <m:t>Q</m:t>
                      </m:r>
                    </m:sub>
                  </m:sSub>
                  <m:r>
                    <m:rPr>
                      <m:sty m:val="p"/>
                    </m:rPr>
                    <m:t>∣</m:t>
                  </m:r>
                  <m:r>
                    <m:t>C</m:t>
                  </m:r>
                  <m:r>
                    <m:rPr>
                      <m:sty m:val="p"/>
                    </m:rPr>
                    <m:t>)</m:t>
                  </m:r>
                  <m:sSub>
                    <m:e>
                      <m:r>
                        <m:rPr>
                          <m:sty m:val="p"/>
                        </m:rPr>
                        <m:t>⟩</m:t>
                      </m:r>
                    </m:e>
                    <m:sub>
                      <m:sSub>
                        <m:e>
                          <m:r>
                            <m:t>Q</m:t>
                          </m:r>
                        </m:e>
                        <m:sub>
                          <m:r>
                            <m:t>i</m:t>
                          </m:r>
                        </m:sub>
                      </m:sSub>
                    </m:sub>
                  </m:sSub>
                </m:e>
                <m:lim>
                  <m:r>
                    <m:rPr>
                      <m:sty m:val="p"/>
                    </m:rPr>
                    <m:t>⏟</m:t>
                  </m:r>
                </m:lim>
              </m:limLow>
            </m:e>
            <m:lim>
              <m:r>
                <m:rPr>
                  <m:nor/>
                  <m:sty m:val="p"/>
                </m:rPr>
                <m:t>Quantenfeld-Likelihood</m:t>
              </m:r>
            </m:lim>
          </m:limLow>
          <m:r>
            <m:t> </m:t>
          </m:r>
          <m:r>
            <m:rPr>
              <m:sty m:val="p"/>
            </m:rPr>
            <m:t>+</m:t>
          </m:r>
          <m:r>
            <m:t> </m:t>
          </m:r>
          <m:limLow>
            <m:e>
              <m:limLow>
                <m:e>
                  <m:r>
                    <m:rPr>
                      <m:sty m:val="p"/>
                    </m:rPr>
                    <m:t>K</m:t>
                  </m:r>
                  <m:r>
                    <m:rPr>
                      <m:sty m:val="p"/>
                    </m:rPr>
                    <m:t>L</m:t>
                  </m:r>
                  <m:d>
                    <m:dPr>
                      <m:begChr m:val="["/>
                      <m:sepChr m:val=""/>
                      <m:endChr m:val="∥"/>
                      <m:grow/>
                    </m:dPr>
                    <m:e>
                      <m:sSub>
                        <m:e>
                          <m:r>
                            <m:t>Q</m:t>
                          </m:r>
                        </m:e>
                        <m:sub>
                          <m:r>
                            <m:t>i</m:t>
                          </m:r>
                        </m:sub>
                      </m:sSub>
                      <m:r>
                        <m:rPr>
                          <m:sty m:val="p"/>
                        </m:rPr>
                        <m:t>(</m:t>
                      </m:r>
                      <m:r>
                        <m:t>C</m:t>
                      </m:r>
                      <m:r>
                        <m:rPr>
                          <m:sty m:val="p"/>
                        </m:rPr>
                        <m:t>)</m:t>
                      </m:r>
                      <m:r>
                        <m:t> </m:t>
                      </m:r>
                    </m:e>
                  </m:d>
                  <m:r>
                    <m:t> </m:t>
                  </m:r>
                  <m:sSub>
                    <m:e>
                      <m:r>
                        <m:t>P</m:t>
                      </m:r>
                    </m:e>
                    <m:sub>
                      <m:r>
                        <m:t>i</m:t>
                      </m:r>
                    </m:sub>
                  </m:sSub>
                  <m:r>
                    <m:rPr>
                      <m:sty m:val="p"/>
                    </m:rPr>
                    <m:t>(</m:t>
                  </m:r>
                  <m:r>
                    <m:t>C</m:t>
                  </m:r>
                  <m:r>
                    <m:rPr>
                      <m:sty m:val="p"/>
                    </m:rPr>
                    <m:t>)</m:t>
                  </m:r>
                  <m:r>
                    <m:rPr>
                      <m:sty m:val="p"/>
                    </m:rPr>
                    <m:t>]</m:t>
                  </m:r>
                </m:e>
                <m:lim>
                  <m:r>
                    <m:rPr>
                      <m:sty m:val="p"/>
                    </m:rPr>
                    <m:t>⏟</m:t>
                  </m:r>
                </m:lim>
              </m:limLow>
            </m:e>
            <m:lim>
              <m:r>
                <m:rPr>
                  <m:nor/>
                  <m:sty m:val="p"/>
                </m:rPr>
                <m:t>biographischer Prior</m:t>
              </m:r>
            </m:lim>
          </m:limLow>
        </m:oMath>
      </m:oMathPara>
    </w:p>
    <w:p>
      <w:pPr>
        <w:pStyle w:val="FirstParagraph"/>
      </w:pPr>
      <m:oMath>
        <m:sSub>
          <m:e>
            <m:r>
              <m:t>P</m:t>
            </m:r>
          </m:e>
          <m:sub>
            <m:r>
              <m:t>i</m:t>
            </m:r>
          </m:sub>
        </m:sSub>
        <m:r>
          <m:rPr>
            <m:sty m:val="p"/>
          </m:rPr>
          <m:t>(</m:t>
        </m:r>
        <m:r>
          <m:t>C</m:t>
        </m:r>
        <m:r>
          <m:rPr>
            <m:sty m:val="p"/>
          </m:rPr>
          <m:t>)</m:t>
        </m:r>
      </m:oMath>
      <w:r>
        <w:t xml:space="preserve"> </w:t>
      </w:r>
      <w:r>
        <w:t xml:space="preserve">ist der biographische Prior,</w:t>
      </w:r>
      <w:r>
        <w:t xml:space="preserve"> </w:t>
      </w:r>
      <m:oMath>
        <m:r>
          <m:t>P</m:t>
        </m:r>
        <m:r>
          <m:rPr>
            <m:sty m:val="p"/>
          </m:rPr>
          <m:t>(</m:t>
        </m:r>
        <m:sSub>
          <m:e>
            <m:r>
              <m:t>φ</m:t>
            </m:r>
          </m:e>
          <m:sub>
            <m:r>
              <m:t>Q</m:t>
            </m:r>
          </m:sub>
        </m:sSub>
        <m:r>
          <m:rPr>
            <m:sty m:val="p"/>
          </m:rPr>
          <m:t>∣</m:t>
        </m:r>
        <m:r>
          <m:t>C</m:t>
        </m:r>
        <m:r>
          <m:rPr>
            <m:sty m:val="p"/>
          </m:rPr>
          <m:t>)</m:t>
        </m:r>
      </m:oMath>
      <w:r>
        <w:t xml:space="preserve"> </w:t>
      </w:r>
      <w:r>
        <w:t xml:space="preserve">die Likelihood</w:t>
      </w:r>
      <w:r>
        <w:t xml:space="preserve"> </w:t>
      </w:r>
      <w:r>
        <w:t xml:space="preserve">des Quantenfeldes. Die Struktur ist identisch mit einem Hopfield-Netz</w:t>
      </w:r>
      <w:r>
        <w:t xml:space="preserve"> </w:t>
      </w:r>
      <w:r>
        <w:t xml:space="preserve"> </w:t>
      </w:r>
      <w:r>
        <w:t xml:space="preserve">und dem Free-Energy-Prinzip</w:t>
      </w:r>
      <w:r>
        <w:t xml:space="preserve"> </w:t>
      </w:r>
      <w:r>
        <w:t xml:space="preserve">.</w:t>
      </w:r>
    </w:p>
    <w:bookmarkEnd w:id="78"/>
    <w:bookmarkEnd w:id="79"/>
    <w:bookmarkStart w:id="112" w:name="app:herleitungen"/>
    <w:p>
      <w:pPr>
        <w:pStyle w:val="Heading1"/>
      </w:pPr>
      <w:r>
        <w:t xml:space="preserve">Herleitungen und Anwendungen</w:t>
      </w:r>
    </w:p>
    <w:bookmarkStart w:id="80" w:name="X55114791d7d3459123dffc90d7f32c1d107293d"/>
    <w:p>
      <w:pPr>
        <w:pStyle w:val="Heading2"/>
      </w:pPr>
      <w:r>
        <w:t xml:space="preserve">WdW-Kopplung: formale Kopplung von</w:t>
      </w:r>
      <w:r>
        <w:t xml:space="preserve"> </w:t>
      </w:r>
      <m:oMath>
        <m:sSub>
          <m:e>
            <m:r>
              <m:t>K</m:t>
            </m:r>
          </m:e>
          <m:sub>
            <m:r>
              <m:t>i</m:t>
            </m:r>
          </m:sub>
        </m:sSub>
      </m:oMath>
      <w:r>
        <w:t xml:space="preserve"> </w:t>
      </w:r>
      <w:r>
        <w:t xml:space="preserve">und</w:t>
      </w:r>
      <w:r>
        <w:t xml:space="preserve"> </w:t>
      </w:r>
      <m:oMath>
        <m:sSub>
          <m:e>
            <m:r>
              <m:t>φ</m:t>
            </m:r>
          </m:e>
          <m:sub>
            <m:r>
              <m:t>Q</m:t>
            </m:r>
          </m:sub>
        </m:sSub>
      </m:oMath>
    </w:p>
    <w:p>
      <w:pPr>
        <w:pStyle w:val="FirstParagraph"/>
      </w:pPr>
      <w:r>
        <w:t xml:space="preserve">Aus der Wheeler-DeWitt-Bedingung</w:t>
      </w:r>
      <w:r>
        <w:t xml:space="preserve"> </w:t>
      </w:r>
      <m:oMath>
        <m:acc>
          <m:accPr>
            <m:chr m:val="̂"/>
          </m:accPr>
          <m:e>
            <m:r>
              <m:t>H</m:t>
            </m:r>
          </m:e>
        </m:acc>
        <m:r>
          <m:rPr>
            <m:sty m:val="p"/>
          </m:rPr>
          <m:t>|</m:t>
        </m:r>
        <m:r>
          <m:rPr>
            <m:sty m:val="p"/>
          </m:rPr>
          <m:t>Ψ</m:t>
        </m:r>
        <m:r>
          <m:rPr>
            <m:sty m:val="p"/>
          </m:rPr>
          <m:t>⟩</m:t>
        </m:r>
        <m:r>
          <m:rPr>
            <m:sty m:val="p"/>
          </m:rPr>
          <m:t>=</m:t>
        </m:r>
        <m:r>
          <m:t>0</m:t>
        </m:r>
      </m:oMath>
      <w:r>
        <w:t xml:space="preserve"> </w:t>
      </w:r>
      <w:r>
        <w:t xml:space="preserve">mit</w:t>
      </w:r>
      <w:r>
        <w:t xml:space="preserve"> </w:t>
      </w:r>
      <m:oMath>
        <m:acc>
          <m:accPr>
            <m:chr m:val="̂"/>
          </m:accPr>
          <m:e>
            <m:r>
              <m:t>H</m:t>
            </m:r>
          </m:e>
        </m:acc>
        <m:r>
          <m:rPr>
            <m:sty m:val="p"/>
          </m:rPr>
          <m:t>=</m:t>
        </m:r>
        <m:sSub>
          <m:e>
            <m:acc>
              <m:accPr>
                <m:chr m:val="̂"/>
              </m:accPr>
              <m:e>
                <m:r>
                  <m:t>H</m:t>
                </m:r>
              </m:e>
            </m:acc>
          </m:e>
          <m:sub>
            <m:r>
              <m:rPr>
                <m:nor/>
                <m:sty m:val="p"/>
              </m:rPr>
              <m:t>Gravitation</m:t>
            </m:r>
          </m:sub>
        </m:sSub>
        <m:r>
          <m:rPr>
            <m:sty m:val="p"/>
          </m:rPr>
          <m:t>+</m:t>
        </m:r>
        <m:sSub>
          <m:e>
            <m:acc>
              <m:accPr>
                <m:chr m:val="̂"/>
              </m:accPr>
              <m:e>
                <m:r>
                  <m:t>H</m:t>
                </m:r>
              </m:e>
            </m:acc>
          </m:e>
          <m:sub>
            <m:r>
              <m:rPr>
                <m:nor/>
                <m:sty m:val="p"/>
              </m:rPr>
              <m:t>Materie</m:t>
            </m:r>
          </m:sub>
        </m:sSub>
      </m:oMath>
      <w:r>
        <w:t xml:space="preserve"> </w:t>
      </w:r>
      <w:r>
        <w:t xml:space="preserve">folgt</w:t>
      </w:r>
      <w:r>
        <w:t xml:space="preserve"> </w:t>
      </w:r>
      <w:r>
        <w:t xml:space="preserve">unmittelbar:</w:t>
      </w:r>
    </w:p>
    <w:p>
      <w:pPr>
        <w:pStyle w:val="BodyText"/>
      </w:pPr>
      <m:oMathPara>
        <m:oMathParaPr>
          <m:jc m:val="center"/>
        </m:oMathParaPr>
        <m:oMath>
          <m:sSub>
            <m:e>
              <m:acc>
                <m:accPr>
                  <m:chr m:val="̂"/>
                </m:accPr>
                <m:e>
                  <m:r>
                    <m:t>H</m:t>
                  </m:r>
                </m:e>
              </m:acc>
            </m:e>
            <m:sub>
              <m:r>
                <m:rPr>
                  <m:nor/>
                  <m:sty m:val="p"/>
                </m:rPr>
                <m:t>Gravitation</m:t>
              </m:r>
            </m:sub>
          </m:sSub>
          <m:r>
            <m:t> </m:t>
          </m:r>
          <m:r>
            <m:rPr>
              <m:sty m:val="p"/>
            </m:rPr>
            <m:t>|</m:t>
          </m:r>
          <m:r>
            <m:rPr>
              <m:sty m:val="p"/>
            </m:rPr>
            <m:t>Ψ</m:t>
          </m:r>
          <m:r>
            <m:rPr>
              <m:sty m:val="p"/>
            </m:rPr>
            <m:t>⟩</m:t>
          </m:r>
          <m:r>
            <m:rPr>
              <m:sty m:val="p"/>
            </m:rPr>
            <m:t>=</m:t>
          </m:r>
          <m:r>
            <m:rPr>
              <m:sty m:val="p"/>
            </m:rPr>
            <m:t>−</m:t>
          </m:r>
          <m:sSub>
            <m:e>
              <m:acc>
                <m:accPr>
                  <m:chr m:val="̂"/>
                </m:accPr>
                <m:e>
                  <m:r>
                    <m:t>H</m:t>
                  </m:r>
                </m:e>
              </m:acc>
            </m:e>
            <m:sub>
              <m:r>
                <m:rPr>
                  <m:nor/>
                  <m:sty m:val="p"/>
                </m:rPr>
                <m:t>Materie</m:t>
              </m:r>
            </m:sub>
          </m:sSub>
          <m:r>
            <m:t> </m:t>
          </m:r>
          <m:r>
            <m:rPr>
              <m:sty m:val="p"/>
            </m:rPr>
            <m:t>|</m:t>
          </m:r>
          <m:r>
            <m:rPr>
              <m:sty m:val="p"/>
            </m:rPr>
            <m:t>Ψ</m:t>
          </m:r>
          <m:r>
            <m:rPr>
              <m:sty m:val="p"/>
            </m:rPr>
            <m:t>⟩</m:t>
          </m:r>
        </m:oMath>
      </m:oMathPara>
    </w:p>
    <w:p>
      <w:pPr>
        <w:pStyle w:val="FirstParagraph"/>
      </w:pPr>
      <w:r>
        <w:t xml:space="preserve">Gravitationszustand und Materiezustand sind durch die Hamiltonian-Constraint-Bedingung</w:t>
      </w:r>
      <w:r>
        <w:t xml:space="preserve"> </w:t>
      </w:r>
      <w:r>
        <w:t xml:space="preserve">im geschlossenen Universum formal gekoppelt. Der Kollaps-Prozess von</w:t>
      </w:r>
      <w:r>
        <w:t xml:space="preserve"> </w:t>
      </w:r>
      <m:oMath>
        <m:sSub>
          <m:e>
            <m:r>
              <m:t>K</m:t>
            </m:r>
          </m:e>
          <m:sub>
            <m:r>
              <m:t>i</m:t>
            </m:r>
          </m:sub>
        </m:sSub>
      </m:oMath>
      <w:r>
        <w:t xml:space="preserve"> </w:t>
      </w:r>
      <w:r>
        <w:t xml:space="preserve">wird im Modell als Einprägung im Gravitationszustand beschrieben —</w:t>
      </w:r>
      <w:r>
        <w:t xml:space="preserve"> </w:t>
      </w:r>
      <w:r>
        <w:t xml:space="preserve">die WdW-Kopplung dient als formaler Anschlusspunkt, nicht als vollständige Ableitung. Für</w:t>
      </w:r>
      <w:r>
        <w:t xml:space="preserve"> </w:t>
      </w:r>
      <m:oMath>
        <m:r>
          <m:t>n</m:t>
        </m:r>
      </m:oMath>
      <w:r>
        <w:t xml:space="preserve"> </w:t>
      </w:r>
      <w:r>
        <w:t xml:space="preserve">gleichzeitig koppelnde Interpreter gilt:</w:t>
      </w:r>
    </w:p>
    <w:p>
      <w:pPr>
        <w:pStyle w:val="BodyText"/>
      </w:pPr>
      <m:oMathPara>
        <m:oMathParaPr>
          <m:jc m:val="center"/>
        </m:oMathParaPr>
        <m:oMath>
          <m:sSub>
            <m:e>
              <m:acc>
                <m:accPr>
                  <m:chr m:val="̂"/>
                </m:accPr>
                <m:e>
                  <m:r>
                    <m:t>H</m:t>
                  </m:r>
                </m:e>
              </m:acc>
            </m:e>
            <m:sub>
              <m:r>
                <m:t>M</m:t>
              </m:r>
            </m:sub>
          </m:sSub>
          <m:r>
            <m:rPr>
              <m:sty m:val="p"/>
            </m:rPr>
            <m:t>=</m:t>
          </m:r>
          <m:sSub>
            <m:e>
              <m:acc>
                <m:accPr>
                  <m:chr m:val="̂"/>
                </m:accPr>
                <m:e>
                  <m:r>
                    <m:t>H</m:t>
                  </m:r>
                </m:e>
              </m:acc>
            </m:e>
            <m:sub>
              <m:sSub>
                <m:e>
                  <m:r>
                    <m:t>K</m:t>
                  </m:r>
                </m:e>
                <m:sub>
                  <m:r>
                    <m:t>1</m:t>
                  </m:r>
                </m:sub>
              </m:sSub>
            </m:sub>
          </m:sSub>
          <m:r>
            <m:rPr>
              <m:sty m:val="p"/>
            </m:rPr>
            <m:t>+</m:t>
          </m:r>
          <m:sSub>
            <m:e>
              <m:acc>
                <m:accPr>
                  <m:chr m:val="̂"/>
                </m:accPr>
                <m:e>
                  <m:r>
                    <m:t>H</m:t>
                  </m:r>
                </m:e>
              </m:acc>
            </m:e>
            <m:sub>
              <m:sSub>
                <m:e>
                  <m:r>
                    <m:t>K</m:t>
                  </m:r>
                </m:e>
                <m:sub>
                  <m:r>
                    <m:t>2</m:t>
                  </m:r>
                </m:sub>
              </m:sSub>
            </m:sub>
          </m:sSub>
          <m:r>
            <m:rPr>
              <m:sty m:val="p"/>
            </m:rPr>
            <m:t>+</m:t>
          </m:r>
          <m:r>
            <m:rPr>
              <m:sty m:val="p"/>
            </m:rPr>
            <m:t>⋯</m:t>
          </m:r>
          <m:r>
            <m:rPr>
              <m:sty m:val="p"/>
            </m:rPr>
            <m:t>+</m:t>
          </m:r>
          <m:sSub>
            <m:e>
              <m:acc>
                <m:accPr>
                  <m:chr m:val="̂"/>
                </m:accPr>
                <m:e>
                  <m:r>
                    <m:t>H</m:t>
                  </m:r>
                </m:e>
              </m:acc>
            </m:e>
            <m:sub>
              <m:sSub>
                <m:e>
                  <m:r>
                    <m:t>K</m:t>
                  </m:r>
                </m:e>
                <m:sub>
                  <m:r>
                    <m:t>n</m:t>
                  </m:r>
                </m:sub>
              </m:sSub>
            </m:sub>
          </m:sSub>
          <m:r>
            <m:t> </m:t>
          </m:r>
          <m:r>
            <m:rPr>
              <m:sty m:val="p"/>
            </m:rPr>
            <m:t>⇒</m:t>
          </m:r>
          <m:r>
            <m:t> </m:t>
          </m:r>
          <m:sSub>
            <m:e>
              <m:acc>
                <m:accPr>
                  <m:chr m:val="̂"/>
                </m:accPr>
                <m:e>
                  <m:r>
                    <m:t>H</m:t>
                  </m:r>
                </m:e>
              </m:acc>
            </m:e>
            <m:sub>
              <m:r>
                <m:t>G</m:t>
              </m:r>
            </m:sub>
          </m:sSub>
          <m:r>
            <m:t> </m:t>
          </m:r>
          <m:r>
            <m:rPr>
              <m:sty m:val="p"/>
            </m:rPr>
            <m:t>|</m:t>
          </m:r>
          <m:r>
            <m:rPr>
              <m:sty m:val="p"/>
            </m:rPr>
            <m:t>Ψ</m:t>
          </m:r>
          <m:r>
            <m:rPr>
              <m:sty m:val="p"/>
            </m:rPr>
            <m:t>⟩</m:t>
          </m:r>
          <m:r>
            <m:rPr>
              <m:sty m:val="p"/>
            </m:rPr>
            <m:t>=</m:t>
          </m:r>
          <m:r>
            <m:rPr>
              <m:sty m:val="p"/>
            </m:rPr>
            <m:t>−</m:t>
          </m:r>
          <m:nary>
            <m:naryPr>
              <m:chr m:val="∑"/>
              <m:limLoc m:val="undOvr"/>
              <m:subHide m:val="off"/>
              <m:supHide m:val="off"/>
            </m:naryPr>
            <m:sub>
              <m:r>
                <m:t>i</m:t>
              </m:r>
              <m:r>
                <m:rPr>
                  <m:sty m:val="p"/>
                </m:rPr>
                <m:t>=</m:t>
              </m:r>
              <m:r>
                <m:t>1</m:t>
              </m:r>
            </m:sub>
            <m:sup>
              <m:r>
                <m:t>n</m:t>
              </m:r>
            </m:sup>
            <m:e>
              <m:sSub>
                <m:e>
                  <m:acc>
                    <m:accPr>
                      <m:chr m:val="̂"/>
                    </m:accPr>
                    <m:e>
                      <m:r>
                        <m:t>H</m:t>
                      </m:r>
                    </m:e>
                  </m:acc>
                </m:e>
                <m:sub>
                  <m:sSub>
                    <m:e>
                      <m:r>
                        <m:t>K</m:t>
                      </m:r>
                    </m:e>
                    <m:sub>
                      <m:r>
                        <m:t>i</m:t>
                      </m:r>
                    </m:sub>
                  </m:sSub>
                </m:sub>
              </m:sSub>
            </m:e>
          </m:nary>
          <m:r>
            <m:t> </m:t>
          </m:r>
          <m:r>
            <m:rPr>
              <m:sty m:val="p"/>
            </m:rPr>
            <m:t>|</m:t>
          </m:r>
          <m:r>
            <m:rPr>
              <m:sty m:val="p"/>
            </m:rPr>
            <m:t>Ψ</m:t>
          </m:r>
          <m:r>
            <m:rPr>
              <m:sty m:val="p"/>
            </m:rPr>
            <m:t>⟩</m:t>
          </m:r>
        </m:oMath>
      </m:oMathPara>
    </w:p>
    <w:p>
      <w:pPr>
        <w:pStyle w:val="FirstParagraph"/>
      </w:pPr>
      <w:r>
        <w:t xml:space="preserve">Alle</w:t>
      </w:r>
      <w:r>
        <w:t xml:space="preserve"> </w:t>
      </w:r>
      <m:oMath>
        <m:sSub>
          <m:e>
            <m:r>
              <m:t>K</m:t>
            </m:r>
          </m:e>
          <m:sub>
            <m:r>
              <m:t>i</m:t>
            </m:r>
          </m:sub>
        </m:sSub>
      </m:oMath>
      <w:r>
        <w:t xml:space="preserve"> </w:t>
      </w:r>
      <w:r>
        <w:t xml:space="preserve">koppeln an dieselben Gravitationsfreiheitsgrade. Ein gemeinsam</w:t>
      </w:r>
      <w:r>
        <w:t xml:space="preserve"> </w:t>
      </w:r>
      <w:r>
        <w:t xml:space="preserve">erlebtes Ereignis — etwa eine Gruppe von Menschen bei einer Veranstaltung —</w:t>
      </w:r>
      <w:r>
        <w:t xml:space="preserve"> </w:t>
      </w:r>
      <w:r>
        <w:t xml:space="preserve">hinterlässt eine Einprägung im gemeinsamen Gravitationszustand — da der</w:t>
      </w:r>
      <w:r>
        <w:t xml:space="preserve"> </w:t>
      </w:r>
      <w:r>
        <w:t xml:space="preserve">Feldzustand keinen Zeitindex trägt, koexistieren Einprägungen mehrerer</w:t>
      </w:r>
      <w:r>
        <w:t xml:space="preserve"> </w:t>
      </w:r>
      <m:oMath>
        <m:sSub>
          <m:e>
            <m:r>
              <m:t>K</m:t>
            </m:r>
          </m:e>
          <m:sub>
            <m:r>
              <m:t>i</m:t>
            </m:r>
          </m:sub>
        </m:sSub>
      </m:oMath>
      <w:r>
        <w:t xml:space="preserve"> </w:t>
      </w:r>
      <w:r>
        <w:t xml:space="preserve">ohne gegenseitiges Überschreiben (Modellannahme, kein WdW-Resultat).</w:t>
      </w:r>
    </w:p>
    <w:bookmarkEnd w:id="80"/>
    <w:bookmarkStart w:id="82" w:name="X4312b3146e317abf6c5572173f67a7bd8ac941a"/>
    <w:p>
      <w:pPr>
        <w:pStyle w:val="Heading2"/>
      </w:pPr>
      <w:r>
        <w:t xml:space="preserve">Gravitative Selbstenergie und Kollapszeit</w:t>
      </w:r>
    </w:p>
    <w:p>
      <w:pPr>
        <w:pStyle w:val="FirstParagraph"/>
      </w:pPr>
      <w:r>
        <w:t xml:space="preserve">Die gravitative Selbstenergie einer kohärenten Tubulin-Superposition mit</w:t>
      </w:r>
      <w:r>
        <w:t xml:space="preserve"> </w:t>
      </w:r>
      <m:oMath>
        <m:r>
          <m:t>N</m:t>
        </m:r>
      </m:oMath>
      <w:r>
        <w:t xml:space="preserve"> </w:t>
      </w:r>
      <w:r>
        <w:t xml:space="preserve">Dimeren der Masse</w:t>
      </w:r>
      <w:r>
        <w:t xml:space="preserve"> </w:t>
      </w:r>
      <m:oMath>
        <m:sSub>
          <m:e>
            <m:r>
              <m:t>m</m:t>
            </m:r>
          </m:e>
          <m:sub>
            <m:r>
              <m:t>k</m:t>
            </m:r>
          </m:sub>
        </m:sSub>
      </m:oMath>
      <w:r>
        <w:t xml:space="preserve"> </w:t>
      </w:r>
      <w:r>
        <w:t xml:space="preserve">und Verlagerungsabstand</w:t>
      </w:r>
      <w:r>
        <w:t xml:space="preserve"> </w:t>
      </w:r>
      <m:oMath>
        <m:sSub>
          <m:e>
            <m:r>
              <m:t>a</m:t>
            </m:r>
          </m:e>
          <m:sub>
            <m:r>
              <m:t>k</m:t>
            </m:r>
          </m:sub>
        </m:sSub>
      </m:oMath>
      <w:r>
        <w:t xml:space="preserve"> </w:t>
      </w:r>
      <w:r>
        <w:t xml:space="preserve">beträgt:</w:t>
      </w:r>
    </w:p>
    <w:p>
      <w:pPr>
        <w:pStyle w:val="BodyText"/>
      </w:pPr>
      <m:oMathPara>
        <m:oMathParaPr>
          <m:jc m:val="center"/>
        </m:oMathParaPr>
        <m:oMath>
          <m:sSub>
            <m:e>
              <m:r>
                <m:t>E</m:t>
              </m:r>
            </m:e>
            <m:sub>
              <m:r>
                <m:t>G</m:t>
              </m:r>
            </m:sub>
          </m:sSub>
          <m:r>
            <m:rPr>
              <m:sty m:val="p"/>
            </m:rPr>
            <m:t>≈</m:t>
          </m:r>
          <m:nary>
            <m:naryPr>
              <m:chr m:val="∑"/>
              <m:limLoc m:val="undOvr"/>
              <m:subHide m:val="off"/>
              <m:supHide m:val="on"/>
            </m:naryPr>
            <m:sub>
              <m:r>
                <m:t>k</m:t>
              </m:r>
            </m:sub>
            <m:sup>
              <m:r>
                <m:t>​</m:t>
              </m:r>
            </m:sup>
            <m:e>
              <m:f>
                <m:fPr>
                  <m:type m:val="bar"/>
                </m:fPr>
                <m:num>
                  <m:r>
                    <m:t>G</m:t>
                  </m:r>
                  <m:r>
                    <m:t> </m:t>
                  </m:r>
                  <m:sSubSup>
                    <m:e>
                      <m:r>
                        <m:t>m</m:t>
                      </m:r>
                    </m:e>
                    <m:sub>
                      <m:r>
                        <m:t>k</m:t>
                      </m:r>
                    </m:sub>
                    <m:sup>
                      <m:r>
                        <m:t>2</m:t>
                      </m:r>
                    </m:sup>
                  </m:sSubSup>
                </m:num>
                <m:den>
                  <m:sSub>
                    <m:e>
                      <m:r>
                        <m:t>a</m:t>
                      </m:r>
                    </m:e>
                    <m:sub>
                      <m:r>
                        <m:t>k</m:t>
                      </m:r>
                    </m:sub>
                  </m:sSub>
                </m:den>
              </m:f>
            </m:e>
          </m:nary>
        </m:oMath>
      </m:oMathPara>
    </w:p>
    <w:p>
      <w:pPr>
        <w:pStyle w:val="FirstParagraph"/>
      </w:pPr>
      <w:r>
        <w:t xml:space="preserve">Die resultierende Kollapszeit</w:t>
      </w:r>
      <w:r>
        <w:t xml:space="preserve"> </w:t>
      </w:r>
      <m:oMath>
        <m:sSub>
          <m:e>
            <m:r>
              <m:t>τ</m:t>
            </m:r>
          </m:e>
          <m:sub>
            <m:r>
              <m:t>i</m:t>
            </m:r>
          </m:sub>
        </m:sSub>
        <m:r>
          <m:rPr>
            <m:sty m:val="p"/>
          </m:rPr>
          <m:t>=</m:t>
        </m:r>
        <m:r>
          <m:rPr>
            <m:sty m:val="p"/>
          </m:rPr>
          <m:t>ℏ</m:t>
        </m:r>
        <m:r>
          <m:rPr>
            <m:sty m:val="p"/>
          </m:rPr>
          <m:t>/</m:t>
        </m:r>
        <m:sSub>
          <m:e>
            <m:r>
              <m:t>E</m:t>
            </m:r>
          </m:e>
          <m:sub>
            <m:r>
              <m:t>G</m:t>
            </m:r>
          </m:sub>
        </m:sSub>
      </m:oMath>
      <w:r>
        <w:t xml:space="preserve"> </w:t>
      </w:r>
      <w:r>
        <w:t xml:space="preserve">hängt direkt von der</w:t>
      </w:r>
      <w:r>
        <w:t xml:space="preserve"> </w:t>
      </w:r>
      <w:r>
        <w:t xml:space="preserve">Anzahl kohärenter Dimere ab. Die folgende Tabelle ordnet Bewusstseinszustände</w:t>
      </w:r>
      <w:r>
        <w:t xml:space="preserve"> </w:t>
      </w:r>
      <w:r>
        <w:t xml:space="preserve">nach dem Zustand von</w:t>
      </w:r>
      <w:r>
        <w:t xml:space="preserve"> </w:t>
      </w:r>
      <m:oMath>
        <m:sSub>
          <m:e>
            <m:r>
              <m:t>K</m:t>
            </m:r>
          </m:e>
          <m:sub>
            <m:r>
              <m:t>i</m:t>
            </m:r>
          </m:sub>
        </m:sSub>
      </m:oMath>
      <w:r>
        <w:t xml:space="preserve"> </w:t>
      </w:r>
      <w:r>
        <w:t xml:space="preserve">und</w:t>
      </w:r>
      <w:r>
        <w:t xml:space="preserve"> </w:t>
      </w:r>
      <m:oMath>
        <m:sSub>
          <m:e>
            <m:r>
              <m:t>I</m:t>
            </m:r>
          </m:e>
          <m:sub>
            <m:r>
              <m:rPr>
                <m:sty m:val="p"/>
              </m:rPr>
              <m:t>s</m:t>
            </m:r>
            <m:r>
              <m:rPr>
                <m:sty m:val="p"/>
              </m:rPr>
              <m:t>y</m:t>
            </m:r>
            <m:r>
              <m:rPr>
                <m:sty m:val="p"/>
              </m:rPr>
              <m:t>n</m:t>
            </m:r>
          </m:sub>
        </m:sSub>
      </m:oMath>
      <w:r>
        <w:t xml:space="preserve"> </w:t>
      </w:r>
      <w:r>
        <w:t xml:space="preserve">ein. Alle Angaben beziehen</w:t>
      </w:r>
      <w:r>
        <w:t xml:space="preserve"> </w:t>
      </w:r>
      <w:r>
        <w:t xml:space="preserve">sich auf den Interpreter</w:t>
      </w:r>
      <w:r>
        <w:t xml:space="preserve"> </w:t>
      </w:r>
      <w:r>
        <w:rPr>
          <w:i/>
          <w:iCs/>
        </w:rPr>
        <w:t xml:space="preserve">während</w:t>
      </w:r>
      <w:r>
        <w:t xml:space="preserve"> </w:t>
      </w:r>
      <w:r>
        <w:t xml:space="preserve">der jeweiligen Bedingung — nicht auf</w:t>
      </w:r>
      <w:r>
        <w:t xml:space="preserve"> </w:t>
      </w:r>
      <w:r>
        <w:t xml:space="preserve">ein nachträgliches Erleben. Für Grenzzustände sind</w:t>
      </w:r>
      <w:r>
        <w:t xml:space="preserve"> </w:t>
      </w:r>
      <m:oMath>
        <m:sSub>
          <m:e>
            <m:r>
              <m:t>τ</m:t>
            </m:r>
          </m:e>
          <m:sub>
            <m:r>
              <m:t>i</m:t>
            </m:r>
          </m:sub>
        </m:sSub>
      </m:oMath>
      <w:r>
        <w:t xml:space="preserve"> </w:t>
      </w:r>
      <w:r>
        <w:t xml:space="preserve">und</w:t>
      </w:r>
      <w:r>
        <w:t xml:space="preserve"> </w:t>
      </w:r>
      <m:oMath>
        <m:sSub>
          <m:e>
            <m:r>
              <m:t>E</m:t>
            </m:r>
          </m:e>
          <m:sub>
            <m:r>
              <m:t>G</m:t>
            </m:r>
          </m:sub>
        </m:sSub>
      </m:oMath>
      <w:r>
        <w:t xml:space="preserve"> </w:t>
      </w:r>
      <w:r>
        <w:t xml:space="preserve">keine</w:t>
      </w:r>
      <w:r>
        <w:t xml:space="preserve"> </w:t>
      </w:r>
      <w:r>
        <w:t xml:space="preserve">Fixwerte, sondern Bereiche: sie variieren mit Art und Ausmaß der Störung.</w:t>
      </w:r>
    </w:p>
    <w:bookmarkStart w:id="81" w:name="tab:tau"/>
    <w:p>
      <w:pPr>
        <w:pStyle w:val="TableCaption"/>
      </w:pPr>
      <w:r>
        <w:t xml:space="preserve">Kollapszeit</w:t>
      </w:r>
      <w:r>
        <w:t xml:space="preserve"> </w:t>
      </w:r>
      <m:oMath>
        <m:sSub>
          <m:e>
            <m:r>
              <m:t>τ</m:t>
            </m:r>
          </m:e>
          <m:sub>
            <m:r>
              <m:t>i</m:t>
            </m:r>
          </m:sub>
        </m:sSub>
      </m:oMath>
      <w:r>
        <w:t xml:space="preserve"> </w:t>
      </w:r>
      <w:r>
        <w:t xml:space="preserve">und gravitative Selbstenergie</w:t>
      </w:r>
      <w:r>
        <w:t xml:space="preserve"> </w:t>
      </w:r>
      <m:oMath>
        <m:sSub>
          <m:e>
            <m:r>
              <m:t>E</m:t>
            </m:r>
          </m:e>
          <m:sub>
            <m:r>
              <m:t>G</m:t>
            </m:r>
          </m:sub>
        </m:sSub>
      </m:oMath>
      <w:r>
        <w:t xml:space="preserve"> </w:t>
      </w:r>
      <w:r>
        <w:t xml:space="preserve">im jeweiligen</w:t>
      </w:r>
      <w:r>
        <w:t xml:space="preserve"> </w:t>
      </w:r>
      <w:r>
        <w:t xml:space="preserve">Zustand des Interpreters (Gleichungen </w:t>
      </w:r>
      <w:hyperlink w:anchor="eq:kopplungstakt">
        <w:r>
          <w:rPr>
            <w:rStyle w:val="Hyperlink"/>
          </w:rPr>
          <w:t xml:space="preserve">[eq:kopplungstakt]</w:t>
        </w:r>
      </w:hyperlink>
      <w:r>
        <w:t xml:space="preserve">, </w:t>
      </w:r>
      <w:hyperlink w:anchor="eq:eg">
        <w:r>
          <w:rPr>
            <w:rStyle w:val="Hyperlink"/>
          </w:rPr>
          <w:t xml:space="preserve">[eq:eg]</w:t>
        </w:r>
      </w:hyperlink>
      <w:r>
        <w:t xml:space="preserve">).</w:t>
      </w:r>
      <w:r>
        <w:t xml:space="preserve"> </w:t>
      </w:r>
      <w:r>
        <w:t xml:space="preserve">Wachbewusstsein liegt im empirisch bestimmten Libet-Fenster </w:t>
      </w:r>
      <w:r>
        <w:t xml:space="preserve">.</w:t>
      </w:r>
      <w:r>
        <w:t xml:space="preserve"> </w:t>
      </w:r>
      <w:r>
        <w:t xml:space="preserve">Die Tabelle beschreibt Modellzustände, nicht klinische Diagnosen —</w:t>
      </w:r>
      <w:r>
        <w:t xml:space="preserve"> </w:t>
      </w:r>
      <w:r>
        <w:t xml:space="preserve">klinische Beispiele in Klammern illustrieren, welchem Mechanismus ein</w:t>
      </w:r>
      <w:r>
        <w:t xml:space="preserve"> </w:t>
      </w:r>
      <w:r>
        <w:t xml:space="preserve">Zustand entspricht. Entscheidend ist nicht das Narkosemittel, sondern</w:t>
      </w:r>
      <w:r>
        <w:t xml:space="preserve"> </w:t>
      </w:r>
      <w:r>
        <w:t xml:space="preserve">der Wirkmechanismus: Dissoziative Mittel wie Ketamin entkoppeln</w:t>
      </w:r>
      <w:r>
        <w:t xml:space="preserve"> </w:t>
      </w:r>
      <m:oMath>
        <m:sSub>
          <m:e>
            <m:r>
              <m:t>I</m:t>
            </m:r>
          </m:e>
          <m:sub>
            <m:r>
              <m:rPr>
                <m:sty m:val="p"/>
              </m:rPr>
              <m:t>s</m:t>
            </m:r>
            <m:r>
              <m:rPr>
                <m:sty m:val="p"/>
              </m:rPr>
              <m:t>y</m:t>
            </m:r>
            <m:r>
              <m:rPr>
                <m:sty m:val="p"/>
              </m:rPr>
              <m:t>n</m:t>
            </m:r>
          </m:sub>
        </m:sSub>
      </m:oMath>
      <w:r>
        <w:t xml:space="preserve"> </w:t>
      </w:r>
      <w:r>
        <w:t xml:space="preserve">bei weiter laufendem</w:t>
      </w:r>
      <w:r>
        <w:t xml:space="preserve"> </w:t>
      </w:r>
      <m:oMath>
        <m:sSub>
          <m:e>
            <m:r>
              <m:t>K</m:t>
            </m:r>
          </m:e>
          <m:sub>
            <m:r>
              <m:t>i</m:t>
            </m:r>
          </m:sub>
        </m:sSub>
      </m:oMath>
      <w:r>
        <w:t xml:space="preserve"> </w:t>
      </w:r>
      <w:r>
        <w:t xml:space="preserve">(erste Grenzzustand-Zeile);</w:t>
      </w:r>
      <w:r>
        <w:t xml:space="preserve"> </w:t>
      </w:r>
      <w:r>
        <w:t xml:space="preserve">vollständig supprimierende Mittel wie Propofol setzen</w:t>
      </w:r>
      <w:r>
        <w:t xml:space="preserve"> </w:t>
      </w:r>
      <m:oMath>
        <m:sSub>
          <m:e>
            <m:r>
              <m:t>K</m:t>
            </m:r>
          </m:e>
          <m:sub>
            <m:r>
              <m:t>i</m:t>
            </m:r>
          </m:sub>
        </m:sSub>
      </m:oMath>
      <w:r>
        <w:t xml:space="preserve"> </w:t>
      </w:r>
      <w:r>
        <w:t xml:space="preserve">außer</w:t>
      </w:r>
      <w:r>
        <w:t xml:space="preserve"> </w:t>
      </w:r>
      <w:r>
        <w:t xml:space="preserve">Betrieb (zweite Zeile). NDEs entstehen nicht als Erleben</w:t>
      </w:r>
      <w:r>
        <w:t xml:space="preserve"> </w:t>
      </w:r>
      <w:r>
        <w:rPr>
          <w:i/>
          <w:iCs/>
        </w:rPr>
        <w:t xml:space="preserve">während</w:t>
      </w:r>
      <w:r>
        <w:t xml:space="preserve"> </w:t>
      </w:r>
      <w:r>
        <w:t xml:space="preserve">des Intervalls, sondern als Reboot- und</w:t>
      </w:r>
      <w:r>
        <w:t xml:space="preserve"> </w:t>
      </w:r>
      <w:r>
        <w:t xml:space="preserve">Synchronisationsphänomen (Abschnitt 5.2).</w:t>
      </w:r>
    </w:p>
    <w:tbl>
      <w:tblPr>
        <w:tblStyle w:val="Table"/>
        <w:tblW w:type="auto" w:w="0"/>
        <w:tblLook w:firstRow="1" w:lastRow="0" w:firstColumn="0" w:lastColumn="0" w:noHBand="0" w:noVBand="0" w:val="0020"/>
        <w:tblCaption w:val="Kollapszeit \tau_i und gravitative Selbstenergie E_G im jeweiligen Zustand des Interpreters (Gleichungen [eq:kopplungstakt], [eq:eg]). Wachbewusstsein liegt im empirisch bestimmten Libet-Fenster . Die Tabelle beschreibt Modellzustände, nicht klinische Diagnosen — klinische Beispiele in Klammern illustrieren, welchem Mechanismus ein Zustand entspricht. Entscheidend ist nicht das Narkosemittel, sondern der Wirkmechanismus: Dissoziative Mittel wie Ketamin entkoppeln I_{\mathrm{syn}} bei weiter laufendem K_i (erste Grenzzustand-Zeile); vollständig supprimierende Mittel wie Propofol setzen K_i außer Betrieb (zweite Zeile). NDEs entstehen nicht als Erleben während des Intervalls, sondern als Reboot- und Synchronisationsphänomen (Abschnitt 5.2)."/>
      </w:tblPr>
      <w:tblGrid>
        <w:gridCol w:w="2640"/>
        <w:gridCol w:w="2640"/>
        <w:gridCol w:w="2640"/>
      </w:tblGrid>
      <w:tr>
        <w:trPr>
          <w:tblHeader w:val="on"/>
        </w:trPr>
        <w:tc>
          <w:tcPr/>
          <w:p>
            <w:pPr>
              <w:pStyle w:val="Compact"/>
              <w:jc w:val="left"/>
            </w:pPr>
            <w:r>
              <w:t xml:space="preserve">Bedingung</w:t>
            </w:r>
          </w:p>
        </w:tc>
        <w:tc>
          <w:tcPr/>
          <w:p>
            <w:pPr>
              <w:pStyle w:val="Compact"/>
              <w:jc w:val="left"/>
            </w:pPr>
            <m:oMath>
              <m:sSub>
                <m:e>
                  <m:r>
                    <m:t>τ</m:t>
                  </m:r>
                </m:e>
                <m:sub>
                  <m:r>
                    <m:t>i</m:t>
                  </m:r>
                </m:sub>
              </m:sSub>
            </m:oMath>
            <w:r>
              <w:t xml:space="preserve"> </w:t>
            </w:r>
            <w:r>
              <w:t xml:space="preserve">(im Zustand)</w:t>
            </w:r>
          </w:p>
        </w:tc>
        <w:tc>
          <w:tcPr/>
          <w:p>
            <w:pPr>
              <w:pStyle w:val="Compact"/>
              <w:jc w:val="left"/>
            </w:pPr>
            <m:oMath>
              <m:sSub>
                <m:e>
                  <m:r>
                    <m:t>E</m:t>
                  </m:r>
                </m:e>
                <m:sub>
                  <m:r>
                    <m:t>G</m:t>
                  </m:r>
                </m:sub>
              </m:sSub>
              <m:r>
                <m:rPr>
                  <m:sty m:val="p"/>
                </m:rPr>
                <m:t>=</m:t>
              </m:r>
              <m:r>
                <m:rPr>
                  <m:sty m:val="p"/>
                </m:rPr>
                <m:t>ℏ</m:t>
              </m:r>
              <m:r>
                <m:rPr>
                  <m:sty m:val="p"/>
                </m:rPr>
                <m:t>/</m:t>
              </m:r>
              <m:sSub>
                <m:e>
                  <m:r>
                    <m:t>τ</m:t>
                  </m:r>
                </m:e>
                <m:sub>
                  <m:r>
                    <m:t>i</m:t>
                  </m:r>
                </m:sub>
              </m:sSub>
            </m:oMath>
          </w:p>
        </w:tc>
      </w:tr>
      <w:tr>
        <w:tc>
          <w:tcPr>
            <w:gridSpan w:val="3"/>
          </w:tcPr>
          <w:p>
            <w:pPr>
              <w:pStyle w:val="Compact"/>
              <w:jc w:val="left"/>
            </w:pPr>
            <w:r>
              <w:rPr>
                <w:i/>
                <w:iCs/>
              </w:rPr>
              <w:t xml:space="preserve">Normalzustände —</w:t>
            </w:r>
            <w:r>
              <w:rPr>
                <w:i/>
                <w:iCs/>
              </w:rPr>
              <w:t xml:space="preserve"> </w:t>
            </w:r>
            <m:oMath>
              <m:sSub>
                <m:e>
                  <m:r>
                    <m:t>K</m:t>
                  </m:r>
                </m:e>
                <m:sub>
                  <m:r>
                    <m:t>i</m:t>
                  </m:r>
                </m:sub>
              </m:sSub>
            </m:oMath>
            <w:r>
              <w:rPr>
                <w:i/>
                <w:iCs/>
              </w:rPr>
              <w:t xml:space="preserve"> </w:t>
            </w:r>
            <w:r>
              <w:rPr>
                <w:i/>
                <w:iCs/>
              </w:rPr>
              <w:t xml:space="preserve">aktiv und stabil</w:t>
            </w:r>
          </w:p>
        </w:tc>
      </w:tr>
      <w:tr>
        <w:tc>
          <w:tcPr/>
          <w:p>
            <w:pPr>
              <w:pStyle w:val="Compact"/>
              <w:jc w:val="left"/>
            </w:pPr>
            <w:r>
              <w:t xml:space="preserve">Wachbewusstsein</w:t>
            </w:r>
          </w:p>
        </w:tc>
        <w:tc>
          <w:tcPr/>
          <w:p>
            <w:pPr>
              <w:pStyle w:val="Compact"/>
              <w:jc w:val="left"/>
            </w:pPr>
            <w:r>
              <w:t xml:space="preserve">200–500 ms</w:t>
            </w:r>
          </w:p>
        </w:tc>
        <w:tc>
          <w:tcPr/>
          <w:p>
            <w:pPr>
              <w:pStyle w:val="Compact"/>
              <w:jc w:val="left"/>
            </w:pPr>
            <m:oMath>
              <m:r>
                <m:t>2</m:t>
              </m:r>
            </m:oMath>
            <w:r>
              <w:t xml:space="preserve">–</w:t>
            </w:r>
            <m:oMath>
              <m:r>
                <m:t>5</m:t>
              </m:r>
              <m:r>
                <m:rPr>
                  <m:sty m:val="p"/>
                </m:rPr>
                <m:t>×</m:t>
              </m:r>
              <m:sSup>
                <m:e>
                  <m:r>
                    <m:t>10</m:t>
                  </m:r>
                </m:e>
                <m:sup>
                  <m:r>
                    <m:rPr>
                      <m:sty m:val="p"/>
                    </m:rPr>
                    <m:t>−</m:t>
                  </m:r>
                  <m:r>
                    <m:t>34</m:t>
                  </m:r>
                </m:sup>
              </m:sSup>
            </m:oMath>
            <w:r>
              <w:t xml:space="preserve"> J</w:t>
            </w:r>
          </w:p>
        </w:tc>
      </w:tr>
      <w:tr>
        <w:tc>
          <w:tcPr/>
          <w:p>
            <w:pPr>
              <w:pStyle w:val="Compact"/>
              <w:jc w:val="left"/>
            </w:pPr>
            <w:r>
              <w:t xml:space="preserve">Stark reduzierter</w:t>
            </w:r>
            <w:r>
              <w:t xml:space="preserve"> </w:t>
            </w:r>
            <m:oMath>
              <m:sSub>
                <m:e>
                  <m:r>
                    <m:t>I</m:t>
                  </m:r>
                </m:e>
                <m:sub>
                  <m:r>
                    <m:rPr>
                      <m:sty m:val="p"/>
                    </m:rPr>
                    <m:t>s</m:t>
                  </m:r>
                  <m:r>
                    <m:rPr>
                      <m:sty m:val="p"/>
                    </m:rPr>
                    <m:t>y</m:t>
                  </m:r>
                  <m:r>
                    <m:rPr>
                      <m:sty m:val="p"/>
                    </m:rPr>
                    <m:t>n</m:t>
                  </m:r>
                </m:sub>
              </m:sSub>
            </m:oMath>
            <w:r>
              <w:t xml:space="preserve">, kein aktiver interner Inhalt</w:t>
            </w:r>
            <w:r>
              <w:t xml:space="preserve"> </w:t>
            </w:r>
            <w:r>
              <w:t xml:space="preserve">(z. B. nicht-duales Gewahrsein, Stille ohne Bildgenerierung)</w:t>
            </w:r>
          </w:p>
        </w:tc>
        <w:tc>
          <w:tcPr/>
          <w:p>
            <w:pPr>
              <w:pStyle w:val="Compact"/>
              <w:jc w:val="left"/>
            </w:pPr>
            <w:r>
              <w:t xml:space="preserve">5–10 s</w:t>
            </w:r>
          </w:p>
        </w:tc>
        <w:tc>
          <w:tcPr/>
          <w:p>
            <w:pPr>
              <w:pStyle w:val="Compact"/>
              <w:jc w:val="left"/>
            </w:pPr>
            <m:oMath>
              <m:r>
                <m:rPr>
                  <m:sty m:val="p"/>
                </m:rPr>
                <m:t>∼</m:t>
              </m:r>
              <m:sSup>
                <m:e>
                  <m:r>
                    <m:t>10</m:t>
                  </m:r>
                </m:e>
                <m:sup>
                  <m:r>
                    <m:rPr>
                      <m:sty m:val="p"/>
                    </m:rPr>
                    <m:t>−</m:t>
                  </m:r>
                  <m:r>
                    <m:t>35</m:t>
                  </m:r>
                </m:sup>
              </m:sSup>
            </m:oMath>
            <w:r>
              <w:t xml:space="preserve"> J</w:t>
            </w:r>
          </w:p>
        </w:tc>
      </w:tr>
      <w:tr>
        <w:tc>
          <w:tcPr>
            <w:gridSpan w:val="3"/>
          </w:tcPr>
          <w:p>
            <w:pPr>
              <w:pStyle w:val="Compact"/>
              <w:jc w:val="left"/>
            </w:pPr>
            <w:r>
              <w:rPr>
                <w:i/>
                <w:iCs/>
              </w:rPr>
              <w:t xml:space="preserve">Grenzzustände — gestörte kortikale Integration (Bereiche, keine Fixwerte)</w:t>
            </w:r>
          </w:p>
        </w:tc>
      </w:tr>
      <w:tr>
        <w:tc>
          <w:tcPr/>
          <w:p>
            <w:pPr>
              <w:pStyle w:val="Compact"/>
              <w:jc w:val="left"/>
            </w:pPr>
            <m:oMath>
              <m:sSub>
                <m:e>
                  <m:r>
                    <m:t>I</m:t>
                  </m:r>
                </m:e>
                <m:sub>
                  <m:r>
                    <m:rPr>
                      <m:sty m:val="p"/>
                    </m:rPr>
                    <m:t>s</m:t>
                  </m:r>
                  <m:r>
                    <m:rPr>
                      <m:sty m:val="p"/>
                    </m:rPr>
                    <m:t>y</m:t>
                  </m:r>
                  <m:r>
                    <m:rPr>
                      <m:sty m:val="p"/>
                    </m:rPr>
                    <m:t>n</m:t>
                  </m:r>
                </m:sub>
              </m:sSub>
              <m:r>
                <m:rPr>
                  <m:sty m:val="p"/>
                </m:rPr>
                <m:t>≈</m:t>
              </m:r>
              <m:r>
                <m:t>0</m:t>
              </m:r>
            </m:oMath>
            <w:r>
              <w:t xml:space="preserve">,</w:t>
            </w:r>
            <w:r>
              <w:t xml:space="preserve"> </w:t>
            </w:r>
            <m:oMath>
              <m:sSub>
                <m:e>
                  <m:r>
                    <m:t>K</m:t>
                  </m:r>
                </m:e>
                <m:sub>
                  <m:r>
                    <m:t>i</m:t>
                  </m:r>
                </m:sub>
              </m:sSub>
            </m:oMath>
            <w:r>
              <w:t xml:space="preserve"> </w:t>
            </w:r>
            <w:r>
              <w:t xml:space="preserve">läuft weiter:</w:t>
            </w:r>
            <w:r>
              <w:t xml:space="preserve"> </w:t>
            </w:r>
            <w:r>
              <w:t xml:space="preserve">kortikale Sensorikintegration entkoppelt,</w:t>
            </w:r>
            <w:r>
              <w:t xml:space="preserve"> </w:t>
            </w:r>
            <m:oMath>
              <m:sSub>
                <m:e>
                  <m:r>
                    <m:t>φ</m:t>
                  </m:r>
                </m:e>
                <m:sub>
                  <m:r>
                    <m:t>Q</m:t>
                  </m:r>
                </m:sub>
              </m:sSub>
            </m:oMath>
            <w:r>
              <w:t xml:space="preserve">-dominiertes Erleben</w:t>
            </w:r>
            <w:r>
              <w:t xml:space="preserve"> </w:t>
            </w:r>
            <w:r>
              <w:t xml:space="preserve">(z. B. dissoziative Narkose wie Ketamin,</w:t>
            </w:r>
            <w:r>
              <w:t xml:space="preserve"> </w:t>
            </w:r>
            <w:r>
              <w:t xml:space="preserve">REM-Schlaf, NDE-Intervall</w:t>
            </w:r>
            <w:r>
              <w:t xml:space="preserve"> </w:t>
            </w:r>
            <w:r>
              <w:t xml:space="preserve">[physiolog. Zustand, nicht das Erleben])</w:t>
            </w:r>
          </w:p>
        </w:tc>
        <w:tc>
          <w:tcPr/>
          <w:p>
            <w:pPr>
              <w:pStyle w:val="Compact"/>
              <w:jc w:val="left"/>
            </w:pPr>
            <m:oMath>
              <m:r>
                <m:rPr>
                  <m:sty m:val="p"/>
                </m:rPr>
                <m:t>≫</m:t>
              </m:r>
              <m:r>
                <m:t>10</m:t>
              </m:r>
            </m:oMath>
            <w:r>
              <w:t xml:space="preserve"> s</w:t>
            </w:r>
            <w:r>
              <w:t xml:space="preserve"> </w:t>
            </w:r>
            <w:r>
              <w:t xml:space="preserve">(Spektrum)</w:t>
            </w:r>
          </w:p>
        </w:tc>
        <w:tc>
          <w:tcPr/>
          <w:p>
            <w:pPr>
              <w:pStyle w:val="Compact"/>
              <w:jc w:val="left"/>
            </w:pPr>
            <m:oMath>
              <m:r>
                <m:rPr>
                  <m:sty m:val="p"/>
                </m:rPr>
                <m:t>≪</m:t>
              </m:r>
              <m:sSup>
                <m:e>
                  <m:r>
                    <m:t>10</m:t>
                  </m:r>
                </m:e>
                <m:sup>
                  <m:r>
                    <m:rPr>
                      <m:sty m:val="p"/>
                    </m:rPr>
                    <m:t>−</m:t>
                  </m:r>
                  <m:r>
                    <m:t>35</m:t>
                  </m:r>
                </m:sup>
              </m:sSup>
            </m:oMath>
            <w:r>
              <w:t xml:space="preserve"> J</w:t>
            </w:r>
          </w:p>
        </w:tc>
      </w:tr>
      <w:tr>
        <w:tc>
          <w:tcPr/>
          <w:p>
            <w:pPr>
              <w:pStyle w:val="Compact"/>
              <w:jc w:val="left"/>
            </w:pPr>
            <m:oMath>
              <m:sSub>
                <m:e>
                  <m:r>
                    <m:t>K</m:t>
                  </m:r>
                </m:e>
                <m:sub>
                  <m:r>
                    <m:t>i</m:t>
                  </m:r>
                </m:sub>
              </m:sSub>
            </m:oMath>
            <w:r>
              <w:t xml:space="preserve"> </w:t>
            </w:r>
            <w:r>
              <w:t xml:space="preserve">vollständig supprimiert:</w:t>
            </w:r>
            <w:r>
              <w:t xml:space="preserve"> </w:t>
            </w:r>
            <m:oMath>
              <m:sSub>
                <m:e>
                  <m:r>
                    <m:t>E</m:t>
                  </m:r>
                </m:e>
                <m:sub>
                  <m:r>
                    <m:t>G</m:t>
                  </m:r>
                </m:sub>
              </m:sSub>
            </m:oMath>
            <w:r>
              <w:t xml:space="preserve"> </w:t>
            </w:r>
            <w:r>
              <w:t xml:space="preserve">fällt unter Kollaps-Schwelle,</w:t>
            </w:r>
            <w:r>
              <w:t xml:space="preserve"> </w:t>
            </w:r>
            <w:r>
              <w:t xml:space="preserve">kein stabiler Kollaps, keine Erfahrung</w:t>
            </w:r>
            <w:r>
              <w:t xml:space="preserve"> </w:t>
            </w:r>
            <w:r>
              <w:t xml:space="preserve">(z. B. Propofol-Narkose,</w:t>
            </w:r>
            <w:r>
              <w:t xml:space="preserve"> </w:t>
            </w:r>
            <w:r>
              <w:t xml:space="preserve">tiefer Koma ohne Restaktivität)</w:t>
            </w:r>
          </w:p>
        </w:tc>
        <w:tc>
          <w:tcPr/>
          <w:p>
            <w:pPr>
              <w:pStyle w:val="Compact"/>
              <w:jc w:val="left"/>
            </w:pPr>
            <m:oMath>
              <m:r>
                <m:rPr>
                  <m:sty m:val="p"/>
                </m:rPr>
                <m:t>→</m:t>
              </m:r>
              <m:r>
                <m:rPr>
                  <m:sty m:val="p"/>
                </m:rPr>
                <m:t>∞</m:t>
              </m:r>
            </m:oMath>
            <w:r>
              <w:t xml:space="preserve">, kein Kollaps</w:t>
            </w:r>
          </w:p>
        </w:tc>
        <w:tc>
          <w:tcPr/>
          <w:p>
            <w:pPr>
              <w:pStyle w:val="Compact"/>
              <w:jc w:val="left"/>
            </w:pPr>
            <m:oMath>
              <m:r>
                <m:rPr>
                  <m:sty m:val="p"/>
                </m:rPr>
                <m:t>→</m:t>
              </m:r>
              <m:r>
                <m:t>0</m:t>
              </m:r>
            </m:oMath>
          </w:p>
        </w:tc>
      </w:tr>
      <w:tr>
        <w:tc>
          <w:tcPr/>
          <w:p>
            <w:pPr>
              <w:pStyle w:val="Compact"/>
              <w:jc w:val="left"/>
            </w:pPr>
            <w:r>
              <w:t xml:space="preserve">Strukturelle Degradation von</w:t>
            </w:r>
            <w:r>
              <w:t xml:space="preserve"> </w:t>
            </w:r>
            <m:oMath>
              <m:sSub>
                <m:e>
                  <m:r>
                    <m:t>B</m:t>
                  </m:r>
                </m:e>
                <m:sub>
                  <m:r>
                    <m:t>i</m:t>
                  </m:r>
                </m:sub>
              </m:sSub>
            </m:oMath>
            <w:r>
              <w:t xml:space="preserve">:</w:t>
            </w:r>
            <w:r>
              <w:t xml:space="preserve"> </w:t>
            </w:r>
            <w:r>
              <w:t xml:space="preserve">Interpreter-Konfiguration gestört,</w:t>
            </w:r>
            <w:r>
              <w:t xml:space="preserve"> </w:t>
            </w:r>
            <m:oMath>
              <m:sSub>
                <m:e>
                  <m:r>
                    <m:t>τ</m:t>
                  </m:r>
                </m:e>
                <m:sub>
                  <m:r>
                    <m:t>i</m:t>
                  </m:r>
                </m:sub>
              </m:sSub>
            </m:oMath>
            <w:r>
              <w:t xml:space="preserve"> </w:t>
            </w:r>
            <w:r>
              <w:t xml:space="preserve">nicht quantitativ erfassbar</w:t>
            </w:r>
            <w:r>
              <w:t xml:space="preserve"> </w:t>
            </w:r>
            <w:r>
              <w:t xml:space="preserve">(z. B. fortgeschrittener Alzheimer,</w:t>
            </w:r>
            <w:r>
              <w:t xml:space="preserve"> </w:t>
            </w:r>
            <w:r>
              <w:t xml:space="preserve">schwere Demenz)</w:t>
            </w:r>
          </w:p>
        </w:tc>
        <w:tc>
          <w:tcPr/>
          <w:p>
            <w:pPr>
              <w:pStyle w:val="Compact"/>
              <w:jc w:val="left"/>
            </w:pPr>
            <w:r>
              <w:t xml:space="preserve">nicht definierbar</w:t>
            </w:r>
          </w:p>
        </w:tc>
        <w:tc>
          <w:tcPr/>
          <w:p>
            <w:pPr>
              <w:pStyle w:val="Compact"/>
              <w:jc w:val="left"/>
            </w:pPr>
            <m:oMath>
              <m:sSub>
                <m:e>
                  <m:r>
                    <m:t>E</m:t>
                  </m:r>
                </m:e>
                <m:sub>
                  <m:r>
                    <m:t>G</m:t>
                  </m:r>
                </m:sub>
              </m:sSub>
            </m:oMath>
            <w:r>
              <w:t xml:space="preserve"> </w:t>
            </w:r>
            <w:r>
              <w:t xml:space="preserve">gestört</w:t>
            </w:r>
          </w:p>
        </w:tc>
      </w:tr>
    </w:tbl>
    <w:bookmarkEnd w:id="81"/>
    <w:bookmarkEnd w:id="82"/>
    <w:bookmarkStart w:id="83" w:name="bohmsches-quantenpotential"/>
    <w:p>
      <w:pPr>
        <w:pStyle w:val="Heading2"/>
      </w:pPr>
      <w:r>
        <w:t xml:space="preserve">Bohmsches Quantenpotential</w:t>
      </w:r>
    </w:p>
    <w:p>
      <w:pPr>
        <w:pStyle w:val="FirstParagraph"/>
      </w:pPr>
      <w:r>
        <w:t xml:space="preserve">Aus der Polardarstellung</w:t>
      </w:r>
      <w:r>
        <w:t xml:space="preserve"> </w:t>
      </w:r>
      <m:oMath>
        <m:r>
          <m:t>ψ</m:t>
        </m:r>
        <m:r>
          <m:rPr>
            <m:sty m:val="p"/>
          </m:rPr>
          <m:t>=</m:t>
        </m:r>
        <m:r>
          <m:t>R</m:t>
        </m:r>
        <m:r>
          <m:t> </m:t>
        </m:r>
        <m:sSup>
          <m:e>
            <m:r>
              <m:t>e</m:t>
            </m:r>
          </m:e>
          <m:sup>
            <m:r>
              <m:t>i</m:t>
            </m:r>
            <m:r>
              <m:t>S</m:t>
            </m:r>
            <m:r>
              <m:rPr>
                <m:sty m:val="p"/>
              </m:rPr>
              <m:t>/</m:t>
            </m:r>
            <m:r>
              <m:rPr>
                <m:sty m:val="p"/>
              </m:rPr>
              <m:t>ℏ</m:t>
            </m:r>
          </m:sup>
        </m:sSup>
      </m:oMath>
      <w:r>
        <w:t xml:space="preserve"> </w:t>
      </w:r>
      <w:r>
        <w:t xml:space="preserve">folgt das aktive Quantenpotential:</w:t>
      </w:r>
    </w:p>
    <w:p>
      <w:pPr>
        <w:pStyle w:val="BodyText"/>
      </w:pPr>
      <m:oMathPara>
        <m:oMathParaPr>
          <m:jc m:val="center"/>
        </m:oMathParaPr>
        <m:oMath>
          <m:r>
            <m:t>Q</m:t>
          </m:r>
          <m:r>
            <m:t> </m:t>
          </m:r>
          <m:r>
            <m:rPr>
              <m:sty m:val="p"/>
            </m:rPr>
            <m:t>=</m:t>
          </m:r>
          <m:r>
            <m:t> </m:t>
          </m:r>
          <m:r>
            <m:rPr>
              <m:sty m:val="p"/>
            </m:rPr>
            <m:t>−</m:t>
          </m:r>
          <m:f>
            <m:fPr>
              <m:type m:val="bar"/>
            </m:fPr>
            <m:num>
              <m:sSup>
                <m:e>
                  <m:r>
                    <m:rPr>
                      <m:sty m:val="p"/>
                    </m:rPr>
                    <m:t>ℏ</m:t>
                  </m:r>
                </m:e>
                <m:sup>
                  <m:r>
                    <m:t>2</m:t>
                  </m:r>
                </m:sup>
              </m:sSup>
            </m:num>
            <m:den>
              <m:r>
                <m:t>2</m:t>
              </m:r>
              <m:r>
                <m:t>m</m:t>
              </m:r>
            </m:den>
          </m:f>
          <m:r>
            <m:t> </m:t>
          </m:r>
          <m:f>
            <m:fPr>
              <m:type m:val="bar"/>
            </m:fPr>
            <m:num>
              <m:sSup>
                <m:e>
                  <m:r>
                    <m:rPr>
                      <m:sty m:val="p"/>
                    </m:rPr>
                    <m:t>∇</m:t>
                  </m:r>
                </m:e>
                <m:sup>
                  <m:r>
                    <m:t>2</m:t>
                  </m:r>
                </m:sup>
              </m:sSup>
              <m:r>
                <m:t>R</m:t>
              </m:r>
            </m:num>
            <m:den>
              <m:r>
                <m:t>R</m:t>
              </m:r>
            </m:den>
          </m:f>
        </m:oMath>
      </m:oMathPara>
    </w:p>
    <w:p>
      <w:pPr>
        <w:pStyle w:val="FirstParagraph"/>
      </w:pPr>
      <m:oMath>
        <m:r>
          <m:t>Q</m:t>
        </m:r>
      </m:oMath>
      <w:r>
        <w:t xml:space="preserve"> </w:t>
      </w:r>
      <w:r>
        <w:t xml:space="preserve">überträgt keine Energie, sondern trägt aktive Information — es führt</w:t>
      </w:r>
      <w:r>
        <w:t xml:space="preserve"> </w:t>
      </w:r>
      <w:r>
        <w:t xml:space="preserve">die Kollaps-Trajektorie von</w:t>
      </w:r>
      <w:r>
        <w:t xml:space="preserve"> </w:t>
      </w:r>
      <m:oMath>
        <m:sSub>
          <m:e>
            <m:r>
              <m:t>K</m:t>
            </m:r>
          </m:e>
          <m:sub>
            <m:r>
              <m:t>i</m:t>
            </m:r>
          </m:sub>
        </m:sSub>
      </m:oMath>
      <w:r>
        <w:t xml:space="preserve"> </w:t>
      </w:r>
      <w:r>
        <w:t xml:space="preserve">nichtlokal und ohne klassischen Signalweg</w:t>
      </w:r>
      <w:r>
        <w:t xml:space="preserve"> </w:t>
      </w:r>
      <w:r>
        <w:t xml:space="preserve">.</w:t>
      </w:r>
    </w:p>
    <w:bookmarkEnd w:id="83"/>
    <w:bookmarkStart w:id="111" w:name="einprägung-or-als-zustandsübergang"/>
    <w:p>
      <w:pPr>
        <w:pStyle w:val="Heading2"/>
      </w:pPr>
      <w:r>
        <w:t xml:space="preserve">Einprägung: OR als Zustandsübergang</w:t>
      </w:r>
    </w:p>
    <w:p>
      <w:pPr>
        <w:pStyle w:val="FirstParagraph"/>
      </w:pPr>
      <w:r>
        <w:t xml:space="preserve">Vor dem Kollaps ist der Gesamtzustand eine Produktsuperposition:</w:t>
      </w:r>
    </w:p>
    <w:p>
      <w:pPr>
        <w:pStyle w:val="BodyText"/>
      </w:pPr>
      <m:oMathPara>
        <m:oMathParaPr>
          <m:jc m:val="center"/>
        </m:oMathParaPr>
        <m:oMath>
          <m:r>
            <m:rPr>
              <m:sty m:val="p"/>
            </m:rPr>
            <m:t>|</m:t>
          </m:r>
          <m:sSub>
            <m:e>
              <m:r>
                <m:rPr>
                  <m:sty m:val="p"/>
                </m:rPr>
                <m:t>Ψ</m:t>
              </m:r>
            </m:e>
            <m:sub>
              <m:r>
                <m:rPr>
                  <m:nor/>
                  <m:sty m:val="p"/>
                </m:rPr>
                <m:t>vor</m:t>
              </m:r>
            </m:sub>
          </m:sSub>
          <m:r>
            <m:rPr>
              <m:sty m:val="p"/>
            </m:rPr>
            <m:t>⟩</m:t>
          </m:r>
          <m:r>
            <m:rPr>
              <m:sty m:val="p"/>
            </m:rPr>
            <m:t>=</m:t>
          </m:r>
          <m:r>
            <m:rPr>
              <m:sty m:val="p"/>
            </m:rPr>
            <m:t>|</m:t>
          </m:r>
          <m:sSub>
            <m:e>
              <m:r>
                <m:t>ψ</m:t>
              </m:r>
            </m:e>
            <m:sub>
              <m:r>
                <m:rPr>
                  <m:nor/>
                  <m:sty m:val="p"/>
                </m:rPr>
                <m:t>Super</m:t>
              </m:r>
            </m:sub>
          </m:sSub>
          <m:r>
            <m:rPr>
              <m:sty m:val="p"/>
            </m:rPr>
            <m:t>⟩</m:t>
          </m:r>
          <m:r>
            <m:rPr>
              <m:sty m:val="p"/>
            </m:rPr>
            <m:t>⊗</m:t>
          </m:r>
          <m:r>
            <m:rPr>
              <m:sty m:val="p"/>
            </m:rPr>
            <m:t>|</m:t>
          </m:r>
          <m:r>
            <m:rPr>
              <m:sty m:val="p"/>
            </m:rPr>
            <m:t>Ω</m:t>
          </m:r>
          <m:r>
            <m:rPr>
              <m:sty m:val="p"/>
            </m:rPr>
            <m:t>⟩</m:t>
          </m:r>
        </m:oMath>
      </m:oMathPara>
    </w:p>
    <w:p>
      <w:pPr>
        <w:pStyle w:val="FirstParagraph"/>
      </w:pPr>
      <w:r>
        <w:t xml:space="preserve">Nach dem OR-Kollaps gilt:</w:t>
      </w:r>
    </w:p>
    <w:p>
      <w:pPr>
        <w:pStyle w:val="BodyText"/>
      </w:pPr>
      <m:oMathPara>
        <m:oMathParaPr>
          <m:jc m:val="center"/>
        </m:oMathParaPr>
        <m:oMath>
          <m:r>
            <m:rPr>
              <m:sty m:val="p"/>
            </m:rPr>
            <m:t>|</m:t>
          </m:r>
          <m:sSub>
            <m:e>
              <m:r>
                <m:rPr>
                  <m:sty m:val="p"/>
                </m:rPr>
                <m:t>Ψ</m:t>
              </m:r>
            </m:e>
            <m:sub>
              <m:r>
                <m:rPr>
                  <m:nor/>
                  <m:sty m:val="p"/>
                </m:rPr>
                <m:t>nach</m:t>
              </m:r>
            </m:sub>
          </m:sSub>
          <m:r>
            <m:rPr>
              <m:sty m:val="p"/>
            </m:rPr>
            <m:t>⟩</m:t>
          </m:r>
          <m:r>
            <m:rPr>
              <m:sty m:val="p"/>
            </m:rPr>
            <m:t>=</m:t>
          </m:r>
          <m:r>
            <m:rPr>
              <m:sty m:val="p"/>
            </m:rPr>
            <m:t>|</m:t>
          </m:r>
          <m:sSub>
            <m:e>
              <m:r>
                <m:t>ψ</m:t>
              </m:r>
            </m:e>
            <m:sub>
              <m:r>
                <m:rPr>
                  <m:nor/>
                  <m:sty m:val="p"/>
                </m:rPr>
                <m:t>koll</m:t>
              </m:r>
            </m:sub>
          </m:sSub>
          <m:r>
            <m:rPr>
              <m:sty m:val="p"/>
            </m:rPr>
            <m:t>⟩</m:t>
          </m:r>
          <m:r>
            <m:rPr>
              <m:sty m:val="p"/>
            </m:rPr>
            <m:t>⊗</m:t>
          </m:r>
          <m:r>
            <m:rPr>
              <m:sty m:val="p"/>
            </m:rPr>
            <m:t>|</m:t>
          </m:r>
          <m:sSup>
            <m:e>
              <m:r>
                <m:rPr>
                  <m:sty m:val="p"/>
                </m:rPr>
                <m:t>Ω</m:t>
              </m:r>
            </m:e>
            <m:sup>
              <m:r>
                <m:rPr>
                  <m:sty m:val="p"/>
                </m:rPr>
                <m:t>′</m:t>
              </m:r>
            </m:sup>
          </m:sSup>
          <m:r>
            <m:rPr>
              <m:sty m:val="p"/>
            </m:rPr>
            <m:t>⟩</m:t>
          </m:r>
          <m:r>
            <m:t> </m:t>
          </m:r>
          <m:r>
            <m:rPr>
              <m:nor/>
              <m:sty m:val="p"/>
            </m:rPr>
            <m:t>mit</m:t>
          </m:r>
          <m:r>
            <m:t> </m:t>
          </m:r>
          <m:r>
            <m:rPr>
              <m:sty m:val="p"/>
            </m:rPr>
            <m:t>|</m:t>
          </m:r>
          <m:sSup>
            <m:e>
              <m:r>
                <m:rPr>
                  <m:sty m:val="p"/>
                </m:rPr>
                <m:t>Ω</m:t>
              </m:r>
            </m:e>
            <m:sup>
              <m:r>
                <m:rPr>
                  <m:sty m:val="p"/>
                </m:rPr>
                <m:t>′</m:t>
              </m:r>
            </m:sup>
          </m:sSup>
          <m:r>
            <m:rPr>
              <m:sty m:val="p"/>
            </m:rPr>
            <m:t>⟩</m:t>
          </m:r>
          <m:r>
            <m:rPr>
              <m:sty m:val="p"/>
            </m:rPr>
            <m:t>≠</m:t>
          </m:r>
          <m:r>
            <m:rPr>
              <m:sty m:val="p"/>
            </m:rPr>
            <m:t>|</m:t>
          </m:r>
          <m:r>
            <m:rPr>
              <m:sty m:val="p"/>
            </m:rPr>
            <m:t>Ω</m:t>
          </m:r>
          <m:r>
            <m:rPr>
              <m:sty m:val="p"/>
            </m:rPr>
            <m:t>⟩</m:t>
          </m:r>
        </m:oMath>
      </m:oMathPara>
    </w:p>
    <w:p>
      <w:pPr>
        <w:pStyle w:val="FirstParagraph"/>
      </w:pPr>
      <w:r>
        <w:t xml:space="preserve">Der Gravitationszustand</w:t>
      </w:r>
      <w:r>
        <w:t xml:space="preserve"> </w:t>
      </w:r>
      <m:oMath>
        <m:r>
          <m:rPr>
            <m:sty m:val="p"/>
          </m:rPr>
          <m:t>|</m:t>
        </m:r>
        <m:r>
          <m:rPr>
            <m:sty m:val="p"/>
          </m:rPr>
          <m:t>Ω</m:t>
        </m:r>
        <m:r>
          <m:rPr>
            <m:sty m:val="p"/>
          </m:rPr>
          <m:t>⟩</m:t>
        </m:r>
      </m:oMath>
      <w:r>
        <w:t xml:space="preserve"> </w:t>
      </w:r>
      <w:r>
        <w:t xml:space="preserve">hat sich verändert. Ob aufeinanderfolgende</w:t>
      </w:r>
      <w:r>
        <w:t xml:space="preserve"> </w:t>
      </w:r>
      <w:r>
        <w:t xml:space="preserve">OR-Ereignisse akkumulieren oder frühere Zustände überschreiben, ist in OR selbst nicht</w:t>
      </w:r>
      <w:r>
        <w:t xml:space="preserve"> </w:t>
      </w:r>
      <w:r>
        <w:t xml:space="preserve">festgelegt — das Modell setzt hier als strukturelle Annahme, dass die Verschiebungen</w:t>
      </w:r>
      <w:r>
        <w:t xml:space="preserve"> </w:t>
      </w:r>
      <w:r>
        <w:t xml:space="preserve">akkumulieren:</w:t>
      </w:r>
      <w:r>
        <w:t xml:space="preserve"> </w:t>
      </w:r>
      <m:oMath>
        <m:r>
          <m:rPr>
            <m:sty m:val="p"/>
          </m:rPr>
          <m:t>|</m:t>
        </m:r>
        <m:r>
          <m:rPr>
            <m:sty m:val="p"/>
          </m:rPr>
          <m:t>Ω</m:t>
        </m:r>
        <m:r>
          <m:rPr>
            <m:sty m:val="p"/>
          </m:rPr>
          <m:t>⟩</m:t>
        </m:r>
        <m:r>
          <m:rPr>
            <m:sty m:val="p"/>
          </m:rPr>
          <m:t>→</m:t>
        </m:r>
        <m:r>
          <m:rPr>
            <m:sty m:val="p"/>
          </m:rPr>
          <m:t>|</m:t>
        </m:r>
        <m:sSup>
          <m:e>
            <m:r>
              <m:rPr>
                <m:sty m:val="p"/>
              </m:rPr>
              <m:t>Ω</m:t>
            </m:r>
          </m:e>
          <m:sup>
            <m:r>
              <m:rPr>
                <m:sty m:val="p"/>
              </m:rPr>
              <m:t>′</m:t>
            </m:r>
          </m:sup>
        </m:sSup>
        <m:r>
          <m:rPr>
            <m:sty m:val="p"/>
          </m:rPr>
          <m:t>⟩</m:t>
        </m:r>
        <m:r>
          <m:rPr>
            <m:sty m:val="p"/>
          </m:rPr>
          <m:t>→</m:t>
        </m:r>
        <m:r>
          <m:rPr>
            <m:sty m:val="p"/>
          </m:rPr>
          <m:t>|</m:t>
        </m:r>
        <m:sSup>
          <m:e>
            <m:r>
              <m:rPr>
                <m:sty m:val="p"/>
              </m:rPr>
              <m:t>Ω</m:t>
            </m:r>
          </m:e>
          <m:sup>
            <m:r>
              <m:rPr>
                <m:sty m:val="p"/>
              </m:rPr>
              <m:t>″</m:t>
            </m:r>
          </m:sup>
        </m:sSup>
        <m:r>
          <m:rPr>
            <m:sty m:val="p"/>
          </m:rPr>
          <m:t>⟩</m:t>
        </m:r>
        <m:r>
          <m:rPr>
            <m:sty m:val="p"/>
          </m:rPr>
          <m:t>→</m:t>
        </m:r>
        <m:r>
          <m:rPr>
            <m:sty m:val="p"/>
          </m:rPr>
          <m:t>⋯</m:t>
        </m:r>
      </m:oMath>
      <w:r>
        <w:t xml:space="preserve">,</w:t>
      </w:r>
      <w:r>
        <w:t xml:space="preserve"> </w:t>
      </w:r>
      <w:r>
        <w:t xml:space="preserve">ohne frühere Zustände zu überschreiben.</w:t>
      </w:r>
    </w:p>
    <w:p>
      <w:pPr>
        <w:pStyle w:val="BodyText"/>
      </w:pPr>
      <w:r>
        <w:t xml:space="preserve">99</w:t>
      </w:r>
    </w:p>
    <w:p>
      <w:pPr>
        <w:pStyle w:val="BodyText"/>
      </w:pPr>
      <w:r>
        <w:t xml:space="preserve">Ambjørn, J.; Jurkiewicz, J.; Loll, R.</w:t>
      </w:r>
      <w:r>
        <w:t xml:space="preserve"> </w:t>
      </w:r>
      <w:r>
        <w:t xml:space="preserve">Emergence of a 4D World from Causal Quantum Gravity.</w:t>
      </w:r>
      <w:r>
        <w:t xml:space="preserve"> </w:t>
      </w:r>
      <w:r>
        <w:rPr>
          <w:i/>
          <w:iCs/>
        </w:rPr>
        <w:t xml:space="preserve">Physical Review Letters</w:t>
      </w:r>
      <w:r>
        <w:t xml:space="preserve">, 93(13), 131301, 2004.</w:t>
      </w:r>
      <w:r>
        <w:t xml:space="preserve"> </w:t>
      </w:r>
      <w:r>
        <w:t xml:space="preserve">DOI:</w:t>
      </w:r>
      <w:r>
        <w:t xml:space="preserve"> </w:t>
      </w:r>
      <w:hyperlink r:id="rId84">
        <w:r>
          <w:rPr>
            <w:rStyle w:val="Hyperlink"/>
          </w:rPr>
          <w:t xml:space="preserve">10.1103/PhysRevLett.93.131301</w:t>
        </w:r>
      </w:hyperlink>
    </w:p>
    <w:p>
      <w:pPr>
        <w:pStyle w:val="BodyText"/>
      </w:pPr>
      <w:r>
        <w:t xml:space="preserve">DeWitt, B. S.</w:t>
      </w:r>
      <w:r>
        <w:t xml:space="preserve"> </w:t>
      </w:r>
      <w:r>
        <w:t xml:space="preserve">Quantum Theory of Gravity. I. The Canonical Theory.</w:t>
      </w:r>
      <w:r>
        <w:t xml:space="preserve"> </w:t>
      </w:r>
      <w:r>
        <w:rPr>
          <w:i/>
          <w:iCs/>
        </w:rPr>
        <w:t xml:space="preserve">Physical Review</w:t>
      </w:r>
      <w:r>
        <w:t xml:space="preserve">, 160(5), 1113–1148, 1967.</w:t>
      </w:r>
      <w:r>
        <w:t xml:space="preserve"> </w:t>
      </w:r>
      <w:r>
        <w:t xml:space="preserve">DOI:</w:t>
      </w:r>
      <w:r>
        <w:t xml:space="preserve"> </w:t>
      </w:r>
      <w:hyperlink r:id="rId85">
        <w:r>
          <w:rPr>
            <w:rStyle w:val="Hyperlink"/>
          </w:rPr>
          <w:t xml:space="preserve">10.1103/PhysRev.160.1113</w:t>
        </w:r>
      </w:hyperlink>
    </w:p>
    <w:p>
      <w:pPr>
        <w:pStyle w:val="BodyText"/>
      </w:pPr>
      <w:r>
        <w:t xml:space="preserve">Penrose, R.</w:t>
      </w:r>
      <w:r>
        <w:t xml:space="preserve"> </w:t>
      </w:r>
      <w:r>
        <w:t xml:space="preserve">Twistor Algebra.</w:t>
      </w:r>
      <w:r>
        <w:t xml:space="preserve"> </w:t>
      </w:r>
      <w:r>
        <w:rPr>
          <w:i/>
          <w:iCs/>
        </w:rPr>
        <w:t xml:space="preserve">Journal of Mathematical Physics</w:t>
      </w:r>
      <w:r>
        <w:t xml:space="preserve">, 8(2), 345–366, 1967.</w:t>
      </w:r>
      <w:r>
        <w:t xml:space="preserve"> </w:t>
      </w:r>
      <w:r>
        <w:t xml:space="preserve">DOI:</w:t>
      </w:r>
      <w:r>
        <w:t xml:space="preserve"> </w:t>
      </w:r>
      <w:hyperlink r:id="rId86">
        <w:r>
          <w:rPr>
            <w:rStyle w:val="Hyperlink"/>
          </w:rPr>
          <w:t xml:space="preserve">10.1063/1.1705200</w:t>
        </w:r>
      </w:hyperlink>
    </w:p>
    <w:p>
      <w:pPr>
        <w:pStyle w:val="BodyText"/>
      </w:pPr>
      <w:r>
        <w:t xml:space="preserve">Penrose, R.</w:t>
      </w:r>
      <w:r>
        <w:t xml:space="preserve"> </w:t>
      </w:r>
      <w:r>
        <w:rPr>
          <w:i/>
          <w:iCs/>
        </w:rPr>
        <w:t xml:space="preserve">Shadows of the Mind: A Search for the Missing Science of</w:t>
      </w:r>
      <w:r>
        <w:rPr>
          <w:i/>
          <w:iCs/>
        </w:rPr>
        <w:t xml:space="preserve"> </w:t>
      </w:r>
      <w:r>
        <w:rPr>
          <w:i/>
          <w:iCs/>
        </w:rPr>
        <w:t xml:space="preserve">Consciousness</w:t>
      </w:r>
      <w:r>
        <w:t xml:space="preserve">.</w:t>
      </w:r>
      <w:r>
        <w:t xml:space="preserve"> </w:t>
      </w:r>
      <w:r>
        <w:t xml:space="preserve">Oxford University Press, 1994.</w:t>
      </w:r>
    </w:p>
    <w:p>
      <w:pPr>
        <w:pStyle w:val="BodyText"/>
      </w:pPr>
      <w:r>
        <w:t xml:space="preserve">Bohm, D.</w:t>
      </w:r>
      <w:r>
        <w:t xml:space="preserve"> </w:t>
      </w:r>
      <w:r>
        <w:rPr>
          <w:i/>
          <w:iCs/>
        </w:rPr>
        <w:t xml:space="preserve">Wholeness and the Implicate Order</w:t>
      </w:r>
      <w:r>
        <w:t xml:space="preserve">.</w:t>
      </w:r>
      <w:r>
        <w:t xml:space="preserve"> </w:t>
      </w:r>
      <w:r>
        <w:t xml:space="preserve">Routledge &amp; Kegan Paul, London, 1980.</w:t>
      </w:r>
    </w:p>
    <w:p>
      <w:pPr>
        <w:pStyle w:val="BodyText"/>
      </w:pPr>
      <w:r>
        <w:t xml:space="preserve">Mavromatos, N. E.; Mershin, A.; Nanopoulos, D. V.</w:t>
      </w:r>
      <w:r>
        <w:t xml:space="preserve"> </w:t>
      </w:r>
      <w:r>
        <w:t xml:space="preserve">On the Potential of Microtubules for Scalable Quantum Computation.</w:t>
      </w:r>
      <w:r>
        <w:t xml:space="preserve"> </w:t>
      </w:r>
      <w:r>
        <w:rPr>
          <w:i/>
          <w:iCs/>
        </w:rPr>
        <w:t xml:space="preserve">European Physical Journal Plus</w:t>
      </w:r>
      <w:r>
        <w:t xml:space="preserve">, 140, 1116, 2025.</w:t>
      </w:r>
      <w:r>
        <w:t xml:space="preserve"> </w:t>
      </w:r>
      <w:r>
        <w:t xml:space="preserve">arXiv:</w:t>
      </w:r>
      <w:r>
        <w:t xml:space="preserve"> </w:t>
      </w:r>
      <w:hyperlink r:id="rId87">
        <w:r>
          <w:rPr>
            <w:rStyle w:val="Hyperlink"/>
          </w:rPr>
          <w:t xml:space="preserve">2505.20364</w:t>
        </w:r>
      </w:hyperlink>
    </w:p>
    <w:p>
      <w:pPr>
        <w:pStyle w:val="BodyText"/>
      </w:pPr>
      <w:r>
        <w:t xml:space="preserve">Wiest, M. C.; Puniani, A. S.</w:t>
      </w:r>
      <w:r>
        <w:t xml:space="preserve"> </w:t>
      </w:r>
      <w:r>
        <w:t xml:space="preserve">Conscious active inference II: Quantum orchestrated objective</w:t>
      </w:r>
      <w:r>
        <w:t xml:space="preserve"> </w:t>
      </w:r>
      <w:r>
        <w:t xml:space="preserve">reduction among intraneuronal microtubules naturally accounts for discrete</w:t>
      </w:r>
      <w:r>
        <w:t xml:space="preserve"> </w:t>
      </w:r>
      <w:r>
        <w:t xml:space="preserve">perceptual cycles.</w:t>
      </w:r>
      <w:r>
        <w:t xml:space="preserve"> </w:t>
      </w:r>
      <w:r>
        <w:rPr>
          <w:i/>
          <w:iCs/>
        </w:rPr>
        <w:t xml:space="preserve">Computational and Structural Biotechnology Journal</w:t>
      </w:r>
      <w:r>
        <w:t xml:space="preserve">,</w:t>
      </w:r>
      <w:r>
        <w:t xml:space="preserve"> </w:t>
      </w:r>
      <w:r>
        <w:t xml:space="preserve">30, 94–107, 2025.</w:t>
      </w:r>
      <w:r>
        <w:t xml:space="preserve"> </w:t>
      </w:r>
      <w:r>
        <w:t xml:space="preserve">DOI:</w:t>
      </w:r>
      <w:r>
        <w:t xml:space="preserve"> </w:t>
      </w:r>
      <w:hyperlink r:id="rId88">
        <w:r>
          <w:rPr>
            <w:rStyle w:val="Hyperlink"/>
          </w:rPr>
          <w:t xml:space="preserve">10.1016/j.csbj.2025.09.016</w:t>
        </w:r>
      </w:hyperlink>
    </w:p>
    <w:p>
      <w:pPr>
        <w:pStyle w:val="BodyText"/>
      </w:pPr>
      <w:r>
        <w:t xml:space="preserve">Brette, R.; Gerstner, W.</w:t>
      </w:r>
      <w:r>
        <w:t xml:space="preserve"> </w:t>
      </w:r>
      <w:r>
        <w:t xml:space="preserve">Adaptive Exponential Integrate-and-Fire Model as an Effective</w:t>
      </w:r>
      <w:r>
        <w:t xml:space="preserve"> </w:t>
      </w:r>
      <w:r>
        <w:t xml:space="preserve">Description of Neuronal Activity.</w:t>
      </w:r>
      <w:r>
        <w:t xml:space="preserve"> </w:t>
      </w:r>
      <w:r>
        <w:rPr>
          <w:i/>
          <w:iCs/>
        </w:rPr>
        <w:t xml:space="preserve">Journal of Neurophysiology</w:t>
      </w:r>
      <w:r>
        <w:t xml:space="preserve">, 94(5), 3637–3642, 2005.</w:t>
      </w:r>
      <w:r>
        <w:t xml:space="preserve"> </w:t>
      </w:r>
      <w:r>
        <w:t xml:space="preserve">DOI:</w:t>
      </w:r>
      <w:r>
        <w:t xml:space="preserve"> </w:t>
      </w:r>
      <w:hyperlink r:id="rId89">
        <w:r>
          <w:rPr>
            <w:rStyle w:val="Hyperlink"/>
          </w:rPr>
          <w:t xml:space="preserve">10.1152/jn.00686.2005</w:t>
        </w:r>
      </w:hyperlink>
    </w:p>
    <w:p>
      <w:pPr>
        <w:pStyle w:val="BodyText"/>
      </w:pPr>
      <w:r>
        <w:t xml:space="preserve">Dossey, L.</w:t>
      </w:r>
      <w:r>
        <w:t xml:space="preserve"> </w:t>
      </w:r>
      <w:r>
        <w:rPr>
          <w:i/>
          <w:iCs/>
        </w:rPr>
        <w:t xml:space="preserve">One Mind: How Our Individual Mind Is Part of a Greater</w:t>
      </w:r>
      <w:r>
        <w:rPr>
          <w:i/>
          <w:iCs/>
        </w:rPr>
        <w:t xml:space="preserve"> </w:t>
      </w:r>
      <w:r>
        <w:rPr>
          <w:i/>
          <w:iCs/>
        </w:rPr>
        <w:t xml:space="preserve">Consciousness and Why It Matters</w:t>
      </w:r>
      <w:r>
        <w:t xml:space="preserve">.</w:t>
      </w:r>
      <w:r>
        <w:t xml:space="preserve"> </w:t>
      </w:r>
      <w:r>
        <w:t xml:space="preserve">Hay House, 2013.</w:t>
      </w:r>
      <w:r>
        <w:t xml:space="preserve"> </w:t>
      </w:r>
      <w:r>
        <w:t xml:space="preserve">ISBN: 978-1-4019-4030-9.</w:t>
      </w:r>
    </w:p>
    <w:p>
      <w:pPr>
        <w:pStyle w:val="BodyText"/>
      </w:pPr>
      <w:r>
        <w:t xml:space="preserve">Engel, G. S.; Calhoun, T. R.; Read, E. L.; et al.</w:t>
      </w:r>
      <w:r>
        <w:t xml:space="preserve"> </w:t>
      </w:r>
      <w:r>
        <w:t xml:space="preserve">Evidence for wavelike energy transfer through quantum coherence in</w:t>
      </w:r>
      <w:r>
        <w:t xml:space="preserve"> </w:t>
      </w:r>
      <w:r>
        <w:t xml:space="preserve">photosynthetic systems.</w:t>
      </w:r>
      <w:r>
        <w:t xml:space="preserve"> </w:t>
      </w:r>
      <w:r>
        <w:rPr>
          <w:i/>
          <w:iCs/>
        </w:rPr>
        <w:t xml:space="preserve">Nature</w:t>
      </w:r>
      <w:r>
        <w:t xml:space="preserve">, 446, 782–786, 2007.</w:t>
      </w:r>
      <w:r>
        <w:t xml:space="preserve"> </w:t>
      </w:r>
      <w:r>
        <w:t xml:space="preserve">DOI:</w:t>
      </w:r>
      <w:r>
        <w:t xml:space="preserve"> </w:t>
      </w:r>
      <w:hyperlink r:id="rId90">
        <w:r>
          <w:rPr>
            <w:rStyle w:val="Hyperlink"/>
          </w:rPr>
          <w:t xml:space="preserve">10.1038/nature05678</w:t>
        </w:r>
      </w:hyperlink>
    </w:p>
    <w:p>
      <w:pPr>
        <w:pStyle w:val="BodyText"/>
      </w:pPr>
      <w:r>
        <w:t xml:space="preserve">Fröhlich, H.</w:t>
      </w:r>
      <w:r>
        <w:t xml:space="preserve"> </w:t>
      </w:r>
      <w:r>
        <w:t xml:space="preserve">Long-range coherence and energy storage in biological systems.</w:t>
      </w:r>
      <w:r>
        <w:t xml:space="preserve"> </w:t>
      </w:r>
      <w:r>
        <w:rPr>
          <w:i/>
          <w:iCs/>
        </w:rPr>
        <w:t xml:space="preserve">International Journal of Quantum Chemistry</w:t>
      </w:r>
      <w:r>
        <w:t xml:space="preserve">, 2(5), 641–649,</w:t>
      </w:r>
      <w:r>
        <w:t xml:space="preserve"> </w:t>
      </w:r>
      <w:r>
        <w:t xml:space="preserve">1968.</w:t>
      </w:r>
      <w:r>
        <w:t xml:space="preserve"> </w:t>
      </w:r>
      <w:r>
        <w:t xml:space="preserve">DOI:</w:t>
      </w:r>
      <w:r>
        <w:t xml:space="preserve"> </w:t>
      </w:r>
      <w:hyperlink r:id="rId91">
        <w:r>
          <w:rPr>
            <w:rStyle w:val="Hyperlink"/>
          </w:rPr>
          <w:t xml:space="preserve">10.1002/qua.560020505</w:t>
        </w:r>
      </w:hyperlink>
    </w:p>
    <w:p>
      <w:pPr>
        <w:pStyle w:val="BodyText"/>
      </w:pPr>
      <w:r>
        <w:t xml:space="preserve">Hopfield, J. J.</w:t>
      </w:r>
      <w:r>
        <w:t xml:space="preserve"> </w:t>
      </w:r>
      <w:r>
        <w:t xml:space="preserve">Neural networks and physical systems with emergent collective</w:t>
      </w:r>
      <w:r>
        <w:t xml:space="preserve"> </w:t>
      </w:r>
      <w:r>
        <w:t xml:space="preserve">computational abilities.</w:t>
      </w:r>
      <w:r>
        <w:t xml:space="preserve"> </w:t>
      </w:r>
      <w:r>
        <w:rPr>
          <w:i/>
          <w:iCs/>
        </w:rPr>
        <w:t xml:space="preserve">Proceedings of the National Academy of Sciences</w:t>
      </w:r>
      <w:r>
        <w:t xml:space="preserve">,</w:t>
      </w:r>
      <w:r>
        <w:t xml:space="preserve"> </w:t>
      </w:r>
      <w:r>
        <w:t xml:space="preserve">79(8), 2554–2558, 1982.</w:t>
      </w:r>
      <w:r>
        <w:t xml:space="preserve"> </w:t>
      </w:r>
      <w:r>
        <w:t xml:space="preserve">DOI:</w:t>
      </w:r>
      <w:r>
        <w:t xml:space="preserve"> </w:t>
      </w:r>
      <w:hyperlink r:id="rId92">
        <w:r>
          <w:rPr>
            <w:rStyle w:val="Hyperlink"/>
          </w:rPr>
          <w:t xml:space="preserve">10.1073/pnas.79.8.2554</w:t>
        </w:r>
      </w:hyperlink>
    </w:p>
    <w:p>
      <w:pPr>
        <w:pStyle w:val="BodyText"/>
      </w:pPr>
      <w:r>
        <w:t xml:space="preserve">Jahr, C. E.; Stevens, C. F.</w:t>
      </w:r>
      <w:r>
        <w:t xml:space="preserve"> </w:t>
      </w:r>
      <w:r>
        <w:t xml:space="preserve">Voltage dependence of NMDA-activated macroscopic conductances</w:t>
      </w:r>
      <w:r>
        <w:t xml:space="preserve"> </w:t>
      </w:r>
      <w:r>
        <w:t xml:space="preserve">predicted by single-channel kinetics.</w:t>
      </w:r>
      <w:r>
        <w:t xml:space="preserve"> </w:t>
      </w:r>
      <w:r>
        <w:rPr>
          <w:i/>
          <w:iCs/>
        </w:rPr>
        <w:t xml:space="preserve">Journal of Neuroscience</w:t>
      </w:r>
      <w:r>
        <w:t xml:space="preserve">, 10(9), 3178–3182, 1990.</w:t>
      </w:r>
      <w:r>
        <w:t xml:space="preserve"> </w:t>
      </w:r>
      <w:r>
        <w:t xml:space="preserve">DOI:</w:t>
      </w:r>
      <w:r>
        <w:t xml:space="preserve"> </w:t>
      </w:r>
      <w:hyperlink r:id="rId93">
        <w:r>
          <w:rPr>
            <w:rStyle w:val="Hyperlink"/>
          </w:rPr>
          <w:t xml:space="preserve">10.1523/JNEUROSCI.10-09-03178.1990</w:t>
        </w:r>
      </w:hyperlink>
    </w:p>
    <w:p>
      <w:pPr>
        <w:pStyle w:val="BodyText"/>
      </w:pPr>
      <w:r>
        <w:t xml:space="preserve">Hameroff, S.; Penrose, R.</w:t>
      </w:r>
      <w:r>
        <w:t xml:space="preserve"> </w:t>
      </w:r>
      <w:r>
        <w:t xml:space="preserve">Consciousness in the universe: A review of the</w:t>
      </w:r>
      <w:r>
        <w:t xml:space="preserve"> </w:t>
      </w:r>
      <w:r>
        <w:t xml:space="preserve">‘Orch OR’</w:t>
      </w:r>
      <w:r>
        <w:t xml:space="preserve"> </w:t>
      </w:r>
      <w:r>
        <w:t xml:space="preserve">theory.</w:t>
      </w:r>
      <w:r>
        <w:t xml:space="preserve"> </w:t>
      </w:r>
      <w:r>
        <w:rPr>
          <w:i/>
          <w:iCs/>
        </w:rPr>
        <w:t xml:space="preserve">Physics of Life Reviews</w:t>
      </w:r>
      <w:r>
        <w:t xml:space="preserve">, 11(1), 39–78, 2014.</w:t>
      </w:r>
      <w:r>
        <w:t xml:space="preserve"> </w:t>
      </w:r>
      <w:r>
        <w:t xml:space="preserve">DOI:</w:t>
      </w:r>
      <w:r>
        <w:t xml:space="preserve"> </w:t>
      </w:r>
      <w:hyperlink r:id="rId94">
        <w:r>
          <w:rPr>
            <w:rStyle w:val="Hyperlink"/>
          </w:rPr>
          <w:t xml:space="preserve">10.1016/j.plrev.2013.08.002</w:t>
        </w:r>
      </w:hyperlink>
    </w:p>
    <w:p>
      <w:pPr>
        <w:pStyle w:val="BodyText"/>
      </w:pPr>
      <w:r>
        <w:t xml:space="preserve">Jung, C. G.</w:t>
      </w:r>
      <w:r>
        <w:t xml:space="preserve"> </w:t>
      </w:r>
      <w:r>
        <w:rPr>
          <w:i/>
          <w:iCs/>
        </w:rPr>
        <w:t xml:space="preserve">The Archetypes and the Collective Unconscious</w:t>
      </w:r>
      <w:r>
        <w:t xml:space="preserve">.</w:t>
      </w:r>
      <w:r>
        <w:t xml:space="preserve"> </w:t>
      </w:r>
      <w:r>
        <w:t xml:space="preserve">Collected Works, Vol. 9, Part 1. Princeton University Press, 1969.</w:t>
      </w:r>
    </w:p>
    <w:p>
      <w:pPr>
        <w:pStyle w:val="BodyText"/>
      </w:pPr>
      <w:r>
        <w:t xml:space="preserve">Libet, B.</w:t>
      </w:r>
      <w:r>
        <w:t xml:space="preserve"> </w:t>
      </w:r>
      <w:r>
        <w:rPr>
          <w:i/>
          <w:iCs/>
        </w:rPr>
        <w:t xml:space="preserve">Mind Time: The Temporal Factor in Consciousness</w:t>
      </w:r>
      <w:r>
        <w:t xml:space="preserve">.</w:t>
      </w:r>
      <w:r>
        <w:t xml:space="preserve"> </w:t>
      </w:r>
      <w:r>
        <w:t xml:space="preserve">Harvard University Press, 2004.</w:t>
      </w:r>
    </w:p>
    <w:p>
      <w:pPr>
        <w:pStyle w:val="BodyText"/>
      </w:pPr>
      <w:r>
        <w:t xml:space="preserve">Martel, Y.</w:t>
      </w:r>
      <w:r>
        <w:t xml:space="preserve"> </w:t>
      </w:r>
      <w:r>
        <w:rPr>
          <w:i/>
          <w:iCs/>
        </w:rPr>
        <w:t xml:space="preserve">Life of Pi</w:t>
      </w:r>
      <w:r>
        <w:t xml:space="preserve">.</w:t>
      </w:r>
      <w:r>
        <w:t xml:space="preserve"> </w:t>
      </w:r>
      <w:r>
        <w:t xml:space="preserve">Knopf Canada, 2001.</w:t>
      </w:r>
    </w:p>
    <w:p>
      <w:pPr>
        <w:pStyle w:val="BodyText"/>
      </w:pPr>
      <w:r>
        <w:t xml:space="preserve">Parnia, S.; Spearpoint, K.; de Vos, G.; et al.</w:t>
      </w:r>
      <w:r>
        <w:t xml:space="preserve"> </w:t>
      </w:r>
      <w:r>
        <w:t xml:space="preserve">AWARE–AWAreness during REsuscitation–A prospective study.</w:t>
      </w:r>
      <w:r>
        <w:t xml:space="preserve"> </w:t>
      </w:r>
      <w:r>
        <w:rPr>
          <w:i/>
          <w:iCs/>
        </w:rPr>
        <w:t xml:space="preserve">Resuscitation</w:t>
      </w:r>
      <w:r>
        <w:t xml:space="preserve">, 85(12), 1799–1805, 2014.</w:t>
      </w:r>
      <w:r>
        <w:t xml:space="preserve"> </w:t>
      </w:r>
      <w:r>
        <w:t xml:space="preserve">DOI:</w:t>
      </w:r>
      <w:r>
        <w:t xml:space="preserve"> </w:t>
      </w:r>
      <w:hyperlink r:id="rId95">
        <w:r>
          <w:rPr>
            <w:rStyle w:val="Hyperlink"/>
          </w:rPr>
          <w:t xml:space="preserve">10.1016/j.resuscitation.2014.09.004</w:t>
        </w:r>
      </w:hyperlink>
    </w:p>
    <w:p>
      <w:pPr>
        <w:pStyle w:val="BodyText"/>
      </w:pPr>
      <w:r>
        <w:t xml:space="preserve">Parnia, S.; Keshavarz Shirazi, T.; Patel, J.; et al.</w:t>
      </w:r>
      <w:r>
        <w:t xml:space="preserve"> </w:t>
      </w:r>
      <w:r>
        <w:t xml:space="preserve">AWAreness during REsuscitation–II: A multi-center study of</w:t>
      </w:r>
      <w:r>
        <w:t xml:space="preserve"> </w:t>
      </w:r>
      <w:r>
        <w:t xml:space="preserve">consciousness and awareness in cardiac arrest.</w:t>
      </w:r>
      <w:r>
        <w:t xml:space="preserve"> </w:t>
      </w:r>
      <w:r>
        <w:rPr>
          <w:i/>
          <w:iCs/>
        </w:rPr>
        <w:t xml:space="preserve">Resuscitation</w:t>
      </w:r>
      <w:r>
        <w:t xml:space="preserve">, 191, 109903, 2023.</w:t>
      </w:r>
      <w:r>
        <w:t xml:space="preserve"> </w:t>
      </w:r>
      <w:r>
        <w:t xml:space="preserve">DOI:</w:t>
      </w:r>
      <w:r>
        <w:t xml:space="preserve"> </w:t>
      </w:r>
      <w:hyperlink r:id="rId96">
        <w:r>
          <w:rPr>
            <w:rStyle w:val="Hyperlink"/>
          </w:rPr>
          <w:t xml:space="preserve">10.1016/j.resuscitation.2023.109903</w:t>
        </w:r>
      </w:hyperlink>
    </w:p>
    <w:p>
      <w:pPr>
        <w:pStyle w:val="BodyText"/>
      </w:pPr>
      <w:r>
        <w:t xml:space="preserve">Ritz, T.; Adem, S.; Schulten, K.</w:t>
      </w:r>
      <w:r>
        <w:t xml:space="preserve"> </w:t>
      </w:r>
      <w:r>
        <w:t xml:space="preserve">A model for photoreceptor-based magnetoreception in birds.</w:t>
      </w:r>
      <w:r>
        <w:t xml:space="preserve"> </w:t>
      </w:r>
      <w:r>
        <w:rPr>
          <w:i/>
          <w:iCs/>
        </w:rPr>
        <w:t xml:space="preserve">Biophysical Journal</w:t>
      </w:r>
      <w:r>
        <w:t xml:space="preserve">, 78(2), 707–718, 2000.</w:t>
      </w:r>
      <w:r>
        <w:t xml:space="preserve"> </w:t>
      </w:r>
      <w:r>
        <w:t xml:space="preserve">DOI:</w:t>
      </w:r>
      <w:r>
        <w:t xml:space="preserve"> </w:t>
      </w:r>
      <w:hyperlink r:id="rId97">
        <w:r>
          <w:rPr>
            <w:rStyle w:val="Hyperlink"/>
          </w:rPr>
          <w:t xml:space="preserve">10.1016/S0006-3495(00)76629-X</w:t>
        </w:r>
      </w:hyperlink>
    </w:p>
    <w:p>
      <w:pPr>
        <w:pStyle w:val="BodyText"/>
      </w:pPr>
      <w:r>
        <w:t xml:space="preserve">Sartori, P.</w:t>
      </w:r>
      <w:r>
        <w:t xml:space="preserve"> </w:t>
      </w:r>
      <w:r>
        <w:rPr>
          <w:i/>
          <w:iCs/>
        </w:rPr>
        <w:t xml:space="preserve">The Near-Death Experiences of Hospitalized Intensive Care</w:t>
      </w:r>
      <w:r>
        <w:rPr>
          <w:i/>
          <w:iCs/>
        </w:rPr>
        <w:t xml:space="preserve"> </w:t>
      </w:r>
      <w:r>
        <w:rPr>
          <w:i/>
          <w:iCs/>
        </w:rPr>
        <w:t xml:space="preserve">Patients: A Five Year Clinical Study</w:t>
      </w:r>
      <w:r>
        <w:t xml:space="preserve">.</w:t>
      </w:r>
      <w:r>
        <w:t xml:space="preserve"> </w:t>
      </w:r>
      <w:r>
        <w:t xml:space="preserve">Edwin Mellen Press, 2008.</w:t>
      </w:r>
    </w:p>
    <w:p>
      <w:pPr>
        <w:pStyle w:val="BodyText"/>
      </w:pPr>
      <w:r>
        <w:t xml:space="preserve">Tegmark, M.</w:t>
      </w:r>
      <w:r>
        <w:t xml:space="preserve"> </w:t>
      </w:r>
      <w:r>
        <w:t xml:space="preserve">Importance of quantum decoherence in brain processes.</w:t>
      </w:r>
      <w:r>
        <w:t xml:space="preserve"> </w:t>
      </w:r>
      <w:r>
        <w:rPr>
          <w:i/>
          <w:iCs/>
        </w:rPr>
        <w:t xml:space="preserve">Physical Review E</w:t>
      </w:r>
      <w:r>
        <w:t xml:space="preserve">, 61(4), 4194–4206, 2000.</w:t>
      </w:r>
      <w:r>
        <w:t xml:space="preserve"> </w:t>
      </w:r>
      <w:r>
        <w:t xml:space="preserve">DOI:</w:t>
      </w:r>
      <w:r>
        <w:t xml:space="preserve"> </w:t>
      </w:r>
      <w:hyperlink r:id="rId98">
        <w:r>
          <w:rPr>
            <w:rStyle w:val="Hyperlink"/>
          </w:rPr>
          <w:t xml:space="preserve">10.1103/PhysRevE.61.4194</w:t>
        </w:r>
      </w:hyperlink>
    </w:p>
    <w:p>
      <w:pPr>
        <w:pStyle w:val="BodyText"/>
      </w:pPr>
      <w:r>
        <w:t xml:space="preserve">Tuszynski, J. A.; et al.</w:t>
      </w:r>
      <w:r>
        <w:t xml:space="preserve"> </w:t>
      </w:r>
      <w:r>
        <w:t xml:space="preserve">Experimental and computational validation of superradiance in tubulin</w:t>
      </w:r>
      <w:r>
        <w:t xml:space="preserve"> </w:t>
      </w:r>
      <w:r>
        <w:t xml:space="preserve">polymers.</w:t>
      </w:r>
      <w:r>
        <w:t xml:space="preserve"> </w:t>
      </w:r>
      <w:r>
        <w:rPr>
          <w:i/>
          <w:iCs/>
        </w:rPr>
        <w:t xml:space="preserve">Physics of Life Reviews</w:t>
      </w:r>
      <w:r>
        <w:t xml:space="preserve">, 2024.</w:t>
      </w:r>
    </w:p>
    <w:p>
      <w:pPr>
        <w:pStyle w:val="BodyText"/>
      </w:pPr>
      <w:r>
        <w:t xml:space="preserve">Merton, R. K.</w:t>
      </w:r>
      <w:r>
        <w:t xml:space="preserve"> </w:t>
      </w:r>
      <w:r>
        <w:t xml:space="preserve">Singletons and Multiples in Scientific Discovery.</w:t>
      </w:r>
      <w:r>
        <w:t xml:space="preserve"> </w:t>
      </w:r>
      <w:r>
        <w:rPr>
          <w:i/>
          <w:iCs/>
        </w:rPr>
        <w:t xml:space="preserve">Proceedings of the American Philosophical Society</w:t>
      </w:r>
      <w:r>
        <w:t xml:space="preserve">,</w:t>
      </w:r>
      <w:r>
        <w:t xml:space="preserve"> </w:t>
      </w:r>
      <w:r>
        <w:t xml:space="preserve">105(5), 470–486, 1961.</w:t>
      </w:r>
    </w:p>
    <w:p>
      <w:pPr>
        <w:pStyle w:val="BodyText"/>
      </w:pPr>
      <w:r>
        <w:t xml:space="preserve">Page, D. N.; Wootters, W. K.</w:t>
      </w:r>
      <w:r>
        <w:t xml:space="preserve"> </w:t>
      </w:r>
      <w:r>
        <w:t xml:space="preserve">Evolution without evolution: Dynamics described by stationary states.</w:t>
      </w:r>
      <w:r>
        <w:t xml:space="preserve"> </w:t>
      </w:r>
      <w:r>
        <w:rPr>
          <w:i/>
          <w:iCs/>
        </w:rPr>
        <w:t xml:space="preserve">Physical Review D</w:t>
      </w:r>
      <w:r>
        <w:t xml:space="preserve">, 27(12), 2885–2892, 1983.</w:t>
      </w:r>
      <w:r>
        <w:t xml:space="preserve"> </w:t>
      </w:r>
      <w:r>
        <w:t xml:space="preserve">DOI:</w:t>
      </w:r>
      <w:r>
        <w:t xml:space="preserve"> </w:t>
      </w:r>
      <w:hyperlink r:id="rId99">
        <w:r>
          <w:rPr>
            <w:rStyle w:val="Hyperlink"/>
          </w:rPr>
          <w:t xml:space="preserve">10.1103/PhysRevD.27.2885</w:t>
        </w:r>
      </w:hyperlink>
    </w:p>
    <w:p>
      <w:pPr>
        <w:pStyle w:val="BodyText"/>
      </w:pPr>
      <w:r>
        <w:t xml:space="preserve">Tucker, J. B.</w:t>
      </w:r>
      <w:r>
        <w:t xml:space="preserve"> </w:t>
      </w:r>
      <w:r>
        <w:t xml:space="preserve">Children’s Reports of Past-Life Memories: A Review.</w:t>
      </w:r>
      <w:r>
        <w:t xml:space="preserve"> </w:t>
      </w:r>
      <w:r>
        <w:rPr>
          <w:i/>
          <w:iCs/>
        </w:rPr>
        <w:t xml:space="preserve">Explore: The Journal of Science and Healing</w:t>
      </w:r>
      <w:r>
        <w:t xml:space="preserve">, 4(4), 244–248,</w:t>
      </w:r>
      <w:r>
        <w:t xml:space="preserve"> </w:t>
      </w:r>
      <w:r>
        <w:t xml:space="preserve">2008.</w:t>
      </w:r>
      <w:r>
        <w:t xml:space="preserve"> </w:t>
      </w:r>
      <w:r>
        <w:t xml:space="preserve">DOI:</w:t>
      </w:r>
      <w:r>
        <w:t xml:space="preserve"> </w:t>
      </w:r>
      <w:hyperlink r:id="rId100">
        <w:r>
          <w:rPr>
            <w:rStyle w:val="Hyperlink"/>
          </w:rPr>
          <w:t xml:space="preserve">10.1016/j.explore.2008.04.001</w:t>
        </w:r>
      </w:hyperlink>
    </w:p>
    <w:p>
      <w:pPr>
        <w:pStyle w:val="BodyText"/>
      </w:pPr>
      <w:r>
        <w:t xml:space="preserve">Kvavilashvili, L.; Mandler, G.</w:t>
      </w:r>
      <w:r>
        <w:t xml:space="preserve"> </w:t>
      </w:r>
      <w:r>
        <w:t xml:space="preserve">Out of one’s mind: A study of involuntary semantic memories.</w:t>
      </w:r>
      <w:r>
        <w:t xml:space="preserve"> </w:t>
      </w:r>
      <w:r>
        <w:rPr>
          <w:i/>
          <w:iCs/>
        </w:rPr>
        <w:t xml:space="preserve">Cognitive Psychology</w:t>
      </w:r>
      <w:r>
        <w:t xml:space="preserve">, 48(1), 47–94, 2004.</w:t>
      </w:r>
      <w:r>
        <w:t xml:space="preserve"> </w:t>
      </w:r>
      <w:r>
        <w:t xml:space="preserve">DOI:</w:t>
      </w:r>
      <w:r>
        <w:t xml:space="preserve"> </w:t>
      </w:r>
      <w:hyperlink r:id="rId101">
        <w:r>
          <w:rPr>
            <w:rStyle w:val="Hyperlink"/>
          </w:rPr>
          <w:t xml:space="preserve">10.1016/S0010-0285(03)00115-4</w:t>
        </w:r>
      </w:hyperlink>
    </w:p>
    <w:p>
      <w:pPr>
        <w:pStyle w:val="BodyText"/>
      </w:pPr>
      <w:r>
        <w:t xml:space="preserve">Atance, C. M.; O’Neill, D. K.</w:t>
      </w:r>
      <w:r>
        <w:t xml:space="preserve"> </w:t>
      </w:r>
      <w:r>
        <w:t xml:space="preserve">Episodic future thinking.</w:t>
      </w:r>
      <w:r>
        <w:t xml:space="preserve"> </w:t>
      </w:r>
      <w:r>
        <w:rPr>
          <w:i/>
          <w:iCs/>
        </w:rPr>
        <w:t xml:space="preserve">Trends in Cognitive Sciences</w:t>
      </w:r>
      <w:r>
        <w:t xml:space="preserve">, 5(12), 533–539, 2001.</w:t>
      </w:r>
      <w:r>
        <w:t xml:space="preserve"> </w:t>
      </w:r>
      <w:r>
        <w:t xml:space="preserve">DOI:</w:t>
      </w:r>
      <w:r>
        <w:t xml:space="preserve"> </w:t>
      </w:r>
      <w:hyperlink r:id="rId102">
        <w:r>
          <w:rPr>
            <w:rStyle w:val="Hyperlink"/>
          </w:rPr>
          <w:t xml:space="preserve">10.1016/S1364-6613(00)01804-0</w:t>
        </w:r>
      </w:hyperlink>
    </w:p>
    <w:p>
      <w:pPr>
        <w:pStyle w:val="BodyText"/>
      </w:pPr>
      <w:r>
        <w:t xml:space="preserve">Suddendorf, T.; Corballis, M. C.</w:t>
      </w:r>
      <w:r>
        <w:t xml:space="preserve"> </w:t>
      </w:r>
      <w:r>
        <w:t xml:space="preserve">The evolution of foresight: What is mental time travel, and is it</w:t>
      </w:r>
      <w:r>
        <w:t xml:space="preserve"> </w:t>
      </w:r>
      <w:r>
        <w:t xml:space="preserve">unique to humans?</w:t>
      </w:r>
      <w:r>
        <w:t xml:space="preserve"> </w:t>
      </w:r>
      <w:r>
        <w:rPr>
          <w:i/>
          <w:iCs/>
        </w:rPr>
        <w:t xml:space="preserve">Behavioral and Brain Sciences</w:t>
      </w:r>
      <w:r>
        <w:t xml:space="preserve">, 30(3), 299–313, 2007.</w:t>
      </w:r>
      <w:r>
        <w:t xml:space="preserve"> </w:t>
      </w:r>
      <w:r>
        <w:t xml:space="preserve">DOI:</w:t>
      </w:r>
      <w:r>
        <w:t xml:space="preserve"> </w:t>
      </w:r>
      <w:hyperlink r:id="rId103">
        <w:r>
          <w:rPr>
            <w:rStyle w:val="Hyperlink"/>
          </w:rPr>
          <w:t xml:space="preserve">10.1017/S0140525X07001975</w:t>
        </w:r>
      </w:hyperlink>
    </w:p>
    <w:p>
      <w:pPr>
        <w:pStyle w:val="BodyText"/>
      </w:pPr>
      <w:r>
        <w:t xml:space="preserve">Schacter, D. L.; Addis, D. R.</w:t>
      </w:r>
      <w:r>
        <w:t xml:space="preserve"> </w:t>
      </w:r>
      <w:r>
        <w:t xml:space="preserve">The cognitive neuroscience of constructive memory: remembering the</w:t>
      </w:r>
      <w:r>
        <w:t xml:space="preserve"> </w:t>
      </w:r>
      <w:r>
        <w:t xml:space="preserve">past and imagining the future.</w:t>
      </w:r>
      <w:r>
        <w:t xml:space="preserve"> </w:t>
      </w:r>
      <w:r>
        <w:rPr>
          <w:i/>
          <w:iCs/>
        </w:rPr>
        <w:t xml:space="preserve">Philosophical Transactions of the Royal Society B</w:t>
      </w:r>
      <w:r>
        <w:t xml:space="preserve">,</w:t>
      </w:r>
      <w:r>
        <w:t xml:space="preserve"> </w:t>
      </w:r>
      <w:r>
        <w:t xml:space="preserve">362(1481), 773–786, 2007.</w:t>
      </w:r>
      <w:r>
        <w:t xml:space="preserve"> </w:t>
      </w:r>
      <w:r>
        <w:t xml:space="preserve">DOI:</w:t>
      </w:r>
      <w:r>
        <w:t xml:space="preserve"> </w:t>
      </w:r>
      <w:hyperlink r:id="rId104">
        <w:r>
          <w:rPr>
            <w:rStyle w:val="Hyperlink"/>
          </w:rPr>
          <w:t xml:space="preserve">10.1098/rstb.2007.2087</w:t>
        </w:r>
      </w:hyperlink>
    </w:p>
    <w:p>
      <w:pPr>
        <w:pStyle w:val="BodyText"/>
      </w:pPr>
      <w:r>
        <w:t xml:space="preserve">van Lommel, P.; van Wees, R.; Meyers, V.; Elfferich, I.</w:t>
      </w:r>
      <w:r>
        <w:t xml:space="preserve"> </w:t>
      </w:r>
      <w:r>
        <w:t xml:space="preserve">Near-death experience in survivors of cardiac arrest: a prospective</w:t>
      </w:r>
      <w:r>
        <w:t xml:space="preserve"> </w:t>
      </w:r>
      <w:r>
        <w:t xml:space="preserve">study in the Netherlands.</w:t>
      </w:r>
      <w:r>
        <w:t xml:space="preserve"> </w:t>
      </w:r>
      <w:r>
        <w:rPr>
          <w:i/>
          <w:iCs/>
        </w:rPr>
        <w:t xml:space="preserve">The Lancet</w:t>
      </w:r>
      <w:r>
        <w:t xml:space="preserve">, 358(9298), 2039–2045, 2001.</w:t>
      </w:r>
      <w:r>
        <w:t xml:space="preserve"> </w:t>
      </w:r>
      <w:r>
        <w:t xml:space="preserve">DOI:</w:t>
      </w:r>
      <w:r>
        <w:t xml:space="preserve"> </w:t>
      </w:r>
      <w:hyperlink r:id="rId105">
        <w:r>
          <w:rPr>
            <w:rStyle w:val="Hyperlink"/>
          </w:rPr>
          <w:t xml:space="preserve">10.1016/S0140-6736(01)07100-8</w:t>
        </w:r>
      </w:hyperlink>
    </w:p>
    <w:p>
      <w:pPr>
        <w:pStyle w:val="BodyText"/>
      </w:pPr>
      <w:r>
        <w:t xml:space="preserve">Wilson, H. R.; Cowan, J. D.</w:t>
      </w:r>
      <w:r>
        <w:t xml:space="preserve"> </w:t>
      </w:r>
      <w:r>
        <w:t xml:space="preserve">Excitatory and inhibitory interactions in localized populations of</w:t>
      </w:r>
      <w:r>
        <w:t xml:space="preserve"> </w:t>
      </w:r>
      <w:r>
        <w:t xml:space="preserve">model neurons.</w:t>
      </w:r>
      <w:r>
        <w:t xml:space="preserve"> </w:t>
      </w:r>
      <w:r>
        <w:rPr>
          <w:i/>
          <w:iCs/>
        </w:rPr>
        <w:t xml:space="preserve">Biophysical Journal</w:t>
      </w:r>
      <w:r>
        <w:t xml:space="preserve">, 12(1), 1–24, 1972.</w:t>
      </w:r>
      <w:r>
        <w:t xml:space="preserve"> </w:t>
      </w:r>
      <w:r>
        <w:t xml:space="preserve">DOI:</w:t>
      </w:r>
      <w:r>
        <w:t xml:space="preserve"> </w:t>
      </w:r>
      <w:hyperlink r:id="rId106">
        <w:r>
          <w:rPr>
            <w:rStyle w:val="Hyperlink"/>
          </w:rPr>
          <w:t xml:space="preserve">10.1016/S0006-3495(72)86068-5</w:t>
        </w:r>
      </w:hyperlink>
    </w:p>
    <w:p>
      <w:pPr>
        <w:pStyle w:val="BodyText"/>
      </w:pPr>
      <w:r>
        <w:t xml:space="preserve">Wiest, M. C.</w:t>
      </w:r>
      <w:r>
        <w:t xml:space="preserve"> </w:t>
      </w:r>
      <w:r>
        <w:t xml:space="preserve">A quantum microtubule substrate of consciousness is experimentally</w:t>
      </w:r>
      <w:r>
        <w:t xml:space="preserve"> </w:t>
      </w:r>
      <w:r>
        <w:t xml:space="preserve">supported and solves the binding and epiphenomenalism problems.</w:t>
      </w:r>
      <w:r>
        <w:t xml:space="preserve"> </w:t>
      </w:r>
      <w:r>
        <w:rPr>
          <w:i/>
          <w:iCs/>
        </w:rPr>
        <w:t xml:space="preserve">Neuroscience of Consciousness</w:t>
      </w:r>
      <w:r>
        <w:t xml:space="preserve">, 2025.</w:t>
      </w:r>
      <w:r>
        <w:t xml:space="preserve"> </w:t>
      </w:r>
      <w:r>
        <w:t xml:space="preserve">DOI:</w:t>
      </w:r>
      <w:r>
        <w:t xml:space="preserve"> </w:t>
      </w:r>
      <w:hyperlink r:id="rId107">
        <w:r>
          <w:rPr>
            <w:rStyle w:val="Hyperlink"/>
          </w:rPr>
          <w:t xml:space="preserve">10.1093/nc/niaf011</w:t>
        </w:r>
      </w:hyperlink>
    </w:p>
    <w:p>
      <w:pPr>
        <w:pStyle w:val="BodyText"/>
      </w:pPr>
      <w:r>
        <w:t xml:space="preserve">Wiest, M. C.</w:t>
      </w:r>
      <w:r>
        <w:t xml:space="preserve"> </w:t>
      </w:r>
      <w:r>
        <w:t xml:space="preserve">Consciousness and spintronic coherence in microtubules.</w:t>
      </w:r>
      <w:r>
        <w:t xml:space="preserve"> </w:t>
      </w:r>
      <w:r>
        <w:rPr>
          <w:i/>
          <w:iCs/>
        </w:rPr>
        <w:t xml:space="preserve">Communicative &amp; Integrative Biology</w:t>
      </w:r>
      <w:r>
        <w:t xml:space="preserve">, 18(1), 2025.</w:t>
      </w:r>
      <w:r>
        <w:t xml:space="preserve"> </w:t>
      </w:r>
      <w:r>
        <w:t xml:space="preserve">DOI:</w:t>
      </w:r>
      <w:r>
        <w:t xml:space="preserve"> </w:t>
      </w:r>
      <w:hyperlink r:id="rId108">
        <w:r>
          <w:rPr>
            <w:rStyle w:val="Hyperlink"/>
          </w:rPr>
          <w:t xml:space="preserve">10.1080/19420889.2025.2576334</w:t>
        </w:r>
      </w:hyperlink>
    </w:p>
    <w:p>
      <w:pPr>
        <w:pStyle w:val="BodyText"/>
      </w:pPr>
      <w:r>
        <w:t xml:space="preserve">Tononi, G.</w:t>
      </w:r>
      <w:r>
        <w:t xml:space="preserve"> </w:t>
      </w:r>
      <w:r>
        <w:t xml:space="preserve">An information integration theory of consciousness.</w:t>
      </w:r>
      <w:r>
        <w:t xml:space="preserve"> </w:t>
      </w:r>
      <w:r>
        <w:rPr>
          <w:i/>
          <w:iCs/>
        </w:rPr>
        <w:t xml:space="preserve">BMC Neuroscience</w:t>
      </w:r>
      <w:r>
        <w:t xml:space="preserve">, 5, 42, 2004.</w:t>
      </w:r>
    </w:p>
    <w:p>
      <w:pPr>
        <w:pStyle w:val="BodyText"/>
      </w:pPr>
      <w:r>
        <w:t xml:space="preserve">Dehaene, S.; Changeux, J.-P.</w:t>
      </w:r>
      <w:r>
        <w:t xml:space="preserve"> </w:t>
      </w:r>
      <w:r>
        <w:t xml:space="preserve">Experimental and theoretical approaches to conscious processing.</w:t>
      </w:r>
      <w:r>
        <w:t xml:space="preserve"> </w:t>
      </w:r>
      <w:r>
        <w:rPr>
          <w:i/>
          <w:iCs/>
        </w:rPr>
        <w:t xml:space="preserve">Neuron</w:t>
      </w:r>
      <w:r>
        <w:t xml:space="preserve">, 70(2), 200–227, 2011.</w:t>
      </w:r>
    </w:p>
    <w:p>
      <w:pPr>
        <w:pStyle w:val="BodyText"/>
      </w:pPr>
      <w:r>
        <w:t xml:space="preserve">Friston, K.</w:t>
      </w:r>
      <w:r>
        <w:t xml:space="preserve"> </w:t>
      </w:r>
      <w:r>
        <w:t xml:space="preserve">The free-energy principle: a unified brain theory?</w:t>
      </w:r>
      <w:r>
        <w:t xml:space="preserve"> </w:t>
      </w:r>
      <w:r>
        <w:rPr>
          <w:i/>
          <w:iCs/>
        </w:rPr>
        <w:t xml:space="preserve">Nature Reviews Neuroscience</w:t>
      </w:r>
      <w:r>
        <w:t xml:space="preserve">, 11(2), 127–138, 2010.</w:t>
      </w:r>
      <w:r>
        <w:t xml:space="preserve"> </w:t>
      </w:r>
      <w:r>
        <w:t xml:space="preserve">DOI:</w:t>
      </w:r>
      <w:r>
        <w:t xml:space="preserve"> </w:t>
      </w:r>
      <w:hyperlink r:id="rId109">
        <w:r>
          <w:rPr>
            <w:rStyle w:val="Hyperlink"/>
          </w:rPr>
          <w:t xml:space="preserve">10.1038/nrn2787</w:t>
        </w:r>
      </w:hyperlink>
    </w:p>
    <w:p>
      <w:pPr>
        <w:pStyle w:val="BodyText"/>
      </w:pPr>
      <w:r>
        <w:t xml:space="preserve">Rao, R. P. N.; Ballard, D. H.</w:t>
      </w:r>
      <w:r>
        <w:t xml:space="preserve"> </w:t>
      </w:r>
      <w:r>
        <w:t xml:space="preserve">Predictive coding in the visual cortex: a functional interpretation</w:t>
      </w:r>
      <w:r>
        <w:t xml:space="preserve"> </w:t>
      </w:r>
      <w:r>
        <w:t xml:space="preserve">of some extra-classical receptive-field effects.</w:t>
      </w:r>
      <w:r>
        <w:t xml:space="preserve"> </w:t>
      </w:r>
      <w:r>
        <w:rPr>
          <w:i/>
          <w:iCs/>
        </w:rPr>
        <w:t xml:space="preserve">Nature Neuroscience</w:t>
      </w:r>
      <w:r>
        <w:t xml:space="preserve">, 2(1), 79–87, 1999.</w:t>
      </w:r>
      <w:r>
        <w:t xml:space="preserve"> </w:t>
      </w:r>
      <w:r>
        <w:t xml:space="preserve">DOI:</w:t>
      </w:r>
      <w:r>
        <w:t xml:space="preserve"> </w:t>
      </w:r>
      <w:hyperlink r:id="rId110">
        <w:r>
          <w:rPr>
            <w:rStyle w:val="Hyperlink"/>
          </w:rPr>
          <w:t xml:space="preserve">10.1038/4580</w:t>
        </w:r>
      </w:hyperlink>
    </w:p>
    <w:p>
      <w:pPr>
        <w:pStyle w:val="BodyText"/>
      </w:pPr>
      <w:r>
        <w:t xml:space="preserve">Jaeger, H.</w:t>
      </w:r>
      <w:r>
        <w:t xml:space="preserve"> </w:t>
      </w:r>
      <w:r>
        <w:t xml:space="preserve">The</w:t>
      </w:r>
      <w:r>
        <w:t xml:space="preserve"> </w:t>
      </w:r>
      <w:r>
        <w:t xml:space="preserve">“echo state”</w:t>
      </w:r>
      <w:r>
        <w:t xml:space="preserve"> </w:t>
      </w:r>
      <w:r>
        <w:t xml:space="preserve">approach to analysing and training recurrent</w:t>
      </w:r>
      <w:r>
        <w:t xml:space="preserve"> </w:t>
      </w:r>
      <w:r>
        <w:t xml:space="preserve">neural networks.</w:t>
      </w:r>
      <w:r>
        <w:t xml:space="preserve"> </w:t>
      </w:r>
      <w:r>
        <w:t xml:space="preserve">GMD Report 148, German National Research Center for Information</w:t>
      </w:r>
      <w:r>
        <w:t xml:space="preserve"> </w:t>
      </w:r>
      <w:r>
        <w:t xml:space="preserve">Technology, 2001.</w:t>
      </w:r>
    </w:p>
    <w:p>
      <w:pPr>
        <w:pStyle w:val="BodyText"/>
      </w:pPr>
      <w:r>
        <w:t xml:space="preserve">Cleary, A.M. (2008).</w:t>
      </w:r>
      <w:r>
        <w:t xml:space="preserve"> </w:t>
      </w:r>
      <w:r>
        <w:t xml:space="preserve">Recognition Memory, Familiarity, and Déjà vu Experiences.</w:t>
      </w:r>
      <w:r>
        <w:t xml:space="preserve"> </w:t>
      </w:r>
      <w:r>
        <w:rPr>
          <w:i/>
          <w:iCs/>
        </w:rPr>
        <w:t xml:space="preserve">Current Directions in Psychological Science</w:t>
      </w:r>
      <w:r>
        <w:t xml:space="preserve">, 17(5), 353–357.</w:t>
      </w:r>
    </w:p>
    <w:p>
      <w:pPr>
        <w:pStyle w:val="BodyText"/>
      </w:pPr>
      <w:r>
        <w:t xml:space="preserve">Illman, N.A., Butler, C.R., Souchay, C., &amp; Moulin, C.J.A. (2012).</w:t>
      </w:r>
      <w:r>
        <w:t xml:space="preserve"> </w:t>
      </w:r>
      <w:r>
        <w:t xml:space="preserve">Déjà Experiences in Temporal Lobe Epilepsy.</w:t>
      </w:r>
      <w:r>
        <w:t xml:space="preserve"> </w:t>
      </w:r>
      <w:r>
        <w:rPr>
          <w:i/>
          <w:iCs/>
        </w:rPr>
        <w:t xml:space="preserve">Epilepsy Research and Treatment</w:t>
      </w:r>
      <w:r>
        <w:t xml:space="preserve">, 2012, 539567.</w:t>
      </w:r>
    </w:p>
    <w:p>
      <w:pPr>
        <w:pStyle w:val="BodyText"/>
      </w:pPr>
      <w:r>
        <w:t xml:space="preserve">Martin, C.B., Mirsattari, S.M., Pruessner, J.C., et al. (2021).</w:t>
      </w:r>
      <w:r>
        <w:t xml:space="preserve"> </w:t>
      </w:r>
      <w:r>
        <w:t xml:space="preserve">Relationship between déjà vu experiences and recognition-memory impairments</w:t>
      </w:r>
      <w:r>
        <w:t xml:space="preserve"> </w:t>
      </w:r>
      <w:r>
        <w:t xml:space="preserve">in temporal-lobe epilepsy.</w:t>
      </w:r>
      <w:r>
        <w:t xml:space="preserve"> </w:t>
      </w:r>
      <w:r>
        <w:rPr>
          <w:i/>
          <w:iCs/>
        </w:rPr>
        <w:t xml:space="preserve">Memory</w:t>
      </w:r>
      <w:r>
        <w:t xml:space="preserve">, 29(7), 884–894.</w:t>
      </w:r>
    </w:p>
    <w:p>
      <w:pPr>
        <w:pStyle w:val="BodyText"/>
      </w:pPr>
      <w:r>
        <w:t xml:space="preserve">Pešlová, E., Mareček, R., Shaw, D.J., et al. (2018).</w:t>
      </w:r>
      <w:r>
        <w:t xml:space="preserve"> </w:t>
      </w:r>
      <w:r>
        <w:t xml:space="preserve">Hippocampal involvement in nonpathological déjà vu:</w:t>
      </w:r>
      <w:r>
        <w:t xml:space="preserve"> </w:t>
      </w:r>
      <w:r>
        <w:t xml:space="preserve">Subfield vulnerability rather than temporal lobe epilepsy equivalent.</w:t>
      </w:r>
      <w:r>
        <w:t xml:space="preserve"> </w:t>
      </w:r>
      <w:r>
        <w:rPr>
          <w:i/>
          <w:iCs/>
        </w:rPr>
        <w:t xml:space="preserve">Brain and Behavior</w:t>
      </w:r>
      <w:r>
        <w:t xml:space="preserve">, 8(7), e00996.</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43" Target="media/rId43.png" /><Relationship Type="http://schemas.openxmlformats.org/officeDocument/2006/relationships/image" Id="rId18" Target="media/rId18.png" /><Relationship Type="http://schemas.openxmlformats.org/officeDocument/2006/relationships/hyperlink" Id="rId87" Target="https://arxiv.org/abs/2505.20364" TargetMode="External" /><Relationship Type="http://schemas.openxmlformats.org/officeDocument/2006/relationships/hyperlink" Id="rId91" Target="https://doi.org/10.1002/qua.560020505" TargetMode="External" /><Relationship Type="http://schemas.openxmlformats.org/officeDocument/2006/relationships/hyperlink" Id="rId97" Target="https://doi.org/10.1016/S0006-3495(00)76629-X" TargetMode="External" /><Relationship Type="http://schemas.openxmlformats.org/officeDocument/2006/relationships/hyperlink" Id="rId106" Target="https://doi.org/10.1016/S0006-3495(72)86068-5" TargetMode="External" /><Relationship Type="http://schemas.openxmlformats.org/officeDocument/2006/relationships/hyperlink" Id="rId101" Target="https://doi.org/10.1016/S0010-0285(03)00115-4" TargetMode="External" /><Relationship Type="http://schemas.openxmlformats.org/officeDocument/2006/relationships/hyperlink" Id="rId105" Target="https://doi.org/10.1016/S0140-6736(01)07100-8" TargetMode="External" /><Relationship Type="http://schemas.openxmlformats.org/officeDocument/2006/relationships/hyperlink" Id="rId102" Target="https://doi.org/10.1016/S1364-6613(00)01804-0" TargetMode="External" /><Relationship Type="http://schemas.openxmlformats.org/officeDocument/2006/relationships/hyperlink" Id="rId88" Target="https://doi.org/10.1016/j.csbj.2025.09.016" TargetMode="External" /><Relationship Type="http://schemas.openxmlformats.org/officeDocument/2006/relationships/hyperlink" Id="rId100" Target="https://doi.org/10.1016/j.explore.2008.04.001" TargetMode="External" /><Relationship Type="http://schemas.openxmlformats.org/officeDocument/2006/relationships/hyperlink" Id="rId94" Target="https://doi.org/10.1016/j.plrev.2013.08.002" TargetMode="External" /><Relationship Type="http://schemas.openxmlformats.org/officeDocument/2006/relationships/hyperlink" Id="rId95" Target="https://doi.org/10.1016/j.resuscitation.2014.09.004" TargetMode="External" /><Relationship Type="http://schemas.openxmlformats.org/officeDocument/2006/relationships/hyperlink" Id="rId96" Target="https://doi.org/10.1016/j.resuscitation.2023.109903" TargetMode="External" /><Relationship Type="http://schemas.openxmlformats.org/officeDocument/2006/relationships/hyperlink" Id="rId103" Target="https://doi.org/10.1017/S0140525X07001975" TargetMode="External" /><Relationship Type="http://schemas.openxmlformats.org/officeDocument/2006/relationships/hyperlink" Id="rId110" Target="https://doi.org/10.1038/4580" TargetMode="External" /><Relationship Type="http://schemas.openxmlformats.org/officeDocument/2006/relationships/hyperlink" Id="rId90" Target="https://doi.org/10.1038/nature05678" TargetMode="External" /><Relationship Type="http://schemas.openxmlformats.org/officeDocument/2006/relationships/hyperlink" Id="rId109" Target="https://doi.org/10.1038/nrn2787" TargetMode="External" /><Relationship Type="http://schemas.openxmlformats.org/officeDocument/2006/relationships/hyperlink" Id="rId86" Target="https://doi.org/10.1063/1.1705200" TargetMode="External" /><Relationship Type="http://schemas.openxmlformats.org/officeDocument/2006/relationships/hyperlink" Id="rId92" Target="https://doi.org/10.1073/pnas.79.8.2554" TargetMode="External" /><Relationship Type="http://schemas.openxmlformats.org/officeDocument/2006/relationships/hyperlink" Id="rId108" Target="https://doi.org/10.1080/19420889.2025.2576334" TargetMode="External" /><Relationship Type="http://schemas.openxmlformats.org/officeDocument/2006/relationships/hyperlink" Id="rId107" Target="https://doi.org/10.1093/nc/niaf011" TargetMode="External" /><Relationship Type="http://schemas.openxmlformats.org/officeDocument/2006/relationships/hyperlink" Id="rId104" Target="https://doi.org/10.1098/rstb.2007.2087" TargetMode="External" /><Relationship Type="http://schemas.openxmlformats.org/officeDocument/2006/relationships/hyperlink" Id="rId85" Target="https://doi.org/10.1103/PhysRev.160.1113" TargetMode="External" /><Relationship Type="http://schemas.openxmlformats.org/officeDocument/2006/relationships/hyperlink" Id="rId99" Target="https://doi.org/10.1103/PhysRevD.27.2885" TargetMode="External" /><Relationship Type="http://schemas.openxmlformats.org/officeDocument/2006/relationships/hyperlink" Id="rId98" Target="https://doi.org/10.1103/PhysRevE.61.4194" TargetMode="External" /><Relationship Type="http://schemas.openxmlformats.org/officeDocument/2006/relationships/hyperlink" Id="rId84" Target="https://doi.org/10.1103/PhysRevLett.93.131301" TargetMode="External" /><Relationship Type="http://schemas.openxmlformats.org/officeDocument/2006/relationships/hyperlink" Id="rId89" Target="https://doi.org/10.1152/jn.00686.2005" TargetMode="External" /><Relationship Type="http://schemas.openxmlformats.org/officeDocument/2006/relationships/hyperlink" Id="rId93" Target="https://doi.org/10.1523/JNEUROSCI.10-09-03178.1990" TargetMode="External" /></Relationships>
</file>

<file path=word/_rels/footnotes.xml.rels><?xml version="1.0" encoding="UTF-8"?><Relationships xmlns="http://schemas.openxmlformats.org/package/2006/relationships"><Relationship Type="http://schemas.openxmlformats.org/officeDocument/2006/relationships/hyperlink" Id="rId87" Target="https://arxiv.org/abs/2505.20364" TargetMode="External" /><Relationship Type="http://schemas.openxmlformats.org/officeDocument/2006/relationships/hyperlink" Id="rId91" Target="https://doi.org/10.1002/qua.560020505" TargetMode="External" /><Relationship Type="http://schemas.openxmlformats.org/officeDocument/2006/relationships/hyperlink" Id="rId97" Target="https://doi.org/10.1016/S0006-3495(00)76629-X" TargetMode="External" /><Relationship Type="http://schemas.openxmlformats.org/officeDocument/2006/relationships/hyperlink" Id="rId106" Target="https://doi.org/10.1016/S0006-3495(72)86068-5" TargetMode="External" /><Relationship Type="http://schemas.openxmlformats.org/officeDocument/2006/relationships/hyperlink" Id="rId101" Target="https://doi.org/10.1016/S0010-0285(03)00115-4" TargetMode="External" /><Relationship Type="http://schemas.openxmlformats.org/officeDocument/2006/relationships/hyperlink" Id="rId105" Target="https://doi.org/10.1016/S0140-6736(01)07100-8" TargetMode="External" /><Relationship Type="http://schemas.openxmlformats.org/officeDocument/2006/relationships/hyperlink" Id="rId102" Target="https://doi.org/10.1016/S1364-6613(00)01804-0" TargetMode="External" /><Relationship Type="http://schemas.openxmlformats.org/officeDocument/2006/relationships/hyperlink" Id="rId88" Target="https://doi.org/10.1016/j.csbj.2025.09.016" TargetMode="External" /><Relationship Type="http://schemas.openxmlformats.org/officeDocument/2006/relationships/hyperlink" Id="rId100" Target="https://doi.org/10.1016/j.explore.2008.04.001" TargetMode="External" /><Relationship Type="http://schemas.openxmlformats.org/officeDocument/2006/relationships/hyperlink" Id="rId94" Target="https://doi.org/10.1016/j.plrev.2013.08.002" TargetMode="External" /><Relationship Type="http://schemas.openxmlformats.org/officeDocument/2006/relationships/hyperlink" Id="rId95" Target="https://doi.org/10.1016/j.resuscitation.2014.09.004" TargetMode="External" /><Relationship Type="http://schemas.openxmlformats.org/officeDocument/2006/relationships/hyperlink" Id="rId96" Target="https://doi.org/10.1016/j.resuscitation.2023.109903" TargetMode="External" /><Relationship Type="http://schemas.openxmlformats.org/officeDocument/2006/relationships/hyperlink" Id="rId103" Target="https://doi.org/10.1017/S0140525X07001975" TargetMode="External" /><Relationship Type="http://schemas.openxmlformats.org/officeDocument/2006/relationships/hyperlink" Id="rId110" Target="https://doi.org/10.1038/4580" TargetMode="External" /><Relationship Type="http://schemas.openxmlformats.org/officeDocument/2006/relationships/hyperlink" Id="rId90" Target="https://doi.org/10.1038/nature05678" TargetMode="External" /><Relationship Type="http://schemas.openxmlformats.org/officeDocument/2006/relationships/hyperlink" Id="rId109" Target="https://doi.org/10.1038/nrn2787" TargetMode="External" /><Relationship Type="http://schemas.openxmlformats.org/officeDocument/2006/relationships/hyperlink" Id="rId86" Target="https://doi.org/10.1063/1.1705200" TargetMode="External" /><Relationship Type="http://schemas.openxmlformats.org/officeDocument/2006/relationships/hyperlink" Id="rId92" Target="https://doi.org/10.1073/pnas.79.8.2554" TargetMode="External" /><Relationship Type="http://schemas.openxmlformats.org/officeDocument/2006/relationships/hyperlink" Id="rId108" Target="https://doi.org/10.1080/19420889.2025.2576334" TargetMode="External" /><Relationship Type="http://schemas.openxmlformats.org/officeDocument/2006/relationships/hyperlink" Id="rId107" Target="https://doi.org/10.1093/nc/niaf011" TargetMode="External" /><Relationship Type="http://schemas.openxmlformats.org/officeDocument/2006/relationships/hyperlink" Id="rId104" Target="https://doi.org/10.1098/rstb.2007.2087" TargetMode="External" /><Relationship Type="http://schemas.openxmlformats.org/officeDocument/2006/relationships/hyperlink" Id="rId85" Target="https://doi.org/10.1103/PhysRev.160.1113" TargetMode="External" /><Relationship Type="http://schemas.openxmlformats.org/officeDocument/2006/relationships/hyperlink" Id="rId99" Target="https://doi.org/10.1103/PhysRevD.27.2885" TargetMode="External" /><Relationship Type="http://schemas.openxmlformats.org/officeDocument/2006/relationships/hyperlink" Id="rId98" Target="https://doi.org/10.1103/PhysRevE.61.4194" TargetMode="External" /><Relationship Type="http://schemas.openxmlformats.org/officeDocument/2006/relationships/hyperlink" Id="rId84" Target="https://doi.org/10.1103/PhysRevLett.93.131301" TargetMode="External" /><Relationship Type="http://schemas.openxmlformats.org/officeDocument/2006/relationships/hyperlink" Id="rId89" Target="https://doi.org/10.1152/jn.00686.2005" TargetMode="External" /><Relationship Type="http://schemas.openxmlformats.org/officeDocument/2006/relationships/hyperlink" Id="rId93" Target="https://doi.org/10.1523/JNEUROSCI.10-09-03178.19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Bewusstsein als Interpretationsresultat Ein Kopplungsmodell des Bewusstseins</dc:title>
  <dc:creator>Ein kollaboratives Gedankenexperiment</dc:creator>
  <cp:keywords/>
  <dcterms:created xsi:type="dcterms:W3CDTF">2026-05-25T15:39:19Z</dcterms:created>
  <dcterms:modified xsi:type="dcterms:W3CDTF">2026-05-25T15:39:19Z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dieser Arbeit wird ein kopplungsbasiertes Modell vorgestellt, welches das Bewusstsein als Ergebnis eines Prozesses darstellt, welcher ein nichtlokales und nichtlineares Datenfeld auf eine lokale Konfiguration im Gehirn abbildet. Durch diesen Abbildungsprozess erfolgt eine Interpretation der Daten, welche diesen Zeit, Raum und verschiedene Gewichtungen verleiht. In diesem Modell ist für die Entstehung einer Interpretation ein Zusammenspiel des Gehirns als lokale Konfiguration und Sensordaten genauso notwendig wie die Kopplung an ein Quantenfeld, welches durch den Wellenkollaps einen Abbildungsprozess ausführt. Beide Komponenten allein sind nicht ausreichend für eine Interpretation, da eine Kopplung notwendig ist. Das Modell verbindet neuronale Felddynamik, adaptive Einzelneuronenprozesse und quantenphysikalischen Kollaps zu einer gemeinsamen Architektur. Daraus bieten sich Anwendungsmöglichkeiten zur Interpretation für subjektive Zeitbindung, Individualität, Erinnerung, veränderte Bewusstseinszustände und Störungen des Interpreters an. Eine numerische Simulation zeigt eine plausible Anschlussstelle an Libets Zeitfenster bewusster Wahrnehmung.</vt:lpwstr>
  </property>
  <property fmtid="{D5CDD505-2E9C-101B-9397-08002B2CF9AE}" pid="3" name="date">
    <vt:lpwstr>Preprint-Fassung, Mai 2026</vt:lpwstr>
  </property>
</Properties>
</file>