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1913A" w14:textId="45EB6F47" w:rsidR="00537D1A" w:rsidRDefault="00537D1A">
      <w:r>
        <w:t xml:space="preserve">Generar constructores, </w:t>
      </w:r>
      <w:proofErr w:type="spellStart"/>
      <w:r>
        <w:t>equals</w:t>
      </w:r>
      <w:proofErr w:type="spellEnd"/>
      <w:r>
        <w:t>…</w:t>
      </w:r>
      <w:bookmarkStart w:id="0" w:name="_GoBack"/>
      <w:bookmarkEnd w:id="0"/>
    </w:p>
    <w:sectPr w:rsidR="00537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D7"/>
    <w:rsid w:val="00537D1A"/>
    <w:rsid w:val="005C7AD7"/>
    <w:rsid w:val="0076014E"/>
    <w:rsid w:val="00B8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3155"/>
  <w15:chartTrackingRefBased/>
  <w15:docId w15:val="{51ABF728-4A19-4927-A87D-218EDC6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Cantero Romero</dc:creator>
  <cp:keywords/>
  <dc:description/>
  <cp:lastModifiedBy>Jon Cantero Romero</cp:lastModifiedBy>
  <cp:revision>4</cp:revision>
  <dcterms:created xsi:type="dcterms:W3CDTF">2020-02-17T12:35:00Z</dcterms:created>
  <dcterms:modified xsi:type="dcterms:W3CDTF">2020-02-18T07:26:00Z</dcterms:modified>
</cp:coreProperties>
</file>