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Eduardo Rocha</w:t>
      </w:r>
    </w:p>
    <w:p>
      <w:pPr>
        <w:spacing w:line="360" w:lineRule="auto" w:before="0" w:after="0"/>
        <w:jc w:val="center"/>
      </w:pPr>
      <w:r>
        <w:rPr>
          <w:rFonts w:ascii="Arial" w:hAnsi="Arial"/>
          <w:b w:val="0"/>
          <w:i w:val="0"/>
          <w:sz w:val="24"/>
        </w:rPr>
        <w:t>Matrícula: 123456</w:t>
      </w:r>
    </w:p>
    <w:p>
      <w:pPr>
        <w:spacing w:line="360" w:lineRule="auto" w:before="0" w:after="0"/>
        <w:jc w:val="center"/>
      </w:pPr>
      <w:r>
        <w:rPr>
          <w:rFonts w:ascii="Arial" w:hAnsi="Arial"/>
          <w:b w:val="0"/>
          <w:i w:val="0"/>
          <w:sz w:val="24"/>
        </w:rPr>
        <w:t>Bolsista: José Carlos dos Santos</w:t>
      </w:r>
    </w:p>
    <w:p>
      <w:pPr>
        <w:spacing w:line="360" w:lineRule="auto" w:before="0" w:after="0"/>
        <w:jc w:val="center"/>
      </w:pPr>
      <w:r>
        <w:rPr>
          <w:rFonts w:ascii="Arial" w:hAnsi="Arial"/>
          <w:b w:val="0"/>
          <w:i w:val="0"/>
          <w:sz w:val="24"/>
        </w:rPr>
        <w:t>Matrícula: 20200150373</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2022.2-BR02</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11 de Julho de 2022</w:t>
      </w:r>
    </w:p>
    <w:p>
      <w:pPr>
        <w:spacing w:line="360" w:lineRule="auto" w:before="0" w:after="0"/>
        <w:jc w:val="center"/>
      </w:pPr>
      <w:r>
        <w:rPr>
          <w:rFonts w:ascii="Arial" w:hAnsi="Arial"/>
          <w:b w:val="0"/>
          <w:i w:val="0"/>
          <w:sz w:val="80"/>
        </w:rPr>
        <w:t>INSIRA O SUMÁRIO AQUI</w:t>
      </w:r>
    </w:p>
    <w:p>
      <w:pPr>
        <w:sectPr>
          <w:pgSz w:w="12240" w:h="15840"/>
          <w:pgMar w:top="1701" w:right="1134" w:bottom="1134" w:left="1701" w:header="720" w:footer="720" w:gutter="0"/>
          <w:cols w:space="720"/>
          <w:docGrid w:linePitch="360"/>
        </w:sectPr>
      </w:pP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Objetivo: certificar o serviço de manutenção corretiva realizado pela empresa Interjato Soluções (</w:t>
      </w:r>
      <w:r>
        <w:rPr>
          <w:rFonts w:ascii="Arial" w:hAnsi="Arial"/>
          <w:b/>
          <w:i w:val="0"/>
          <w:sz w:val="24"/>
        </w:rPr>
        <w:t>bilhete 2022.2-BR02</w:t>
      </w:r>
      <w:r>
        <w:rPr>
          <w:rFonts w:ascii="Arial" w:hAnsi="Arial"/>
          <w:b w:val="0"/>
          <w:i w:val="0"/>
          <w:sz w:val="24"/>
        </w:rPr>
        <w:t xml:space="preserve">) para restabelecer à conectividade GPON na(s) célula(s) </w:t>
      </w:r>
      <w:r>
        <w:rPr>
          <w:rFonts w:ascii="Arial" w:hAnsi="Arial"/>
          <w:b/>
          <w:i w:val="0"/>
          <w:sz w:val="24"/>
        </w:rPr>
        <w:t>CA2-ZN-12.1</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w:t>
        <w:tab/>
        <w:t>EM JOÃO PAULO II</w:t>
      </w:r>
    </w:p>
    <w:p>
      <w:pPr>
        <w:pStyle w:val="ListBullet"/>
        <w:spacing w:line="360" w:lineRule="auto" w:before="0" w:after="0"/>
        <w:ind w:left="720"/>
        <w:jc w:val="left"/>
      </w:pPr>
      <w:r>
        <w:rPr>
          <w:rFonts w:ascii="Arial" w:hAnsi="Arial"/>
          <w:b/>
          <w:i w:val="0"/>
          <w:sz w:val="24"/>
        </w:rPr>
        <w:t>•</w:t>
        <w:tab/>
        <w:t>EM CMEI PROF. MARIA DE FATIMA MEDEIROS DE ARAUJO</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do Bambelô - Lagoa Azul, Natal - RN</w:t>
      </w:r>
    </w:p>
    <w:p>
      <w:pPr>
        <w:pStyle w:val="ListBullet"/>
        <w:spacing w:line="360" w:lineRule="auto" w:before="0" w:after="0"/>
        <w:ind w:left="720"/>
        <w:jc w:val="left"/>
      </w:pPr>
      <w:r>
        <w:rPr>
          <w:rFonts w:ascii="Arial" w:hAnsi="Arial"/>
          <w:b w:val="0"/>
          <w:i w:val="0"/>
          <w:sz w:val="24"/>
        </w:rPr>
        <w:t>Endereço 2: Rua do Fandango, 3145 - Lagoa Azul, Natal - RN</w:t>
      </w:r>
    </w:p>
    <w:p>
      <w:pPr>
        <w:pStyle w:val="ListBullet"/>
        <w:spacing w:line="360" w:lineRule="auto" w:before="0" w:after="0"/>
        <w:ind w:left="720"/>
        <w:jc w:val="left"/>
      </w:pPr>
      <w:r>
        <w:rPr>
          <w:rFonts w:ascii="Arial" w:hAnsi="Arial"/>
          <w:b w:val="0"/>
          <w:i w:val="0"/>
          <w:sz w:val="24"/>
        </w:rPr>
        <w:t xml:space="preserve">Trecho(s): </w:t>
      </w:r>
      <w:r>
        <w:rPr>
          <w:rFonts w:ascii="Arial" w:hAnsi="Arial"/>
          <w:b/>
          <w:i w:val="0"/>
          <w:sz w:val="24"/>
        </w:rPr>
        <w:t>CA2-ZN-12.1 - •</w:t>
        <w:tab/>
        <w:t xml:space="preserve">EM JOÃO PAULO II; </w:t>
      </w:r>
      <w:r>
        <w:rPr>
          <w:rFonts w:ascii="Arial" w:hAnsi="Arial"/>
          <w:b/>
          <w:i w:val="0"/>
          <w:sz w:val="24"/>
        </w:rPr>
        <w:t>CA2-ZN-12.1 - •</w:t>
        <w:tab/>
        <w:t xml:space="preserve">EM CMEI PROF. MARIA DE FATIMA MEDEIROS DE ARAUJO; </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 xml:space="preserve">R2 – Considerando que o valor médio de potência óptica recebida nas ONU(s) das escolas, nas células </w:t>
      </w:r>
      <w:r>
        <w:rPr>
          <w:rFonts w:ascii="Arial" w:hAnsi="Arial"/>
          <w:b/>
          <w:i w:val="0"/>
          <w:sz w:val="24"/>
        </w:rPr>
        <w:t>CA2-ZN-12.1</w:t>
      </w:r>
      <w:r>
        <w:rPr>
          <w:rFonts w:ascii="Arial" w:hAnsi="Arial"/>
          <w:b w:val="0"/>
          <w:i w:val="0"/>
          <w:sz w:val="24"/>
        </w:rPr>
        <w:t xml:space="preserve"> é de </w:t>
      </w:r>
      <w:r>
        <w:rPr>
          <w:rFonts w:ascii="Arial" w:hAnsi="Arial"/>
          <w:b w:val="0"/>
          <w:i w:val="0"/>
          <w:sz w:val="24"/>
        </w:rPr>
        <w:t xml:space="preserve">-13.54 dBm, </w:t>
      </w:r>
      <w:r>
        <w:rPr>
          <w:rFonts w:ascii="Arial" w:hAnsi="Arial"/>
          <w:b w:val="0"/>
          <w:i w:val="0"/>
          <w:sz w:val="24"/>
        </w:rPr>
        <w:t xml:space="preserve">-13.44 dBm, </w:t>
      </w:r>
      <w:r>
        <w:rPr>
          <w:rFonts w:ascii="Arial" w:hAnsi="Arial"/>
          <w:b w:val="0"/>
          <w:i w:val="0"/>
          <w:sz w:val="24"/>
        </w:rPr>
        <w:t xml:space="preserv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pP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w:t>
              <w:tab/>
              <w:t>EM JOÃO PAULO II</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w:t>
              <w:tab/>
              <w:t>EM CMEI PROF. MARIA DE FATIMA MEDEIROS DE ARAUJO</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w:t>
              <w:tab/>
              <w:t>EM JOÃO PAULO II</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w:t>
              <w:tab/>
              <w:t>EM CMEI PROF. MARIA DE FATIMA MEDEIROS DE ARAUJO</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w:t>
              <w:tab/>
              <w:t>EM JOÃO PAULO II</w:t>
            </w:r>
          </w:p>
        </w:tc>
        <w:tc>
          <w:tcPr>
            <w:tcW w:type="dxa" w:w="1440"/>
          </w:tcPr>
          <w:p>
            <w:pPr>
              <w:jc w:val="center"/>
            </w:pPr>
            <w:r>
              <w:rPr>
                <w:rFonts w:ascii="Arial" w:hAnsi="Arial"/>
                <w:b w:val="0"/>
                <w:i w:val="0"/>
                <w:sz w:val="24"/>
              </w:rPr>
              <w:t>-13.15</w:t>
            </w:r>
          </w:p>
        </w:tc>
        <w:tc>
          <w:tcPr>
            <w:tcW w:type="dxa" w:w="1440"/>
          </w:tcPr>
          <w:p>
            <w:pPr>
              <w:jc w:val="center"/>
            </w:pPr>
            <w:r>
              <w:rPr>
                <w:rFonts w:ascii="Arial" w:hAnsi="Arial"/>
                <w:b w:val="0"/>
                <w:i w:val="0"/>
                <w:sz w:val="24"/>
              </w:rPr>
              <w:t>-13.38</w:t>
            </w:r>
          </w:p>
        </w:tc>
      </w:tr>
      <w:tr>
        <w:tc>
          <w:tcPr>
            <w:tcW w:type="dxa" w:w="4032"/>
          </w:tcPr>
          <w:p>
            <w:pPr>
              <w:jc w:val="center"/>
            </w:pPr>
            <w:r>
              <w:rPr>
                <w:rFonts w:ascii="Arial" w:hAnsi="Arial"/>
                <w:b w:val="0"/>
                <w:i w:val="0"/>
                <w:sz w:val="24"/>
              </w:rPr>
              <w:t>•</w:t>
              <w:tab/>
              <w:t>EM CMEI PROF. MARIA DE FATIMA MEDEIROS DE ARAUJO</w:t>
            </w:r>
          </w:p>
        </w:tc>
        <w:tc>
          <w:tcPr>
            <w:tcW w:type="dxa" w:w="1440"/>
          </w:tcPr>
          <w:p>
            <w:pPr>
              <w:jc w:val="center"/>
            </w:pPr>
            <w:r>
              <w:rPr>
                <w:rFonts w:ascii="Arial" w:hAnsi="Arial"/>
                <w:b w:val="0"/>
                <w:i w:val="0"/>
                <w:sz w:val="24"/>
              </w:rPr>
              <w:t>-13.37</w:t>
            </w:r>
          </w:p>
        </w:tc>
        <w:tc>
          <w:tcPr>
            <w:tcW w:type="dxa" w:w="1440"/>
          </w:tcPr>
          <w:p>
            <w:pPr>
              <w:jc w:val="center"/>
            </w:pPr>
            <w:r>
              <w:rPr>
                <w:rFonts w:ascii="Arial" w:hAnsi="Arial"/>
                <w:b w:val="0"/>
                <w:i w:val="0"/>
                <w:sz w:val="24"/>
              </w:rPr>
              <w:t>-13.44</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3854 dias,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w:t>
        <w:tab/>
        <w:t>EM JOÃO PAULO II</w:t>
      </w:r>
    </w:p>
    <w:p>
      <w:r>
        <w:drawing>
          <wp:inline xmlns:a="http://schemas.openxmlformats.org/drawingml/2006/main" xmlns:pic="http://schemas.openxmlformats.org/drawingml/2006/picture">
            <wp:extent cx="6086475" cy="3257550"/>
            <wp:docPr id="1" name="Picture 1"/>
            <wp:cNvGraphicFramePr>
              <a:graphicFrameLocks noChangeAspect="1"/>
            </wp:cNvGraphicFramePr>
            <a:graphic>
              <a:graphicData uri="http://schemas.openxmlformats.org/drawingml/2006/picture">
                <pic:pic>
                  <pic:nvPicPr>
                    <pic:cNvPr id="0" name="01.JPG"/>
                    <pic:cNvPicPr/>
                  </pic:nvPicPr>
                  <pic:blipFill>
                    <a:blip r:embed="rId10"/>
                    <a:stretch>
                      <a:fillRect/>
                    </a:stretch>
                  </pic:blipFill>
                  <pic:spPr>
                    <a:xfrm>
                      <a:off x="0" y="0"/>
                      <a:ext cx="6086475" cy="3257550"/>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w:t>
        <w:tab/>
        <w:t>EM CMEI PROF. MARIA DE FATIMA MEDEIROS DE ARAUJO</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02.JPG"/>
                    <pic:cNvPicPr/>
                  </pic:nvPicPr>
                  <pic:blipFill>
                    <a:blip r:embed="rId11"/>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type w:val="continuous"/>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 Id="rId1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