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CC1" w:rsidRPr="00AE6CC1" w:rsidRDefault="00AE6CC1" w:rsidP="00AE6CC1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AE6CC1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Somente o proprietário do conteúdo:</w:t>
      </w:r>
      <w:r w:rsidRPr="00AE6CC1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restringe o acesso ao conteúdo por usuário.</w:t>
      </w:r>
    </w:p>
    <w:p w:rsidR="00AE6CC1" w:rsidRPr="00AE6CC1" w:rsidRDefault="00AE6CC1" w:rsidP="00AE6CC1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AE6CC1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Acesso misto:</w:t>
      </w:r>
      <w:r w:rsidRPr="00AE6CC1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restringe o acesso de gravação por usuário, mas permite acesso de leitura público.</w:t>
      </w:r>
    </w:p>
    <w:p w:rsidR="00AE6CC1" w:rsidRPr="00AE6CC1" w:rsidRDefault="00AE6CC1" w:rsidP="00AE6CC1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AE6CC1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Acesso com base em atributos:</w:t>
      </w:r>
      <w:r w:rsidRPr="00AE6CC1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restringe o acesso a um grupo ou tipo de usuário.</w:t>
      </w:r>
    </w:p>
    <w:p w:rsidR="00E5747F" w:rsidRDefault="00AE6CC1">
      <w:pPr>
        <w:rPr>
          <w:rStyle w:val="CdigoHTML"/>
          <w:rFonts w:eastAsiaTheme="minorHAnsi"/>
        </w:rPr>
      </w:pPr>
      <w:proofErr w:type="spellStart"/>
      <w:proofErr w:type="gramStart"/>
      <w:r>
        <w:rPr>
          <w:rStyle w:val="CdigoHTML"/>
          <w:rFonts w:eastAsiaTheme="minorHAnsi"/>
        </w:rPr>
        <w:t>allow</w:t>
      </w:r>
      <w:proofErr w:type="spellEnd"/>
      <w:proofErr w:type="gram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> &lt;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get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>, </w:t>
      </w:r>
      <w:proofErr w:type="spellStart"/>
      <w:r>
        <w:rPr>
          <w:rStyle w:val="CdigoHTML"/>
          <w:rFonts w:eastAsiaTheme="minorHAnsi"/>
        </w:rPr>
        <w:t>list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>, </w:t>
      </w:r>
      <w:proofErr w:type="spellStart"/>
      <w:r>
        <w:rPr>
          <w:rStyle w:val="CdigoHTML"/>
          <w:rFonts w:eastAsiaTheme="minorHAnsi"/>
        </w:rPr>
        <w:t>create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>, </w:t>
      </w:r>
      <w:proofErr w:type="spellStart"/>
      <w:r>
        <w:rPr>
          <w:rStyle w:val="CdigoHTML"/>
          <w:rFonts w:eastAsiaTheme="minorHAnsi"/>
        </w:rPr>
        <w:t>update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> e </w:t>
      </w:r>
      <w:r>
        <w:rPr>
          <w:rStyle w:val="CdigoHTML"/>
          <w:rFonts w:eastAsiaTheme="minorHAnsi"/>
        </w:rPr>
        <w:t>delete&gt;</w:t>
      </w:r>
    </w:p>
    <w:p w:rsidR="00AE6CC1" w:rsidRPr="00AE6CC1" w:rsidRDefault="00AE6CC1" w:rsidP="00AE6CC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AE6CC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eastAsia="pt-BR"/>
        </w:rPr>
        <w:t>Solicitação</w:t>
      </w:r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: o método ou os métodos invocados na instrução </w:t>
      </w:r>
      <w:proofErr w:type="spellStart"/>
      <w:r w:rsidRPr="00AE6CC1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allow</w:t>
      </w:r>
      <w:proofErr w:type="spellEnd"/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que você permite serem executados. Os métodos padrão são: </w:t>
      </w:r>
      <w:proofErr w:type="spellStart"/>
      <w:r w:rsidRPr="00AE6CC1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get</w:t>
      </w:r>
      <w:proofErr w:type="spellEnd"/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, </w:t>
      </w:r>
      <w:proofErr w:type="spellStart"/>
      <w:r w:rsidRPr="00AE6CC1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list</w:t>
      </w:r>
      <w:proofErr w:type="spellEnd"/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, </w:t>
      </w:r>
      <w:proofErr w:type="spellStart"/>
      <w:r w:rsidRPr="00AE6CC1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create</w:t>
      </w:r>
      <w:proofErr w:type="spellEnd"/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, </w:t>
      </w:r>
      <w:proofErr w:type="spellStart"/>
      <w:r w:rsidRPr="00AE6CC1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update</w:t>
      </w:r>
      <w:proofErr w:type="spellEnd"/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e </w:t>
      </w:r>
      <w:proofErr w:type="gramStart"/>
      <w:r w:rsidRPr="00AE6CC1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delete</w:t>
      </w:r>
      <w:proofErr w:type="gramEnd"/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. Os métodos de conveniência </w:t>
      </w:r>
      <w:proofErr w:type="spellStart"/>
      <w:r w:rsidRPr="00AE6CC1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read</w:t>
      </w:r>
      <w:proofErr w:type="spellEnd"/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e </w:t>
      </w:r>
      <w:proofErr w:type="spellStart"/>
      <w:r w:rsidRPr="00AE6CC1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write</w:t>
      </w:r>
      <w:proofErr w:type="spellEnd"/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permitem amplo acesso de leitura e gravação no banco de dados ou caminho de armazenamento especificado.</w:t>
      </w:r>
    </w:p>
    <w:p w:rsidR="00AE6CC1" w:rsidRPr="00AE6CC1" w:rsidRDefault="00AE6CC1" w:rsidP="00AE6CC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AE6CC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eastAsia="pt-BR"/>
        </w:rPr>
        <w:t>Caminho</w:t>
      </w:r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: o banco de dados ou o local de armazenamento, representado como um caminho de URI.</w:t>
      </w:r>
    </w:p>
    <w:p w:rsidR="00EC3B5D" w:rsidRDefault="00AE6CC1" w:rsidP="00EC3B5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AE6CC1">
        <w:rPr>
          <w:rFonts w:ascii="Roboto" w:eastAsia="Times New Roman" w:hAnsi="Roboto" w:cs="Times New Roman"/>
          <w:b/>
          <w:bCs/>
          <w:color w:val="202124"/>
          <w:sz w:val="21"/>
          <w:szCs w:val="21"/>
          <w:lang w:eastAsia="pt-BR"/>
        </w:rPr>
        <w:t>Regra</w:t>
      </w:r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: a instrução </w:t>
      </w:r>
      <w:proofErr w:type="spellStart"/>
      <w:r w:rsidRPr="00AE6CC1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allow</w:t>
      </w:r>
      <w:proofErr w:type="spellEnd"/>
      <w:r w:rsidRPr="00AE6CC1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, que inclui uma condição que permite uma solicitação se ela for avaliada como verdadeira.</w:t>
      </w:r>
    </w:p>
    <w:p w:rsidR="00A66154" w:rsidRDefault="00A66154" w:rsidP="00A66154">
      <w:pPr>
        <w:pStyle w:val="Ttulo3"/>
        <w:shd w:val="clear" w:color="auto" w:fill="FFFFFF"/>
        <w:rPr>
          <w:color w:val="202124"/>
        </w:rPr>
      </w:pPr>
      <w:r>
        <w:rPr>
          <w:color w:val="202124"/>
        </w:rPr>
        <w:t>Correspondência</w:t>
      </w:r>
    </w:p>
    <w:p w:rsidR="00A66154" w:rsidRDefault="00A66154" w:rsidP="00A6615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Um bloco </w:t>
      </w:r>
      <w:r>
        <w:rPr>
          <w:rStyle w:val="CdigoHTML"/>
          <w:rFonts w:ascii="var(--devsite-code-font-family)" w:hAnsi="var(--devsite-code-font-family)"/>
          <w:color w:val="202124"/>
          <w:sz w:val="19"/>
          <w:szCs w:val="19"/>
        </w:rPr>
        <w:t>match</w:t>
      </w:r>
      <w:r>
        <w:rPr>
          <w:rFonts w:ascii="Roboto" w:hAnsi="Roboto"/>
          <w:color w:val="202124"/>
          <w:sz w:val="21"/>
          <w:szCs w:val="21"/>
        </w:rPr>
        <w:t> declara um padrão </w:t>
      </w:r>
      <w:r>
        <w:rPr>
          <w:rStyle w:val="CdigoHTML"/>
          <w:rFonts w:ascii="var(--devsite-code-font-family)" w:hAnsi="var(--devsite-code-font-family)"/>
          <w:color w:val="202124"/>
          <w:sz w:val="19"/>
          <w:szCs w:val="19"/>
        </w:rPr>
        <w:t>path</w:t>
      </w:r>
      <w:r>
        <w:rPr>
          <w:rFonts w:ascii="Roboto" w:hAnsi="Roboto"/>
          <w:color w:val="202124"/>
          <w:sz w:val="21"/>
          <w:szCs w:val="21"/>
        </w:rPr>
        <w:t> que corresponde ao caminho da operação solicitada (o </w:t>
      </w:r>
      <w:proofErr w:type="spellStart"/>
      <w:proofErr w:type="gramStart"/>
      <w:r>
        <w:rPr>
          <w:rStyle w:val="CdigoHTML"/>
          <w:rFonts w:ascii="var(--devsite-code-font-family)" w:hAnsi="var(--devsite-code-font-family)"/>
          <w:color w:val="202124"/>
          <w:sz w:val="19"/>
          <w:szCs w:val="19"/>
        </w:rPr>
        <w:t>request.</w:t>
      </w:r>
      <w:proofErr w:type="gramEnd"/>
      <w:r>
        <w:rPr>
          <w:rStyle w:val="CdigoHTML"/>
          <w:rFonts w:ascii="var(--devsite-code-font-family)" w:hAnsi="var(--devsite-code-font-family)"/>
          <w:color w:val="202124"/>
          <w:sz w:val="19"/>
          <w:szCs w:val="19"/>
        </w:rPr>
        <w:t>path</w:t>
      </w:r>
      <w:proofErr w:type="spellEnd"/>
      <w:r>
        <w:rPr>
          <w:rFonts w:ascii="Roboto" w:hAnsi="Roboto"/>
          <w:color w:val="202124"/>
          <w:sz w:val="21"/>
          <w:szCs w:val="21"/>
        </w:rPr>
        <w:t> recebido). O corpo do </w:t>
      </w:r>
      <w:r>
        <w:rPr>
          <w:rStyle w:val="CdigoHTML"/>
          <w:rFonts w:ascii="var(--devsite-code-font-family)" w:hAnsi="var(--devsite-code-font-family)"/>
          <w:color w:val="202124"/>
          <w:sz w:val="19"/>
          <w:szCs w:val="19"/>
        </w:rPr>
        <w:t>match</w:t>
      </w:r>
      <w:r>
        <w:rPr>
          <w:rFonts w:ascii="Roboto" w:hAnsi="Roboto"/>
          <w:color w:val="202124"/>
          <w:sz w:val="21"/>
          <w:szCs w:val="21"/>
        </w:rPr>
        <w:t> precisa ter um ou mais blocos </w:t>
      </w:r>
      <w:r>
        <w:rPr>
          <w:rStyle w:val="CdigoHTML"/>
          <w:rFonts w:ascii="var(--devsite-code-font-family)" w:hAnsi="var(--devsite-code-font-family)"/>
          <w:color w:val="202124"/>
          <w:sz w:val="19"/>
          <w:szCs w:val="19"/>
        </w:rPr>
        <w:t>match</w:t>
      </w:r>
      <w:r>
        <w:rPr>
          <w:rFonts w:ascii="Roboto" w:hAnsi="Roboto"/>
          <w:color w:val="202124"/>
          <w:sz w:val="21"/>
          <w:szCs w:val="21"/>
        </w:rPr>
        <w:t> aninhados, instruções </w:t>
      </w:r>
      <w:proofErr w:type="spellStart"/>
      <w:r>
        <w:rPr>
          <w:rStyle w:val="CdigoHTML"/>
          <w:rFonts w:ascii="var(--devsite-code-font-family)" w:hAnsi="var(--devsite-code-font-family)"/>
          <w:color w:val="202124"/>
          <w:sz w:val="19"/>
          <w:szCs w:val="19"/>
        </w:rPr>
        <w:t>allow</w:t>
      </w:r>
      <w:proofErr w:type="spellEnd"/>
      <w:r>
        <w:rPr>
          <w:rFonts w:ascii="Roboto" w:hAnsi="Roboto"/>
          <w:color w:val="202124"/>
          <w:sz w:val="21"/>
          <w:szCs w:val="21"/>
        </w:rPr>
        <w:t> ou declarações </w:t>
      </w:r>
      <w:proofErr w:type="spellStart"/>
      <w:r>
        <w:rPr>
          <w:rStyle w:val="CdigoHTML"/>
          <w:rFonts w:ascii="var(--devsite-code-font-family)" w:hAnsi="var(--devsite-code-font-family)"/>
          <w:color w:val="202124"/>
          <w:sz w:val="19"/>
          <w:szCs w:val="19"/>
        </w:rPr>
        <w:t>function</w:t>
      </w:r>
      <w:proofErr w:type="spellEnd"/>
      <w:r>
        <w:rPr>
          <w:rFonts w:ascii="Roboto" w:hAnsi="Roboto"/>
          <w:color w:val="202124"/>
          <w:sz w:val="21"/>
          <w:szCs w:val="21"/>
        </w:rPr>
        <w:t xml:space="preserve">. O caminho nos </w:t>
      </w:r>
      <w:proofErr w:type="gramStart"/>
      <w:r>
        <w:rPr>
          <w:rFonts w:ascii="Roboto" w:hAnsi="Roboto"/>
          <w:color w:val="202124"/>
          <w:sz w:val="21"/>
          <w:szCs w:val="21"/>
        </w:rPr>
        <w:t>blocos</w:t>
      </w:r>
      <w:proofErr w:type="gramEnd"/>
      <w:r>
        <w:rPr>
          <w:rFonts w:ascii="Roboto" w:hAnsi="Roboto"/>
          <w:color w:val="202124"/>
          <w:sz w:val="21"/>
          <w:szCs w:val="21"/>
        </w:rPr>
        <w:t> </w:t>
      </w:r>
      <w:r>
        <w:rPr>
          <w:rStyle w:val="CdigoHTML"/>
          <w:rFonts w:ascii="var(--devsite-code-font-family)" w:hAnsi="var(--devsite-code-font-family)"/>
          <w:color w:val="202124"/>
          <w:sz w:val="19"/>
          <w:szCs w:val="19"/>
        </w:rPr>
        <w:t>match</w:t>
      </w:r>
      <w:r>
        <w:rPr>
          <w:rFonts w:ascii="Roboto" w:hAnsi="Roboto"/>
          <w:color w:val="202124"/>
          <w:sz w:val="21"/>
          <w:szCs w:val="21"/>
        </w:rPr>
        <w:t> aninhados é relativo ao caminho no bloco </w:t>
      </w:r>
      <w:r>
        <w:rPr>
          <w:rStyle w:val="CdigoHTML"/>
          <w:rFonts w:ascii="var(--devsite-code-font-family)" w:hAnsi="var(--devsite-code-font-family)"/>
          <w:color w:val="202124"/>
          <w:sz w:val="19"/>
          <w:szCs w:val="19"/>
        </w:rPr>
        <w:t>match</w:t>
      </w:r>
      <w:r>
        <w:rPr>
          <w:rFonts w:ascii="Roboto" w:hAnsi="Roboto"/>
          <w:color w:val="202124"/>
          <w:sz w:val="21"/>
          <w:szCs w:val="21"/>
        </w:rPr>
        <w:t> pai.</w:t>
      </w:r>
    </w:p>
    <w:p w:rsidR="00A66154" w:rsidRPr="00A66154" w:rsidRDefault="00A66154" w:rsidP="00A6615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A66154">
        <w:rPr>
          <w:rFonts w:ascii="Roboto" w:eastAsia="Times New Roman" w:hAnsi="Roboto" w:cs="Times New Roman"/>
          <w:b/>
          <w:bCs/>
          <w:color w:val="202124"/>
          <w:sz w:val="21"/>
          <w:szCs w:val="21"/>
          <w:lang w:eastAsia="pt-BR"/>
        </w:rPr>
        <w:t>Correspondências parciais</w:t>
      </w:r>
      <w:r w:rsidRPr="00A66154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: o padrão </w:t>
      </w:r>
      <w:r w:rsidRPr="00A66154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path</w:t>
      </w:r>
      <w:r w:rsidRPr="00A66154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é uma correspondência de prefixo do </w:t>
      </w:r>
      <w:proofErr w:type="spellStart"/>
      <w:proofErr w:type="gramStart"/>
      <w:r w:rsidRPr="00A66154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request.</w:t>
      </w:r>
      <w:proofErr w:type="gramEnd"/>
      <w:r w:rsidRPr="00A66154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path</w:t>
      </w:r>
      <w:proofErr w:type="spellEnd"/>
      <w:r w:rsidRPr="00A66154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.</w:t>
      </w:r>
    </w:p>
    <w:p w:rsidR="00A66154" w:rsidRPr="00A66154" w:rsidRDefault="00A66154" w:rsidP="00A6615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A66154">
        <w:rPr>
          <w:rFonts w:ascii="Roboto" w:eastAsia="Times New Roman" w:hAnsi="Roboto" w:cs="Times New Roman"/>
          <w:b/>
          <w:bCs/>
          <w:color w:val="202124"/>
          <w:sz w:val="21"/>
          <w:szCs w:val="21"/>
          <w:lang w:eastAsia="pt-BR"/>
        </w:rPr>
        <w:t>Correspondências completas</w:t>
      </w:r>
      <w:r w:rsidRPr="00A66154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: o padrão </w:t>
      </w:r>
      <w:r w:rsidRPr="00A66154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path</w:t>
      </w:r>
      <w:r w:rsidRPr="00A66154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corresponde a todo o </w:t>
      </w:r>
      <w:proofErr w:type="spellStart"/>
      <w:proofErr w:type="gramStart"/>
      <w:r w:rsidRPr="00A66154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request.</w:t>
      </w:r>
      <w:proofErr w:type="gramEnd"/>
      <w:r w:rsidRPr="00A66154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path</w:t>
      </w:r>
      <w:proofErr w:type="spellEnd"/>
      <w:r w:rsidRPr="00A66154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.</w:t>
      </w:r>
    </w:p>
    <w:p w:rsidR="00A66154" w:rsidRDefault="00A66154" w:rsidP="00A66154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</w:p>
    <w:p w:rsidR="00EC3B5D" w:rsidRPr="00EC3B5D" w:rsidRDefault="00AE6CC1" w:rsidP="00EC3B5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EC3B5D">
        <w:rPr>
          <w:rFonts w:ascii="Roboto" w:eastAsia="Times New Roman" w:hAnsi="Roboto" w:cs="Times New Roman"/>
          <w:b/>
          <w:bCs/>
          <w:color w:val="202124"/>
          <w:sz w:val="21"/>
          <w:szCs w:val="21"/>
          <w:lang w:eastAsia="pt-BR"/>
        </w:rPr>
        <w:t>Caractere curinga de segmento único</w:t>
      </w:r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: uma variável de caractere curinga é declarada em um caminho ao colocar uma variável entre chaves: </w:t>
      </w:r>
      <w:r w:rsidRPr="00EC3B5D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{</w:t>
      </w:r>
      <w:proofErr w:type="spellStart"/>
      <w:r w:rsidRPr="00EC3B5D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variable</w:t>
      </w:r>
      <w:proofErr w:type="spellEnd"/>
      <w:r w:rsidRPr="00EC3B5D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}</w:t>
      </w:r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. Essa variável pode ser acessada na instrução </w:t>
      </w:r>
      <w:r w:rsidRPr="00EC3B5D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match</w:t>
      </w:r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 xml:space="preserve"> como </w:t>
      </w:r>
      <w:proofErr w:type="gramStart"/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um </w:t>
      </w:r>
      <w:proofErr w:type="spellStart"/>
      <w:r w:rsidRPr="00EC3B5D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string</w:t>
      </w:r>
      <w:proofErr w:type="spellEnd"/>
      <w:proofErr w:type="gramEnd"/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.</w:t>
      </w:r>
      <w:r w:rsidR="00EC3B5D"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 xml:space="preserve"> </w:t>
      </w:r>
      <w:r w:rsidR="00EC3B5D" w:rsidRPr="00EC3B5D">
        <w:rPr>
          <w:sz w:val="21"/>
          <w:szCs w:val="21"/>
        </w:rPr>
        <w:t>/</w:t>
      </w:r>
      <w:proofErr w:type="spellStart"/>
      <w:r w:rsidR="00EC3B5D" w:rsidRPr="00EC3B5D">
        <w:rPr>
          <w:sz w:val="21"/>
          <w:szCs w:val="21"/>
        </w:rPr>
        <w:t>example</w:t>
      </w:r>
      <w:proofErr w:type="spellEnd"/>
      <w:r w:rsidR="00EC3B5D" w:rsidRPr="00EC3B5D">
        <w:rPr>
          <w:sz w:val="21"/>
          <w:szCs w:val="21"/>
        </w:rPr>
        <w:t>/</w:t>
      </w:r>
      <w:proofErr w:type="gramStart"/>
      <w:r w:rsidR="00EC3B5D" w:rsidRPr="00EC3B5D">
        <w:rPr>
          <w:sz w:val="21"/>
          <w:szCs w:val="21"/>
        </w:rPr>
        <w:t>{</w:t>
      </w:r>
      <w:proofErr w:type="spellStart"/>
      <w:proofErr w:type="gramEnd"/>
      <w:r w:rsidR="00EC3B5D" w:rsidRPr="00EC3B5D">
        <w:rPr>
          <w:sz w:val="21"/>
          <w:szCs w:val="21"/>
        </w:rPr>
        <w:t>singleSegment</w:t>
      </w:r>
      <w:proofErr w:type="spellEnd"/>
      <w:r w:rsidR="00EC3B5D" w:rsidRPr="00EC3B5D">
        <w:rPr>
          <w:sz w:val="21"/>
          <w:szCs w:val="21"/>
        </w:rPr>
        <w:t>}</w:t>
      </w:r>
    </w:p>
    <w:p w:rsidR="00EC3B5D" w:rsidRPr="00EC3B5D" w:rsidRDefault="00AE6CC1" w:rsidP="00EC3B5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Style w:val="pun"/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EC3B5D">
        <w:rPr>
          <w:rFonts w:ascii="Roboto" w:eastAsia="Times New Roman" w:hAnsi="Roboto" w:cs="Times New Roman"/>
          <w:b/>
          <w:bCs/>
          <w:color w:val="202124"/>
          <w:sz w:val="21"/>
          <w:szCs w:val="21"/>
          <w:lang w:eastAsia="pt-BR"/>
        </w:rPr>
        <w:t>Caractere curinga recursivo</w:t>
      </w:r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 xml:space="preserve">: o caractere curinga recursivo, ou de vários segmentos, corresponde a vários segmentos em um caminho ou abaixo dele. Ele corresponde a todos os caminhos abaixo do local para o qual você o definiu. É possível declará-la adicionando a </w:t>
      </w:r>
      <w:proofErr w:type="spellStart"/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string</w:t>
      </w:r>
      <w:proofErr w:type="spellEnd"/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</w:t>
      </w:r>
      <w:r w:rsidRPr="00EC3B5D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=**</w:t>
      </w:r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ao final da variável de segmento: </w:t>
      </w:r>
      <w:r w:rsidRPr="00EC3B5D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{</w:t>
      </w:r>
      <w:proofErr w:type="spellStart"/>
      <w:r w:rsidRPr="00EC3B5D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variable</w:t>
      </w:r>
      <w:proofErr w:type="spellEnd"/>
      <w:r w:rsidRPr="00EC3B5D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=**}</w:t>
      </w:r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. Essa variável pode ser acessada na instrução </w:t>
      </w:r>
      <w:r w:rsidRPr="00EC3B5D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match</w:t>
      </w:r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como um objeto </w:t>
      </w:r>
      <w:r w:rsidRPr="00EC3B5D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path</w:t>
      </w:r>
      <w:r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.</w:t>
      </w:r>
      <w:r w:rsidR="00EC3B5D" w:rsidRPr="00EC3B5D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 xml:space="preserve"> </w:t>
      </w:r>
      <w:r w:rsidR="00EC3B5D" w:rsidRPr="00EC3B5D">
        <w:rPr>
          <w:rStyle w:val="pun"/>
          <w:sz w:val="21"/>
          <w:szCs w:val="21"/>
        </w:rPr>
        <w:t>/</w:t>
      </w:r>
      <w:proofErr w:type="spellStart"/>
      <w:r w:rsidR="00EC3B5D" w:rsidRPr="00EC3B5D">
        <w:rPr>
          <w:rStyle w:val="pln"/>
          <w:sz w:val="21"/>
          <w:szCs w:val="21"/>
        </w:rPr>
        <w:t>example</w:t>
      </w:r>
      <w:proofErr w:type="spellEnd"/>
      <w:r w:rsidR="00EC3B5D" w:rsidRPr="00EC3B5D">
        <w:rPr>
          <w:rStyle w:val="pun"/>
          <w:sz w:val="21"/>
          <w:szCs w:val="21"/>
        </w:rPr>
        <w:t>/</w:t>
      </w:r>
      <w:proofErr w:type="gramStart"/>
      <w:r w:rsidR="00EC3B5D" w:rsidRPr="00EC3B5D">
        <w:rPr>
          <w:rStyle w:val="pun"/>
          <w:sz w:val="21"/>
          <w:szCs w:val="21"/>
        </w:rPr>
        <w:t>{</w:t>
      </w:r>
      <w:proofErr w:type="spellStart"/>
      <w:proofErr w:type="gramEnd"/>
      <w:r w:rsidR="00EC3B5D" w:rsidRPr="00EC3B5D">
        <w:rPr>
          <w:rStyle w:val="pln"/>
          <w:sz w:val="21"/>
          <w:szCs w:val="21"/>
        </w:rPr>
        <w:t>multiSegment</w:t>
      </w:r>
      <w:proofErr w:type="spellEnd"/>
      <w:r w:rsidR="00EC3B5D" w:rsidRPr="00EC3B5D">
        <w:rPr>
          <w:rStyle w:val="pun"/>
          <w:sz w:val="21"/>
          <w:szCs w:val="21"/>
        </w:rPr>
        <w:t>=**}</w:t>
      </w:r>
    </w:p>
    <w:p w:rsidR="00EC3B5D" w:rsidRDefault="00EC3B5D" w:rsidP="00EC3B5D">
      <w:pPr>
        <w:pStyle w:val="Pr-formataoHTML"/>
        <w:rPr>
          <w:rStyle w:val="pun"/>
          <w:sz w:val="21"/>
          <w:szCs w:val="21"/>
        </w:rPr>
      </w:pPr>
    </w:p>
    <w:p w:rsidR="00A66154" w:rsidRDefault="00A66154" w:rsidP="00EC3B5D">
      <w:pPr>
        <w:pStyle w:val="Pr-formataoHTML"/>
        <w:rPr>
          <w:rStyle w:val="pun"/>
          <w:sz w:val="21"/>
          <w:szCs w:val="21"/>
        </w:rPr>
      </w:pPr>
    </w:p>
    <w:p w:rsidR="00A66154" w:rsidRDefault="00A66154" w:rsidP="00EC3B5D">
      <w:pPr>
        <w:pStyle w:val="Pr-formataoHTML"/>
        <w:rPr>
          <w:rStyle w:val="pun"/>
          <w:sz w:val="21"/>
          <w:szCs w:val="21"/>
        </w:rPr>
      </w:pPr>
    </w:p>
    <w:p w:rsidR="00A66154" w:rsidRDefault="00A66154" w:rsidP="00EC3B5D">
      <w:pPr>
        <w:pStyle w:val="Pr-formataoHTML"/>
        <w:rPr>
          <w:rStyle w:val="pun"/>
          <w:sz w:val="21"/>
          <w:szCs w:val="21"/>
        </w:rPr>
      </w:pPr>
    </w:p>
    <w:tbl>
      <w:tblPr>
        <w:tblW w:w="12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0895"/>
      </w:tblGrid>
      <w:tr w:rsidR="00EC3B5D" w:rsidRPr="00EC3B5D" w:rsidTr="00A66154">
        <w:trPr>
          <w:trHeight w:val="72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EC3B5D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EC3B5D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Tipo de solicitação</w:t>
            </w:r>
          </w:p>
        </w:tc>
      </w:tr>
      <w:tr w:rsidR="00EC3B5D" w:rsidRPr="00EC3B5D" w:rsidTr="00A66154">
        <w:tc>
          <w:tcPr>
            <w:tcW w:w="12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b/>
                <w:color w:val="202124"/>
                <w:sz w:val="21"/>
                <w:szCs w:val="21"/>
                <w:lang w:eastAsia="pt-BR"/>
              </w:rPr>
            </w:pPr>
            <w:r w:rsidRPr="00EC3B5D">
              <w:rPr>
                <w:rFonts w:ascii="Roboto" w:eastAsia="Times New Roman" w:hAnsi="Roboto" w:cs="Times New Roman"/>
                <w:b/>
                <w:color w:val="202124"/>
                <w:sz w:val="21"/>
                <w:szCs w:val="21"/>
                <w:lang w:eastAsia="pt-BR"/>
              </w:rPr>
              <w:t>Métodos de conveniência</w:t>
            </w:r>
          </w:p>
        </w:tc>
      </w:tr>
      <w:tr w:rsidR="00EC3B5D" w:rsidRPr="00EC3B5D" w:rsidTr="00A66154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C3B5D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read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EC3B5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Qualquer tipo de solicitação de leitura</w:t>
            </w:r>
          </w:p>
        </w:tc>
      </w:tr>
      <w:tr w:rsidR="00EC3B5D" w:rsidRPr="00EC3B5D" w:rsidTr="00A66154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C3B5D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write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EC3B5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Qualquer tipo de solicitação de gravação</w:t>
            </w:r>
          </w:p>
        </w:tc>
      </w:tr>
      <w:tr w:rsidR="00EC3B5D" w:rsidRPr="00EC3B5D" w:rsidTr="00A66154">
        <w:tc>
          <w:tcPr>
            <w:tcW w:w="12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b/>
                <w:color w:val="202124"/>
                <w:sz w:val="21"/>
                <w:szCs w:val="21"/>
                <w:lang w:eastAsia="pt-BR"/>
              </w:rPr>
            </w:pPr>
            <w:r w:rsidRPr="00EC3B5D">
              <w:rPr>
                <w:rFonts w:ascii="Roboto" w:eastAsia="Times New Roman" w:hAnsi="Roboto" w:cs="Times New Roman"/>
                <w:b/>
                <w:color w:val="202124"/>
                <w:sz w:val="21"/>
                <w:szCs w:val="21"/>
                <w:lang w:eastAsia="pt-BR"/>
              </w:rPr>
              <w:t>Métodos padrão</w:t>
            </w:r>
          </w:p>
        </w:tc>
      </w:tr>
      <w:tr w:rsidR="00EC3B5D" w:rsidRPr="00EC3B5D" w:rsidTr="00A66154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C3B5D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lastRenderedPageBreak/>
              <w:t>get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EC3B5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Ler solicitações de documentos ou arquivos únicos</w:t>
            </w:r>
          </w:p>
        </w:tc>
      </w:tr>
      <w:tr w:rsidR="00EC3B5D" w:rsidRPr="00EC3B5D" w:rsidTr="00A66154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C3B5D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list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EC3B5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Ler solicitações de consultas e conjuntos</w:t>
            </w:r>
          </w:p>
        </w:tc>
      </w:tr>
      <w:tr w:rsidR="00EC3B5D" w:rsidRPr="00EC3B5D" w:rsidTr="00A66154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C3B5D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create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EC3B5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Gravar novos documentos ou arquivos</w:t>
            </w:r>
          </w:p>
        </w:tc>
      </w:tr>
      <w:tr w:rsidR="00EC3B5D" w:rsidRPr="00EC3B5D" w:rsidTr="00A66154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C3B5D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update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EC3B5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Gravar em documentos existentes do banco de dados ou atualizar </w:t>
            </w:r>
            <w:proofErr w:type="spellStart"/>
            <w:r w:rsidRPr="00EC3B5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metadados</w:t>
            </w:r>
            <w:proofErr w:type="spellEnd"/>
            <w:r w:rsidRPr="00EC3B5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de arquivos;</w:t>
            </w:r>
          </w:p>
        </w:tc>
      </w:tr>
      <w:tr w:rsidR="00EC3B5D" w:rsidRPr="00EC3B5D" w:rsidTr="00A66154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EC3B5D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delete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C3B5D" w:rsidRPr="00EC3B5D" w:rsidRDefault="00EC3B5D" w:rsidP="00EC3B5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EC3B5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Excluir dados</w:t>
            </w:r>
          </w:p>
        </w:tc>
      </w:tr>
    </w:tbl>
    <w:p w:rsidR="00EC3B5D" w:rsidRPr="00AE6CC1" w:rsidRDefault="00EC3B5D" w:rsidP="00EC3B5D">
      <w:pPr>
        <w:pStyle w:val="Pr-formataoHTML"/>
        <w:rPr>
          <w:sz w:val="21"/>
          <w:szCs w:val="21"/>
        </w:rPr>
      </w:pPr>
    </w:p>
    <w:p w:rsidR="00AE6CC1" w:rsidRDefault="00AE6CC1"/>
    <w:p w:rsidR="00534968" w:rsidRDefault="00534968"/>
    <w:p w:rsidR="00534968" w:rsidRPr="00534968" w:rsidRDefault="00534968">
      <w:pPr>
        <w:rPr>
          <w:b/>
        </w:rPr>
      </w:pPr>
      <w:r w:rsidRPr="00534968">
        <w:rPr>
          <w:b/>
        </w:rPr>
        <w:t>FUNCAO</w:t>
      </w:r>
    </w:p>
    <w:p w:rsidR="00534968" w:rsidRPr="00534968" w:rsidRDefault="00534968" w:rsidP="0053496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534968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As funções podem conter apenas uma única instrução </w:t>
      </w:r>
      <w:proofErr w:type="spellStart"/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return</w:t>
      </w:r>
      <w:proofErr w:type="spellEnd"/>
      <w:r w:rsidRPr="00534968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. Elas não podem conter nenhuma lógica adicional. Por exemplo, elas não podem executar loops ou chamar serviços externos.</w:t>
      </w:r>
    </w:p>
    <w:p w:rsidR="00534968" w:rsidRPr="00534968" w:rsidRDefault="00534968" w:rsidP="0053496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534968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As funções podem acessar automaticamente funções e variáveis do escopo em que são definidas. Por exemplo, uma função definida no escopo </w:t>
      </w:r>
      <w:proofErr w:type="spellStart"/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service</w:t>
      </w:r>
      <w:proofErr w:type="spellEnd"/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 xml:space="preserve"> </w:t>
      </w:r>
      <w:proofErr w:type="spellStart"/>
      <w:proofErr w:type="gramStart"/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cloud.</w:t>
      </w:r>
      <w:proofErr w:type="gramEnd"/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firestore</w:t>
      </w:r>
      <w:proofErr w:type="spellEnd"/>
      <w:r w:rsidRPr="00534968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tem acesso à variável </w:t>
      </w:r>
      <w:proofErr w:type="spellStart"/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resource</w:t>
      </w:r>
      <w:proofErr w:type="spellEnd"/>
      <w:r w:rsidRPr="00534968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e às funções integradas como </w:t>
      </w:r>
      <w:proofErr w:type="spellStart"/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get</w:t>
      </w:r>
      <w:proofErr w:type="spellEnd"/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()</w:t>
      </w:r>
      <w:r w:rsidRPr="00534968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e </w:t>
      </w:r>
      <w:proofErr w:type="spellStart"/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exists</w:t>
      </w:r>
      <w:proofErr w:type="spellEnd"/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()</w:t>
      </w:r>
      <w:r w:rsidRPr="00534968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.</w:t>
      </w:r>
    </w:p>
    <w:p w:rsidR="00534968" w:rsidRPr="00534968" w:rsidRDefault="00534968" w:rsidP="0053496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534968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Elas podem chamar outras funções, mas não são executadas novamente. A profundidade total da pilha de chamadas é limitada a 20.</w:t>
      </w:r>
    </w:p>
    <w:p w:rsidR="00534968" w:rsidRPr="00534968" w:rsidRDefault="00534968" w:rsidP="0053496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534968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Na versão </w:t>
      </w:r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v2</w:t>
      </w:r>
      <w:r w:rsidRPr="00534968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 das regras, as funções podem definir variáveis usando a palavra-chave </w:t>
      </w:r>
      <w:r w:rsidRPr="00534968">
        <w:rPr>
          <w:rFonts w:ascii="var(--devsite-code-font-family)" w:eastAsia="Times New Roman" w:hAnsi="var(--devsite-code-font-family)" w:cs="Courier New"/>
          <w:color w:val="202124"/>
          <w:sz w:val="19"/>
          <w:szCs w:val="19"/>
          <w:lang w:eastAsia="pt-BR"/>
        </w:rPr>
        <w:t>let</w:t>
      </w:r>
      <w:r w:rsidRPr="00534968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. As funções podem ter até 10 vinculações de permissão, mas precisam terminar com uma instrução de retorno.</w:t>
      </w:r>
    </w:p>
    <w:p w:rsidR="00534968" w:rsidRDefault="00534968"/>
    <w:p w:rsidR="00534968" w:rsidRDefault="00534968"/>
    <w:p w:rsidR="00534968" w:rsidRPr="00534968" w:rsidRDefault="00534968" w:rsidP="005349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</w:pPr>
      <w:r w:rsidRPr="00534968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  <w:t>A variável </w:t>
      </w:r>
      <w:proofErr w:type="spellStart"/>
      <w:r w:rsidRPr="00534968">
        <w:rPr>
          <w:rFonts w:ascii="var(--devsite-code-font-family)" w:eastAsia="Times New Roman" w:hAnsi="var(--devsite-code-font-family)" w:cs="Courier New"/>
          <w:color w:val="202124"/>
          <w:sz w:val="24"/>
          <w:szCs w:val="24"/>
          <w:lang w:eastAsia="pt-BR"/>
        </w:rPr>
        <w:t>request</w:t>
      </w:r>
      <w:proofErr w:type="spellEnd"/>
    </w:p>
    <w:p w:rsidR="00824DB3" w:rsidRDefault="00824DB3" w:rsidP="00824DB3">
      <w:pPr>
        <w:pStyle w:val="Ttulo4"/>
        <w:shd w:val="clear" w:color="auto" w:fill="FFFFFF"/>
        <w:spacing w:before="480" w:after="240"/>
        <w:rPr>
          <w:rFonts w:ascii="Roboto" w:hAnsi="Roboto"/>
          <w:color w:val="202124"/>
        </w:rPr>
      </w:pPr>
      <w:proofErr w:type="spellStart"/>
      <w:proofErr w:type="gramStart"/>
      <w:r>
        <w:rPr>
          <w:rStyle w:val="CdigoHTML"/>
          <w:rFonts w:ascii="var(--devsite-code-font-family)" w:eastAsiaTheme="majorEastAsia" w:hAnsi="var(--devsite-code-font-family)"/>
          <w:b w:val="0"/>
          <w:bCs w:val="0"/>
          <w:color w:val="202124"/>
          <w:sz w:val="22"/>
          <w:szCs w:val="22"/>
        </w:rPr>
        <w:t>request</w:t>
      </w:r>
      <w:proofErr w:type="gramEnd"/>
      <w:r>
        <w:rPr>
          <w:rStyle w:val="CdigoHTML"/>
          <w:rFonts w:ascii="var(--devsite-code-font-family)" w:eastAsiaTheme="majorEastAsia" w:hAnsi="var(--devsite-code-font-family)"/>
          <w:b w:val="0"/>
          <w:bCs w:val="0"/>
          <w:color w:val="202124"/>
          <w:sz w:val="22"/>
          <w:szCs w:val="22"/>
        </w:rPr>
        <w:t>.auth</w:t>
      </w:r>
      <w:proofErr w:type="spellEnd"/>
    </w:p>
    <w:p w:rsidR="00824DB3" w:rsidRDefault="00824DB3" w:rsidP="00824DB3">
      <w:pPr>
        <w:pStyle w:val="Ttulo4"/>
        <w:shd w:val="clear" w:color="auto" w:fill="FFFFFF"/>
        <w:spacing w:before="480" w:after="240"/>
        <w:rPr>
          <w:rFonts w:ascii="Roboto" w:hAnsi="Roboto"/>
          <w:color w:val="202124"/>
        </w:rPr>
      </w:pPr>
      <w:proofErr w:type="spellStart"/>
      <w:proofErr w:type="gramStart"/>
      <w:r>
        <w:rPr>
          <w:rStyle w:val="CdigoHTML"/>
          <w:rFonts w:ascii="var(--devsite-code-font-family)" w:eastAsiaTheme="majorEastAsia" w:hAnsi="var(--devsite-code-font-family)"/>
          <w:b w:val="0"/>
          <w:bCs w:val="0"/>
          <w:color w:val="202124"/>
          <w:sz w:val="22"/>
          <w:szCs w:val="22"/>
        </w:rPr>
        <w:t>request</w:t>
      </w:r>
      <w:proofErr w:type="gramEnd"/>
      <w:r>
        <w:rPr>
          <w:rStyle w:val="CdigoHTML"/>
          <w:rFonts w:ascii="var(--devsite-code-font-family)" w:eastAsiaTheme="majorEastAsia" w:hAnsi="var(--devsite-code-font-family)"/>
          <w:b w:val="0"/>
          <w:bCs w:val="0"/>
          <w:color w:val="202124"/>
          <w:sz w:val="22"/>
          <w:szCs w:val="22"/>
        </w:rPr>
        <w:t>.method</w:t>
      </w:r>
      <w:proofErr w:type="spellEnd"/>
    </w:p>
    <w:p w:rsidR="00824DB3" w:rsidRDefault="00824DB3" w:rsidP="00824DB3">
      <w:pPr>
        <w:pStyle w:val="Ttulo4"/>
        <w:shd w:val="clear" w:color="auto" w:fill="FFFFFF"/>
        <w:spacing w:before="480" w:after="240"/>
        <w:rPr>
          <w:rFonts w:ascii="Roboto" w:hAnsi="Roboto"/>
          <w:color w:val="202124"/>
        </w:rPr>
      </w:pPr>
      <w:proofErr w:type="spellStart"/>
      <w:proofErr w:type="gramStart"/>
      <w:r>
        <w:rPr>
          <w:rStyle w:val="CdigoHTML"/>
          <w:rFonts w:ascii="var(--devsite-code-font-family)" w:eastAsiaTheme="majorEastAsia" w:hAnsi="var(--devsite-code-font-family)"/>
          <w:b w:val="0"/>
          <w:bCs w:val="0"/>
          <w:color w:val="202124"/>
          <w:sz w:val="22"/>
          <w:szCs w:val="22"/>
        </w:rPr>
        <w:t>request</w:t>
      </w:r>
      <w:proofErr w:type="gramEnd"/>
      <w:r>
        <w:rPr>
          <w:rStyle w:val="CdigoHTML"/>
          <w:rFonts w:ascii="var(--devsite-code-font-family)" w:eastAsiaTheme="majorEastAsia" w:hAnsi="var(--devsite-code-font-family)"/>
          <w:b w:val="0"/>
          <w:bCs w:val="0"/>
          <w:color w:val="202124"/>
          <w:sz w:val="22"/>
          <w:szCs w:val="22"/>
        </w:rPr>
        <w:t>.params</w:t>
      </w:r>
      <w:proofErr w:type="spellEnd"/>
    </w:p>
    <w:p w:rsidR="00824DB3" w:rsidRDefault="00824DB3" w:rsidP="00824DB3">
      <w:pPr>
        <w:pStyle w:val="Ttulo4"/>
        <w:shd w:val="clear" w:color="auto" w:fill="FFFFFF"/>
        <w:spacing w:before="480" w:after="240"/>
        <w:rPr>
          <w:rFonts w:ascii="Roboto" w:hAnsi="Roboto"/>
          <w:color w:val="202124"/>
        </w:rPr>
      </w:pPr>
      <w:proofErr w:type="spellStart"/>
      <w:proofErr w:type="gramStart"/>
      <w:r>
        <w:rPr>
          <w:rStyle w:val="CdigoHTML"/>
          <w:rFonts w:ascii="var(--devsite-code-font-family)" w:eastAsiaTheme="majorEastAsia" w:hAnsi="var(--devsite-code-font-family)"/>
          <w:b w:val="0"/>
          <w:bCs w:val="0"/>
          <w:color w:val="202124"/>
          <w:sz w:val="22"/>
          <w:szCs w:val="22"/>
        </w:rPr>
        <w:t>request</w:t>
      </w:r>
      <w:proofErr w:type="gramEnd"/>
      <w:r>
        <w:rPr>
          <w:rStyle w:val="CdigoHTML"/>
          <w:rFonts w:ascii="var(--devsite-code-font-family)" w:eastAsiaTheme="majorEastAsia" w:hAnsi="var(--devsite-code-font-family)"/>
          <w:b w:val="0"/>
          <w:bCs w:val="0"/>
          <w:color w:val="202124"/>
          <w:sz w:val="22"/>
          <w:szCs w:val="22"/>
        </w:rPr>
        <w:t>.path</w:t>
      </w:r>
      <w:proofErr w:type="spellEnd"/>
    </w:p>
    <w:p w:rsidR="00824DB3" w:rsidRDefault="00824DB3" w:rsidP="00824DB3">
      <w:pPr>
        <w:pStyle w:val="Ttulo3"/>
        <w:shd w:val="clear" w:color="auto" w:fill="FFFFFF"/>
        <w:rPr>
          <w:color w:val="202124"/>
        </w:rPr>
      </w:pPr>
      <w:r>
        <w:rPr>
          <w:color w:val="202124"/>
        </w:rPr>
        <w:t>A variável </w:t>
      </w:r>
      <w:proofErr w:type="spellStart"/>
      <w:r>
        <w:rPr>
          <w:rStyle w:val="CdigoHTML"/>
          <w:rFonts w:ascii="var(--devsite-code-font-family)" w:hAnsi="var(--devsite-code-font-family)"/>
          <w:b w:val="0"/>
          <w:bCs w:val="0"/>
          <w:color w:val="202124"/>
          <w:sz w:val="24"/>
          <w:szCs w:val="24"/>
        </w:rPr>
        <w:t>resource</w:t>
      </w:r>
      <w:proofErr w:type="spellEnd"/>
    </w:p>
    <w:p w:rsidR="00534968" w:rsidRDefault="00534968"/>
    <w:tbl>
      <w:tblPr>
        <w:tblW w:w="81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4100"/>
        <w:gridCol w:w="2157"/>
      </w:tblGrid>
      <w:tr w:rsidR="00824DB3" w:rsidRPr="00824DB3" w:rsidTr="00824DB3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Operador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Associatividade</w:t>
            </w:r>
          </w:p>
        </w:tc>
      </w:tr>
      <w:tr w:rsidR="00824DB3" w:rsidRPr="00824DB3" w:rsidTr="00824D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 xml:space="preserve">[i] a() </w:t>
            </w:r>
            <w:proofErr w:type="spell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a.f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Índice, chamada, acesso ao </w:t>
            </w: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campo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da</w:t>
            </w:r>
            <w:proofErr w:type="gram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esquerda para a direita</w:t>
            </w:r>
          </w:p>
        </w:tc>
      </w:tr>
      <w:tr w:rsidR="00824DB3" w:rsidRPr="00824DB3" w:rsidTr="00824D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lastRenderedPageBreak/>
              <w:t>!</w:t>
            </w:r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 xml:space="preserve"> -a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Negação unária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da</w:t>
            </w:r>
            <w:proofErr w:type="gram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direita para a esquerda</w:t>
            </w:r>
          </w:p>
        </w:tc>
      </w:tr>
      <w:tr w:rsidR="00824DB3" w:rsidRPr="00824DB3" w:rsidTr="00824D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a/b</w:t>
            </w:r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a%b</w:t>
            </w:r>
            <w:proofErr w:type="spell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 xml:space="preserve"> a*b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Operadores multiplicativos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da</w:t>
            </w:r>
            <w:proofErr w:type="gram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esquerda para a direita</w:t>
            </w:r>
          </w:p>
        </w:tc>
      </w:tr>
      <w:tr w:rsidR="00824DB3" w:rsidRPr="00824DB3" w:rsidTr="00824D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+b</w:t>
            </w:r>
            <w:proofErr w:type="spell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a-b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Operadores aditivos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da</w:t>
            </w:r>
            <w:proofErr w:type="gram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esquerda para a direita</w:t>
            </w:r>
          </w:p>
        </w:tc>
      </w:tr>
      <w:tr w:rsidR="00824DB3" w:rsidRPr="00824DB3" w:rsidTr="00824D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&gt;b a&gt;=b a&lt;=b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Operadores relacionais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da</w:t>
            </w:r>
            <w:proofErr w:type="gram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esquerda para a direita</w:t>
            </w:r>
          </w:p>
        </w:tc>
      </w:tr>
      <w:tr w:rsidR="00824DB3" w:rsidRPr="00824DB3" w:rsidTr="00824D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 xml:space="preserve"> in b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Existência na lista ou no mapa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da</w:t>
            </w:r>
            <w:proofErr w:type="gram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esquerda para a direita</w:t>
            </w:r>
          </w:p>
        </w:tc>
      </w:tr>
      <w:tr w:rsidR="00824DB3" w:rsidRPr="00824DB3" w:rsidTr="00824D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is</w:t>
            </w:r>
            <w:proofErr w:type="spell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type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Comparação de tipos, em que </w:t>
            </w:r>
            <w:proofErr w:type="spell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type</w:t>
            </w:r>
            <w:proofErr w:type="spell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 pode ser </w:t>
            </w:r>
            <w:proofErr w:type="spell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bool</w:t>
            </w:r>
            <w:proofErr w:type="spell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int</w:t>
            </w:r>
            <w:proofErr w:type="spell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float</w:t>
            </w:r>
            <w:proofErr w:type="spell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number</w:t>
            </w:r>
            <w:proofErr w:type="spell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string</w:t>
            </w:r>
            <w:proofErr w:type="spell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list</w:t>
            </w:r>
            <w:proofErr w:type="spell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map</w:t>
            </w:r>
            <w:proofErr w:type="spell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timestamp</w:t>
            </w:r>
            <w:proofErr w:type="spell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duration</w:t>
            </w:r>
            <w:proofErr w:type="spell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, path ou </w:t>
            </w:r>
            <w:proofErr w:type="spellStart"/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latlng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da</w:t>
            </w:r>
            <w:proofErr w:type="gram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esquerda para a direita</w:t>
            </w:r>
          </w:p>
        </w:tc>
      </w:tr>
      <w:tr w:rsidR="00824DB3" w:rsidRPr="00824DB3" w:rsidTr="00824D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==b a!=b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Operadores de comparação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da</w:t>
            </w:r>
            <w:proofErr w:type="gram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esquerda para a direita</w:t>
            </w:r>
          </w:p>
        </w:tc>
      </w:tr>
      <w:tr w:rsidR="00824DB3" w:rsidRPr="00824DB3" w:rsidTr="00824D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 xml:space="preserve"> &amp;&amp; b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Condicional 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da</w:t>
            </w:r>
            <w:proofErr w:type="gram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esquerda para a direita</w:t>
            </w:r>
          </w:p>
        </w:tc>
      </w:tr>
      <w:tr w:rsidR="00824DB3" w:rsidRPr="00824DB3" w:rsidTr="00824D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 || b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Condicional 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da</w:t>
            </w:r>
            <w:proofErr w:type="gram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esquerda para a direita</w:t>
            </w:r>
          </w:p>
        </w:tc>
      </w:tr>
      <w:tr w:rsidR="00824DB3" w:rsidRPr="00824DB3" w:rsidTr="00824D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 xml:space="preserve"> ? </w:t>
            </w:r>
            <w:proofErr w:type="spellStart"/>
            <w:proofErr w:type="gram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true_value</w:t>
            </w:r>
            <w:proofErr w:type="spellEnd"/>
            <w:proofErr w:type="gramEnd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 xml:space="preserve"> : </w:t>
            </w:r>
            <w:proofErr w:type="spellStart"/>
            <w:r w:rsidRPr="00824DB3">
              <w:rPr>
                <w:rFonts w:ascii="var(--devsite-code-font-family)" w:eastAsia="Times New Roman" w:hAnsi="var(--devsite-code-font-family)" w:cs="Courier New"/>
                <w:color w:val="202124"/>
                <w:sz w:val="21"/>
                <w:szCs w:val="21"/>
                <w:bdr w:val="none" w:sz="0" w:space="0" w:color="auto" w:frame="1"/>
                <w:lang w:eastAsia="pt-BR"/>
              </w:rPr>
              <w:t>false_value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Expressão ternária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4DB3" w:rsidRPr="00824DB3" w:rsidRDefault="00824DB3" w:rsidP="00824DB3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gramStart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da</w:t>
            </w:r>
            <w:proofErr w:type="gramEnd"/>
            <w:r w:rsidRPr="00824DB3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esquerda para a direita</w:t>
            </w:r>
          </w:p>
        </w:tc>
      </w:tr>
    </w:tbl>
    <w:p w:rsidR="00824DB3" w:rsidRDefault="00824DB3"/>
    <w:p w:rsidR="00A66154" w:rsidRDefault="00A66154"/>
    <w:p w:rsidR="00A66154" w:rsidRDefault="00A66154"/>
    <w:p w:rsidR="00A66154" w:rsidRDefault="00A66154"/>
    <w:p w:rsidR="00A66154" w:rsidRDefault="00A66154"/>
    <w:p w:rsidR="00A66154" w:rsidRDefault="00A66154" w:rsidP="00A66154">
      <w:pPr>
        <w:pStyle w:val="Ttulo1"/>
        <w:spacing w:before="0"/>
        <w:textAlignment w:val="center"/>
        <w:rPr>
          <w:color w:val="202124"/>
        </w:rPr>
      </w:pPr>
      <w:r>
        <w:rPr>
          <w:color w:val="202124"/>
        </w:rPr>
        <w:t>Como funcionam as regras de segurança</w:t>
      </w:r>
    </w:p>
    <w:p w:rsidR="00A66154" w:rsidRDefault="00A66154" w:rsidP="00A66154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 As regras de segurança do </w:t>
      </w:r>
      <w:proofErr w:type="spellStart"/>
      <w:r>
        <w:rPr>
          <w:rFonts w:ascii="Roboto" w:hAnsi="Roboto"/>
          <w:color w:val="202124"/>
          <w:shd w:val="clear" w:color="auto" w:fill="FFFFFF"/>
        </w:rPr>
        <w:t>Firebase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removem a camada do meio (servidor). Assim, é possível especificar permissões baseadas em caminho para clientes que se conectam diretamente aos seus dados.</w:t>
      </w:r>
    </w:p>
    <w:p w:rsidR="00A66154" w:rsidRDefault="00A66154" w:rsidP="00A66154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 </w:t>
      </w:r>
      <w:proofErr w:type="gramStart"/>
      <w:r>
        <w:rPr>
          <w:rStyle w:val="CdigoHTML"/>
          <w:rFonts w:eastAsiaTheme="minorHAnsi"/>
        </w:rPr>
        <w:t>match</w:t>
      </w:r>
      <w:proofErr w:type="gramEnd"/>
      <w:r>
        <w:rPr>
          <w:rStyle w:val="CdigoHTML"/>
          <w:rFonts w:eastAsiaTheme="minorHAnsi"/>
        </w:rPr>
        <w:t xml:space="preserve"> /</w:t>
      </w:r>
      <w:proofErr w:type="spellStart"/>
      <w:r>
        <w:rPr>
          <w:rStyle w:val="CdigoHTML"/>
          <w:rFonts w:eastAsiaTheme="minorHAnsi"/>
        </w:rPr>
        <w:t>cities</w:t>
      </w:r>
      <w:proofErr w:type="spellEnd"/>
      <w:r>
        <w:rPr>
          <w:rStyle w:val="CdigoHTML"/>
          <w:rFonts w:eastAsiaTheme="minorHAnsi"/>
        </w:rPr>
        <w:t>/{</w:t>
      </w:r>
      <w:proofErr w:type="spellStart"/>
      <w:r>
        <w:rPr>
          <w:rStyle w:val="CdigoHTML"/>
          <w:rFonts w:eastAsiaTheme="minorHAnsi"/>
        </w:rPr>
        <w:t>city</w:t>
      </w:r>
      <w:proofErr w:type="spellEnd"/>
      <w:r>
        <w:rPr>
          <w:rStyle w:val="CdigoHTML"/>
          <w:rFonts w:eastAsiaTheme="minorHAnsi"/>
        </w:rPr>
        <w:t>}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. -&gt;&gt; 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cities</w:t>
      </w:r>
      <w:proofErr w:type="spellEnd"/>
      <w:r>
        <w:rPr>
          <w:rStyle w:val="CdigoHTML"/>
          <w:rFonts w:eastAsiaTheme="minorHAnsi"/>
        </w:rPr>
        <w:t>/SF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 ou 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cities</w:t>
      </w:r>
      <w:proofErr w:type="spellEnd"/>
      <w:r>
        <w:rPr>
          <w:rStyle w:val="CdigoHTML"/>
          <w:rFonts w:eastAsiaTheme="minorHAnsi"/>
        </w:rPr>
        <w:t>/NYC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.</w:t>
      </w:r>
    </w:p>
    <w:p w:rsidR="00A66154" w:rsidRDefault="00A66154" w:rsidP="00A66154">
      <w:pPr>
        <w:pStyle w:val="Ttulo3"/>
        <w:shd w:val="clear" w:color="auto" w:fill="FFFFFF"/>
        <w:rPr>
          <w:color w:val="202124"/>
        </w:rPr>
      </w:pPr>
      <w:r>
        <w:rPr>
          <w:color w:val="202124"/>
        </w:rPr>
        <w:t>Subconjuntos correspondentes</w:t>
      </w:r>
    </w:p>
    <w:p w:rsidR="00A66154" w:rsidRDefault="00A66154" w:rsidP="00A66154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Ao aninhar instruções </w:t>
      </w:r>
      <w:r>
        <w:rPr>
          <w:rStyle w:val="CdigoHTML"/>
          <w:rFonts w:eastAsiaTheme="minorHAnsi"/>
        </w:rPr>
        <w:t>match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, o caminho da instrução </w:t>
      </w:r>
      <w:r>
        <w:rPr>
          <w:rStyle w:val="CdigoHTML"/>
          <w:rFonts w:eastAsiaTheme="minorHAnsi"/>
        </w:rPr>
        <w:t>match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 interna é sempre relativo ao caminho da instrução </w:t>
      </w:r>
      <w:r>
        <w:rPr>
          <w:rStyle w:val="CdigoHTML"/>
          <w:rFonts w:eastAsiaTheme="minorHAnsi"/>
        </w:rPr>
        <w:t>match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 externa. Os seguintes conjuntos de regras são equivalentes:</w:t>
      </w:r>
    </w:p>
    <w:p w:rsidR="00A66154" w:rsidRPr="00A66154" w:rsidRDefault="00A66154" w:rsidP="00A66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  <w:proofErr w:type="spellStart"/>
      <w:proofErr w:type="gram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service</w:t>
      </w:r>
      <w:proofErr w:type="spellEnd"/>
      <w:proofErr w:type="gram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cloud.firestore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 {</w:t>
      </w:r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br/>
        <w:t>  match /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databases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/{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database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}/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documents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 {</w:t>
      </w:r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br/>
        <w:t>    match /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cities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/{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city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} {</w:t>
      </w:r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br/>
        <w:t xml:space="preserve">     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allow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read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,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write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: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if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 &lt;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condition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&gt;;</w:t>
      </w:r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br/>
      </w:r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br/>
        <w:t xml:space="preserve">      //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Explicitly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 define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rules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 for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the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 '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landmarks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'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subcollection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br/>
        <w:t>      match /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landmarks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/{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landmark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} {</w:t>
      </w:r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br/>
      </w:r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allow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read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,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write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: 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if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 &lt;</w:t>
      </w:r>
      <w:proofErr w:type="spellStart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condition</w:t>
      </w:r>
      <w:proofErr w:type="spellEnd"/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t>&gt;;</w:t>
      </w:r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br/>
        <w:t>      }</w:t>
      </w:r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br/>
        <w:t>    }</w:t>
      </w:r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br/>
        <w:t>  }</w:t>
      </w:r>
      <w:r w:rsidRPr="00A66154">
        <w:rPr>
          <w:rFonts w:ascii="Courier New" w:eastAsia="Times New Roman" w:hAnsi="Courier New" w:cs="Courier New"/>
          <w:sz w:val="21"/>
          <w:szCs w:val="21"/>
          <w:lang w:eastAsia="pt-BR"/>
        </w:rPr>
        <w:br/>
        <w:t>}</w:t>
      </w:r>
    </w:p>
    <w:p w:rsidR="00A66154" w:rsidRDefault="00A66154" w:rsidP="00A66154"/>
    <w:p w:rsidR="00A66154" w:rsidRDefault="00A66154" w:rsidP="00A66154"/>
    <w:p w:rsidR="00CB2666" w:rsidRDefault="00CB2666" w:rsidP="00A66154"/>
    <w:p w:rsidR="00CB2666" w:rsidRDefault="00CB2666" w:rsidP="00A66154"/>
    <w:p w:rsidR="00CB2666" w:rsidRDefault="00CB2666" w:rsidP="00CB2666">
      <w:pPr>
        <w:pStyle w:val="Ttulo1"/>
        <w:spacing w:before="0"/>
        <w:textAlignment w:val="center"/>
        <w:rPr>
          <w:color w:val="202124"/>
        </w:rPr>
      </w:pPr>
      <w:r>
        <w:rPr>
          <w:color w:val="202124"/>
        </w:rPr>
        <w:t xml:space="preserve">Regras de segurança e o </w:t>
      </w:r>
      <w:proofErr w:type="spellStart"/>
      <w:r>
        <w:rPr>
          <w:color w:val="202124"/>
        </w:rPr>
        <w:t>Firebase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Authentication</w:t>
      </w:r>
      <w:proofErr w:type="spellEnd"/>
    </w:p>
    <w:p w:rsidR="00CB2666" w:rsidRDefault="00CB2666" w:rsidP="00CB2666">
      <w:pPr>
        <w:pStyle w:val="Ttulo2"/>
        <w:shd w:val="clear" w:color="auto" w:fill="FFFFFF"/>
        <w:rPr>
          <w:color w:val="202124"/>
        </w:rPr>
      </w:pP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Style w:val="devsite-heading"/>
          <w:color w:val="202124"/>
        </w:rPr>
        <w:t>Identificar usuários</w:t>
      </w:r>
    </w:p>
    <w:p w:rsidR="00CB2666" w:rsidRDefault="00CB2666" w:rsidP="00CB2666">
      <w:pPr>
        <w:rPr>
          <w:rFonts w:ascii="Roboto" w:hAnsi="Roboto"/>
          <w:color w:val="202124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</w:rPr>
        <w:t>auth</w:t>
      </w:r>
      <w:proofErr w:type="spellEnd"/>
      <w:proofErr w:type="gramEnd"/>
      <w:r>
        <w:rPr>
          <w:rFonts w:ascii="Roboto" w:hAnsi="Roboto"/>
          <w:color w:val="202124"/>
          <w:shd w:val="clear" w:color="auto" w:fill="FFFFFF"/>
        </w:rPr>
        <w:t> </w:t>
      </w:r>
    </w:p>
    <w:p w:rsidR="00CB2666" w:rsidRDefault="00CB2666" w:rsidP="00CB2666">
      <w:pPr>
        <w:rPr>
          <w:rStyle w:val="CdigoHTML"/>
          <w:rFonts w:eastAsiaTheme="minorHAnsi"/>
          <w:b/>
          <w:bCs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ab/>
      </w:r>
      <w:proofErr w:type="spellStart"/>
      <w:proofErr w:type="gramStart"/>
      <w:r>
        <w:rPr>
          <w:rStyle w:val="CdigoHTML"/>
          <w:rFonts w:eastAsiaTheme="minorHAnsi"/>
          <w:b/>
          <w:bCs/>
          <w:color w:val="202124"/>
          <w:shd w:val="clear" w:color="auto" w:fill="FFFFFF"/>
        </w:rPr>
        <w:t>uid</w:t>
      </w:r>
      <w:proofErr w:type="spellEnd"/>
      <w:proofErr w:type="gramEnd"/>
    </w:p>
    <w:p w:rsidR="00CB2666" w:rsidRPr="00CB2666" w:rsidRDefault="00CB2666" w:rsidP="00CB2666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>
        <w:rPr>
          <w:rStyle w:val="CdigoHTML"/>
          <w:rFonts w:eastAsiaTheme="minorHAnsi"/>
          <w:b/>
          <w:bCs/>
          <w:color w:val="202124"/>
          <w:shd w:val="clear" w:color="auto" w:fill="FFFFFF"/>
        </w:rPr>
        <w:tab/>
      </w:r>
      <w:proofErr w:type="spellStart"/>
      <w:proofErr w:type="gramStart"/>
      <w:r>
        <w:rPr>
          <w:rStyle w:val="CdigoHTML"/>
          <w:rFonts w:eastAsiaTheme="minorHAnsi"/>
          <w:b/>
          <w:bCs/>
          <w:color w:val="202124"/>
          <w:shd w:val="clear" w:color="auto" w:fill="FFFFFF"/>
        </w:rPr>
        <w:t>token</w:t>
      </w:r>
      <w:proofErr w:type="spellEnd"/>
      <w:proofErr w:type="gramEnd"/>
      <w:r>
        <w:rPr>
          <w:rStyle w:val="CdigoHTML"/>
          <w:rFonts w:eastAsiaTheme="minorHAnsi"/>
          <w:b/>
          <w:bCs/>
          <w:color w:val="202124"/>
          <w:shd w:val="clear" w:color="auto" w:fill="FFFFFF"/>
        </w:rPr>
        <w:tab/>
      </w:r>
    </w:p>
    <w:tbl>
      <w:tblPr>
        <w:tblW w:w="8505" w:type="dxa"/>
        <w:tblInd w:w="72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6015"/>
      </w:tblGrid>
      <w:tr w:rsidR="00CB2666" w:rsidRPr="00CB2666" w:rsidTr="00D438B3">
        <w:trPr>
          <w:trHeight w:val="720"/>
          <w:tblHeader/>
        </w:trPr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pt-BR"/>
              </w:rPr>
            </w:pPr>
            <w:r w:rsidRPr="00CB2666"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pt-BR"/>
              </w:rPr>
            </w:pPr>
            <w:r w:rsidRPr="00CB2666"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pt-BR"/>
              </w:rPr>
              <w:t>Descrição</w:t>
            </w:r>
          </w:p>
        </w:tc>
      </w:tr>
      <w:tr w:rsidR="00CB2666" w:rsidRPr="00CB2666" w:rsidTr="00D438B3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O endereço de e-mail associado à conta, se essa informação existir.</w:t>
            </w:r>
          </w:p>
        </w:tc>
      </w:tr>
      <w:tr w:rsidR="00CB2666" w:rsidRPr="00CB2666" w:rsidTr="00D438B3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email_verified</w:t>
            </w:r>
            <w:proofErr w:type="spellEnd"/>
            <w:proofErr w:type="gramEnd"/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true</w:t>
            </w:r>
            <w:proofErr w:type="spellEnd"/>
            <w:proofErr w:type="gramEnd"/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 se o usuário tiver verificado que tem acesso ao endereço </w:t>
            </w:r>
            <w:proofErr w:type="spellStart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email</w:t>
            </w:r>
            <w:proofErr w:type="spellEnd"/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. Alguns provedores verificam automaticamente esses endereços de e-mail.</w:t>
            </w:r>
          </w:p>
        </w:tc>
      </w:tr>
      <w:tr w:rsidR="00CB2666" w:rsidRPr="00CB2666" w:rsidTr="00D438B3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phone_number</w:t>
            </w:r>
            <w:proofErr w:type="spellEnd"/>
            <w:proofErr w:type="gramEnd"/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O número de telefone associado à conta, se essa informação existir.</w:t>
            </w:r>
          </w:p>
        </w:tc>
      </w:tr>
      <w:tr w:rsidR="00CB2666" w:rsidRPr="00CB2666" w:rsidTr="00D438B3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name</w:t>
            </w:r>
            <w:proofErr w:type="spellEnd"/>
            <w:proofErr w:type="gramEnd"/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O nome de exibição do usuário, se ele tiver sido definido.</w:t>
            </w:r>
          </w:p>
        </w:tc>
      </w:tr>
      <w:tr w:rsidR="00CB2666" w:rsidRPr="00CB2666" w:rsidTr="00D438B3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proofErr w:type="gramStart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sub</w:t>
            </w:r>
            <w:proofErr w:type="gramEnd"/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 xml:space="preserve">O UID do </w:t>
            </w:r>
            <w:proofErr w:type="spellStart"/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Firebase</w:t>
            </w:r>
            <w:proofErr w:type="spellEnd"/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 xml:space="preserve"> do usuário. Ele é exclusivo dentro de um projeto.</w:t>
            </w:r>
          </w:p>
        </w:tc>
      </w:tr>
      <w:tr w:rsidR="00CB2666" w:rsidRPr="00CB2666" w:rsidTr="00D438B3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firebase</w:t>
            </w:r>
            <w:proofErr w:type="gramEnd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.identities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O dicionário de todas as identidades associadas à conta desse usuário. As chaves do dicionário podem ser qualquer uma das seguintes: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email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phone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google.com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facebook.com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github.com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twitter.com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. Os valores do dicionário são matrizes de identificadores exclusivos de cada provedor de identidade associado à conta. Por exemplo, </w:t>
            </w:r>
            <w:proofErr w:type="spellStart"/>
            <w:proofErr w:type="gramStart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auth.</w:t>
            </w:r>
            <w:proofErr w:type="gramEnd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token.firebase.identities</w:t>
            </w:r>
            <w:proofErr w:type="spellEnd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["google.com"][0]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 contém o primeiro ID de usuário do Google associado à conta.</w:t>
            </w:r>
          </w:p>
        </w:tc>
      </w:tr>
      <w:tr w:rsidR="00CB2666" w:rsidRPr="00CB2666" w:rsidTr="00D438B3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firebase</w:t>
            </w:r>
            <w:proofErr w:type="gramEnd"/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.sign_in_provider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B2666" w:rsidRPr="00CB2666" w:rsidRDefault="00CB2666" w:rsidP="00CB266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</w:pP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 xml:space="preserve">O provedor de entrada usado para receber esse </w:t>
            </w:r>
            <w:proofErr w:type="spellStart"/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token</w:t>
            </w:r>
            <w:proofErr w:type="spellEnd"/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. Pode ser uma das seguintes strings: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custom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password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phone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anonymous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google.com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facebook.com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github.com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, </w:t>
            </w:r>
            <w:r w:rsidRPr="00CB2666">
              <w:rPr>
                <w:rFonts w:ascii="var(--devsite-code-font-family)" w:eastAsia="Times New Roman" w:hAnsi="var(--devsite-code-font-family)" w:cs="Courier New"/>
                <w:color w:val="202124"/>
                <w:sz w:val="24"/>
                <w:szCs w:val="24"/>
                <w:bdr w:val="none" w:sz="0" w:space="0" w:color="auto" w:frame="1"/>
                <w:lang w:eastAsia="pt-BR"/>
              </w:rPr>
              <w:t>twitter.com</w:t>
            </w:r>
            <w:r w:rsidRPr="00CB2666"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pt-BR"/>
              </w:rPr>
              <w:t>.</w:t>
            </w:r>
          </w:p>
        </w:tc>
      </w:tr>
    </w:tbl>
    <w:p w:rsidR="00CB2666" w:rsidRDefault="00CB2666" w:rsidP="00CB2666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</w:p>
    <w:p w:rsidR="00D438B3" w:rsidRDefault="00D438B3" w:rsidP="00CB2666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</w:p>
    <w:p w:rsidR="00D438B3" w:rsidRDefault="00D438B3" w:rsidP="00D438B3">
      <w:pPr>
        <w:pStyle w:val="Ttulo2"/>
        <w:shd w:val="clear" w:color="auto" w:fill="FFFFFF"/>
        <w:rPr>
          <w:color w:val="202124"/>
        </w:rPr>
      </w:pPr>
      <w:r>
        <w:rPr>
          <w:rStyle w:val="devsite-heading"/>
          <w:color w:val="202124"/>
        </w:rPr>
        <w:t>Definir informações personalizadas do usuário</w:t>
      </w:r>
    </w:p>
    <w:p w:rsidR="00D438B3" w:rsidRPr="00D438B3" w:rsidRDefault="00D438B3" w:rsidP="00D4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  <w:proofErr w:type="gramStart"/>
      <w:r w:rsidRPr="00D438B3">
        <w:rPr>
          <w:rFonts w:ascii="Courier New" w:eastAsia="Times New Roman" w:hAnsi="Courier New" w:cs="Courier New"/>
          <w:sz w:val="21"/>
          <w:szCs w:val="21"/>
          <w:lang w:eastAsia="pt-BR"/>
        </w:rPr>
        <w:t>get</w:t>
      </w:r>
      <w:proofErr w:type="gramEnd"/>
      <w:r w:rsidRPr="00D438B3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(/databases/(database)/documents/users/$(request.auth.uid)).data.admin) == </w:t>
      </w:r>
      <w:proofErr w:type="spellStart"/>
      <w:r w:rsidRPr="00D438B3">
        <w:rPr>
          <w:rFonts w:ascii="Courier New" w:eastAsia="Times New Roman" w:hAnsi="Courier New" w:cs="Courier New"/>
          <w:sz w:val="21"/>
          <w:szCs w:val="21"/>
          <w:lang w:eastAsia="pt-BR"/>
        </w:rPr>
        <w:t>true</w:t>
      </w:r>
      <w:proofErr w:type="spellEnd"/>
    </w:p>
    <w:p w:rsidR="00D438B3" w:rsidRDefault="00D438B3" w:rsidP="00CB2666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</w:p>
    <w:p w:rsidR="007C7847" w:rsidRDefault="007C7847" w:rsidP="00CB2666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match</w:t>
      </w:r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/{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document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} {</w:t>
      </w:r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allow</w:t>
      </w:r>
      <w:proofErr w:type="spellEnd"/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read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if</w:t>
      </w:r>
      <w:proofErr w:type="spellEnd"/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      </w:t>
      </w:r>
      <w:proofErr w:type="spellStart"/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request</w:t>
      </w:r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.time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&lt;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timestamp.date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(2022, 2, 2);</w:t>
      </w:r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  </w:t>
      </w:r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  </w:t>
      </w:r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match</w:t>
      </w:r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/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usuarios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/{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userId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}/{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doc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=**} {</w:t>
      </w:r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</w:t>
      </w: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ab/>
      </w: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allow</w:t>
      </w:r>
      <w:proofErr w:type="spellEnd"/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write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read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if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</w:t>
      </w:r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    </w:t>
      </w: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ab/>
      </w: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request</w:t>
      </w:r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.time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&lt;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timestamp.date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(2022, 2, 2);</w:t>
      </w:r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       // </w:t>
      </w:r>
      <w:proofErr w:type="spellStart"/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request.</w:t>
      </w:r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auth.uid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==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userId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;</w:t>
      </w:r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  </w:t>
      </w:r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}</w:t>
      </w:r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ab/>
      </w:r>
    </w:p>
    <w:p w:rsid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</w:t>
      </w:r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}</w:t>
      </w:r>
      <w:proofErr w:type="gramEnd"/>
    </w:p>
    <w:p w:rsid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</w:p>
    <w:p w:rsid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  </w:t>
      </w:r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match</w:t>
      </w:r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/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usuarios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/{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userId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} {</w:t>
      </w:r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</w:t>
      </w: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ab/>
      </w: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allow</w:t>
      </w:r>
      <w:proofErr w:type="spellEnd"/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write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read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if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</w:t>
      </w:r>
    </w:p>
    <w:p w:rsidR="007C7847" w:rsidRPr="007C7847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request</w:t>
      </w:r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.auth.uid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!=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null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&amp;&amp; </w:t>
      </w:r>
      <w:proofErr w:type="spellStart"/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request.</w:t>
      </w:r>
      <w:proofErr w:type="gram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auth.uid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== </w:t>
      </w:r>
      <w:proofErr w:type="spell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userId</w:t>
      </w:r>
      <w:proofErr w:type="spellEnd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;</w:t>
      </w:r>
    </w:p>
    <w:p w:rsidR="007C7847" w:rsidRPr="00CB2666" w:rsidRDefault="007C7847" w:rsidP="007C7847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      </w:t>
      </w:r>
      <w:proofErr w:type="gramStart"/>
      <w:r w:rsidRPr="007C7847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>}</w:t>
      </w:r>
      <w:bookmarkStart w:id="0" w:name="_GoBack"/>
      <w:bookmarkEnd w:id="0"/>
      <w:proofErr w:type="gramEnd"/>
    </w:p>
    <w:sectPr w:rsidR="007C7847" w:rsidRPr="00CB2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429B"/>
    <w:multiLevelType w:val="multilevel"/>
    <w:tmpl w:val="F3FA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3A667B"/>
    <w:multiLevelType w:val="multilevel"/>
    <w:tmpl w:val="9F02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F75E3C"/>
    <w:multiLevelType w:val="multilevel"/>
    <w:tmpl w:val="F6B6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064BAC"/>
    <w:multiLevelType w:val="multilevel"/>
    <w:tmpl w:val="9F02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4F137C"/>
    <w:multiLevelType w:val="multilevel"/>
    <w:tmpl w:val="9F02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C1"/>
    <w:rsid w:val="001B4B47"/>
    <w:rsid w:val="00534968"/>
    <w:rsid w:val="007C7847"/>
    <w:rsid w:val="00810B58"/>
    <w:rsid w:val="00824DB3"/>
    <w:rsid w:val="00993E95"/>
    <w:rsid w:val="00A66154"/>
    <w:rsid w:val="00AE6CC1"/>
    <w:rsid w:val="00CB2666"/>
    <w:rsid w:val="00CF07F8"/>
    <w:rsid w:val="00D438B3"/>
    <w:rsid w:val="00EC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6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2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34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4D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E6CC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E6CC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C3B5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C3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C3B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EC3B5D"/>
  </w:style>
  <w:style w:type="character" w:customStyle="1" w:styleId="pln">
    <w:name w:val="pln"/>
    <w:basedOn w:val="Fontepargpadro"/>
    <w:rsid w:val="00EC3B5D"/>
  </w:style>
  <w:style w:type="character" w:customStyle="1" w:styleId="Ttulo3Char">
    <w:name w:val="Título 3 Char"/>
    <w:basedOn w:val="Fontepargpadro"/>
    <w:link w:val="Ttulo3"/>
    <w:uiPriority w:val="9"/>
    <w:rsid w:val="005349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4D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66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wd">
    <w:name w:val="kwd"/>
    <w:basedOn w:val="Fontepargpadro"/>
    <w:rsid w:val="00A66154"/>
  </w:style>
  <w:style w:type="character" w:customStyle="1" w:styleId="str">
    <w:name w:val="str"/>
    <w:basedOn w:val="Fontepargpadro"/>
    <w:rsid w:val="00A66154"/>
  </w:style>
  <w:style w:type="character" w:customStyle="1" w:styleId="com">
    <w:name w:val="com"/>
    <w:basedOn w:val="Fontepargpadro"/>
    <w:rsid w:val="00A66154"/>
  </w:style>
  <w:style w:type="character" w:customStyle="1" w:styleId="Ttulo2Char">
    <w:name w:val="Título 2 Char"/>
    <w:basedOn w:val="Fontepargpadro"/>
    <w:link w:val="Ttulo2"/>
    <w:uiPriority w:val="9"/>
    <w:semiHidden/>
    <w:rsid w:val="00CB2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vsite-heading">
    <w:name w:val="devsite-heading"/>
    <w:basedOn w:val="Fontepargpadro"/>
    <w:rsid w:val="00CB26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6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2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34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4D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E6CC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E6CC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C3B5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C3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C3B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EC3B5D"/>
  </w:style>
  <w:style w:type="character" w:customStyle="1" w:styleId="pln">
    <w:name w:val="pln"/>
    <w:basedOn w:val="Fontepargpadro"/>
    <w:rsid w:val="00EC3B5D"/>
  </w:style>
  <w:style w:type="character" w:customStyle="1" w:styleId="Ttulo3Char">
    <w:name w:val="Título 3 Char"/>
    <w:basedOn w:val="Fontepargpadro"/>
    <w:link w:val="Ttulo3"/>
    <w:uiPriority w:val="9"/>
    <w:rsid w:val="005349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4D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66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wd">
    <w:name w:val="kwd"/>
    <w:basedOn w:val="Fontepargpadro"/>
    <w:rsid w:val="00A66154"/>
  </w:style>
  <w:style w:type="character" w:customStyle="1" w:styleId="str">
    <w:name w:val="str"/>
    <w:basedOn w:val="Fontepargpadro"/>
    <w:rsid w:val="00A66154"/>
  </w:style>
  <w:style w:type="character" w:customStyle="1" w:styleId="com">
    <w:name w:val="com"/>
    <w:basedOn w:val="Fontepargpadro"/>
    <w:rsid w:val="00A66154"/>
  </w:style>
  <w:style w:type="character" w:customStyle="1" w:styleId="Ttulo2Char">
    <w:name w:val="Título 2 Char"/>
    <w:basedOn w:val="Fontepargpadro"/>
    <w:link w:val="Ttulo2"/>
    <w:uiPriority w:val="9"/>
    <w:semiHidden/>
    <w:rsid w:val="00CB2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vsite-heading">
    <w:name w:val="devsite-heading"/>
    <w:basedOn w:val="Fontepargpadro"/>
    <w:rsid w:val="00CB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</cp:revision>
  <dcterms:created xsi:type="dcterms:W3CDTF">2022-01-12T17:02:00Z</dcterms:created>
  <dcterms:modified xsi:type="dcterms:W3CDTF">2022-01-13T21:04:00Z</dcterms:modified>
</cp:coreProperties>
</file>