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35" w:rsidRPr="00EB388D" w:rsidRDefault="00517292">
      <w:pPr>
        <w:rPr>
          <w:rFonts w:ascii="Times New Roman" w:hAnsi="Times New Roman" w:cs="Times New Roman"/>
        </w:rPr>
      </w:pPr>
      <w:r w:rsidRPr="00EB388D">
        <w:rPr>
          <w:rFonts w:ascii="Times New Roman" w:hAnsi="Times New Roman" w:cs="Times New Roman"/>
        </w:rPr>
        <w:t>Rahul Zhade</w:t>
      </w:r>
    </w:p>
    <w:p w:rsidR="00517292" w:rsidRPr="00EB388D" w:rsidRDefault="00517292">
      <w:pPr>
        <w:rPr>
          <w:rFonts w:ascii="Times New Roman" w:hAnsi="Times New Roman" w:cs="Times New Roman"/>
        </w:rPr>
      </w:pPr>
      <w:r w:rsidRPr="00EB388D">
        <w:rPr>
          <w:rFonts w:ascii="Times New Roman" w:hAnsi="Times New Roman" w:cs="Times New Roman"/>
        </w:rPr>
        <w:t>CS 4641 Assignment 4</w:t>
      </w:r>
    </w:p>
    <w:p w:rsidR="00BF104D" w:rsidRPr="00EB388D" w:rsidRDefault="00BF104D">
      <w:pPr>
        <w:rPr>
          <w:rFonts w:ascii="Times New Roman" w:hAnsi="Times New Roman" w:cs="Times New Roman"/>
        </w:rPr>
      </w:pPr>
    </w:p>
    <w:p w:rsidR="00BF104D" w:rsidRDefault="00BF104D" w:rsidP="00EB388D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EB388D">
        <w:rPr>
          <w:rFonts w:ascii="Times New Roman" w:hAnsi="Times New Roman" w:cs="Times New Roman"/>
          <w:b/>
          <w:sz w:val="32"/>
        </w:rPr>
        <w:t xml:space="preserve">Markov Decision Processes </w:t>
      </w:r>
      <w:r w:rsidR="00390EB6" w:rsidRPr="00EB388D">
        <w:rPr>
          <w:rFonts w:ascii="Times New Roman" w:hAnsi="Times New Roman" w:cs="Times New Roman"/>
          <w:b/>
          <w:sz w:val="32"/>
        </w:rPr>
        <w:t>Write-up</w:t>
      </w:r>
    </w:p>
    <w:p w:rsidR="008C07D9" w:rsidRDefault="008C07D9" w:rsidP="00EB388D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404F53" w:rsidRPr="0084746E" w:rsidRDefault="001F19C0" w:rsidP="001F1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84746E">
        <w:rPr>
          <w:rFonts w:ascii="Times New Roman" w:hAnsi="Times New Roman" w:cs="Times New Roman"/>
          <w:b/>
          <w:sz w:val="28"/>
        </w:rPr>
        <w:t>Introduction</w:t>
      </w:r>
    </w:p>
    <w:p w:rsidR="00B6476E" w:rsidRDefault="008C07D9" w:rsidP="00160A3C">
      <w:pPr>
        <w:ind w:firstLine="720"/>
        <w:rPr>
          <w:rFonts w:ascii="Times New Roman" w:hAnsi="Times New Roman" w:cs="Times New Roman"/>
        </w:rPr>
      </w:pPr>
      <w:r w:rsidRPr="008C07D9">
        <w:rPr>
          <w:rFonts w:ascii="Times New Roman" w:hAnsi="Times New Roman" w:cs="Times New Roman"/>
        </w:rPr>
        <w:t>For this assignment</w:t>
      </w:r>
      <w:r w:rsidR="00077DD6">
        <w:rPr>
          <w:rFonts w:ascii="Times New Roman" w:hAnsi="Times New Roman" w:cs="Times New Roman"/>
        </w:rPr>
        <w:t xml:space="preserve">, I am using </w:t>
      </w:r>
      <w:r w:rsidR="00625C82">
        <w:rPr>
          <w:rFonts w:ascii="Times New Roman" w:hAnsi="Times New Roman" w:cs="Times New Roman"/>
        </w:rPr>
        <w:t>two</w:t>
      </w:r>
      <w:r w:rsidR="00C85875">
        <w:rPr>
          <w:rFonts w:ascii="Times New Roman" w:hAnsi="Times New Roman" w:cs="Times New Roman"/>
        </w:rPr>
        <w:t xml:space="preserve"> different instances of </w:t>
      </w:r>
      <w:r w:rsidR="00390EB6">
        <w:rPr>
          <w:rFonts w:ascii="Times New Roman" w:hAnsi="Times New Roman" w:cs="Times New Roman"/>
        </w:rPr>
        <w:t>GridWorld</w:t>
      </w:r>
      <w:r w:rsidR="009C0550">
        <w:rPr>
          <w:rFonts w:ascii="Times New Roman" w:hAnsi="Times New Roman" w:cs="Times New Roman"/>
        </w:rPr>
        <w:t xml:space="preserve"> with one goal state</w:t>
      </w:r>
      <w:r w:rsidR="0081254A">
        <w:rPr>
          <w:rFonts w:ascii="Times New Roman" w:hAnsi="Times New Roman" w:cs="Times New Roman"/>
        </w:rPr>
        <w:t xml:space="preserve">, </w:t>
      </w:r>
      <w:r w:rsidR="00C62F4C">
        <w:rPr>
          <w:rFonts w:ascii="Times New Roman" w:hAnsi="Times New Roman" w:cs="Times New Roman"/>
        </w:rPr>
        <w:t xml:space="preserve">with varied sizes. </w:t>
      </w:r>
      <w:r w:rsidR="00324661">
        <w:rPr>
          <w:rFonts w:ascii="Times New Roman" w:hAnsi="Times New Roman" w:cs="Times New Roman"/>
        </w:rPr>
        <w:t xml:space="preserve">The first instance is a smaller MDP, of size </w:t>
      </w:r>
      <w:r w:rsidR="00790DEC">
        <w:rPr>
          <w:rFonts w:ascii="Times New Roman" w:hAnsi="Times New Roman" w:cs="Times New Roman"/>
        </w:rPr>
        <w:t xml:space="preserve">5x5, thus with 25 goal states. </w:t>
      </w:r>
      <w:r w:rsidR="005B65D3">
        <w:rPr>
          <w:rFonts w:ascii="Times New Roman" w:hAnsi="Times New Roman" w:cs="Times New Roman"/>
        </w:rPr>
        <w:t>The larger map was</w:t>
      </w:r>
      <w:r w:rsidR="00411E68">
        <w:rPr>
          <w:rFonts w:ascii="Times New Roman" w:hAnsi="Times New Roman" w:cs="Times New Roman"/>
        </w:rPr>
        <w:t xml:space="preserve"> 11x11, thus </w:t>
      </w:r>
      <w:r w:rsidR="001F40E9">
        <w:rPr>
          <w:rFonts w:ascii="Times New Roman" w:hAnsi="Times New Roman" w:cs="Times New Roman"/>
        </w:rPr>
        <w:t>around 5</w:t>
      </w:r>
      <w:r w:rsidR="00CD1CC0">
        <w:rPr>
          <w:rFonts w:ascii="Times New Roman" w:hAnsi="Times New Roman" w:cs="Times New Roman"/>
        </w:rPr>
        <w:t xml:space="preserve"> times larger than the original MDP with 121</w:t>
      </w:r>
      <w:r w:rsidR="00695976">
        <w:rPr>
          <w:rFonts w:ascii="Times New Roman" w:hAnsi="Times New Roman" w:cs="Times New Roman"/>
        </w:rPr>
        <w:t xml:space="preserve"> goal states. </w:t>
      </w:r>
      <w:r w:rsidR="0002640D">
        <w:rPr>
          <w:rFonts w:ascii="Times New Roman" w:hAnsi="Times New Roman" w:cs="Times New Roman"/>
        </w:rPr>
        <w:t>As can be seen b</w:t>
      </w:r>
      <w:r w:rsidR="00506259">
        <w:rPr>
          <w:rFonts w:ascii="Times New Roman" w:hAnsi="Times New Roman" w:cs="Times New Roman"/>
        </w:rPr>
        <w:t xml:space="preserve">elow, I initialized each map with a reward state at the top left, represented by the blue square, with a </w:t>
      </w:r>
      <w:r w:rsidR="009A11F4">
        <w:rPr>
          <w:rFonts w:ascii="Times New Roman" w:hAnsi="Times New Roman" w:cs="Times New Roman"/>
        </w:rPr>
        <w:t xml:space="preserve">“trap” </w:t>
      </w:r>
      <w:r w:rsidR="00855FA6">
        <w:rPr>
          <w:rFonts w:ascii="Times New Roman" w:hAnsi="Times New Roman" w:cs="Times New Roman"/>
        </w:rPr>
        <w:t>terminal state</w:t>
      </w:r>
      <w:r w:rsidR="00614CE9">
        <w:rPr>
          <w:rFonts w:ascii="Times New Roman" w:hAnsi="Times New Roman" w:cs="Times New Roman"/>
        </w:rPr>
        <w:t xml:space="preserve">, represented by </w:t>
      </w:r>
      <w:r w:rsidR="00364409">
        <w:rPr>
          <w:rFonts w:ascii="Times New Roman" w:hAnsi="Times New Roman" w:cs="Times New Roman"/>
        </w:rPr>
        <w:t>the red square</w:t>
      </w:r>
      <w:r w:rsidR="00F049EC">
        <w:rPr>
          <w:rFonts w:ascii="Times New Roman" w:hAnsi="Times New Roman" w:cs="Times New Roman"/>
        </w:rPr>
        <w:t>,</w:t>
      </w:r>
      <w:r w:rsidR="00855FA6">
        <w:rPr>
          <w:rFonts w:ascii="Times New Roman" w:hAnsi="Times New Roman" w:cs="Times New Roman"/>
        </w:rPr>
        <w:t xml:space="preserve"> </w:t>
      </w:r>
      <w:r w:rsidR="00E948C5">
        <w:rPr>
          <w:rFonts w:ascii="Times New Roman" w:hAnsi="Times New Roman" w:cs="Times New Roman"/>
        </w:rPr>
        <w:t xml:space="preserve">somewhere else in the map. </w:t>
      </w:r>
      <w:r w:rsidR="007E1F72">
        <w:rPr>
          <w:rFonts w:ascii="Times New Roman" w:hAnsi="Times New Roman" w:cs="Times New Roman"/>
        </w:rPr>
        <w:t xml:space="preserve">The gray circle </w:t>
      </w:r>
      <w:r w:rsidR="00432007">
        <w:rPr>
          <w:rFonts w:ascii="Times New Roman" w:hAnsi="Times New Roman" w:cs="Times New Roman"/>
        </w:rPr>
        <w:t>represents</w:t>
      </w:r>
      <w:r w:rsidR="002B4C40">
        <w:rPr>
          <w:rFonts w:ascii="Times New Roman" w:hAnsi="Times New Roman" w:cs="Times New Roman"/>
        </w:rPr>
        <w:t xml:space="preserve"> the start state for the agent.</w:t>
      </w:r>
      <w:r w:rsidR="003D7FB1">
        <w:rPr>
          <w:rFonts w:ascii="Times New Roman" w:hAnsi="Times New Roman" w:cs="Times New Roman"/>
        </w:rPr>
        <w:t xml:space="preserve"> I started with an initial stochasticity of 0.8, which meant that the </w:t>
      </w:r>
      <w:r w:rsidR="0040122A">
        <w:rPr>
          <w:rFonts w:ascii="Times New Roman" w:hAnsi="Times New Roman" w:cs="Times New Roman"/>
        </w:rPr>
        <w:t xml:space="preserve">probability an agent would </w:t>
      </w:r>
      <w:r w:rsidR="007B3CD0">
        <w:rPr>
          <w:rFonts w:ascii="Times New Roman" w:hAnsi="Times New Roman" w:cs="Times New Roman"/>
        </w:rPr>
        <w:t>perform the intended move is 0.8, and the p</w:t>
      </w:r>
      <w:r w:rsidR="0074579F">
        <w:rPr>
          <w:rFonts w:ascii="Times New Roman" w:hAnsi="Times New Roman" w:cs="Times New Roman"/>
        </w:rPr>
        <w:t xml:space="preserve">robability that the agent would perform </w:t>
      </w:r>
      <w:r w:rsidR="00531273">
        <w:rPr>
          <w:rFonts w:ascii="Times New Roman" w:hAnsi="Times New Roman" w:cs="Times New Roman"/>
        </w:rPr>
        <w:t>some other unintended action</w:t>
      </w:r>
      <w:r w:rsidR="007B3CD0">
        <w:rPr>
          <w:rFonts w:ascii="Times New Roman" w:hAnsi="Times New Roman" w:cs="Times New Roman"/>
        </w:rPr>
        <w:t xml:space="preserve">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1-0.8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B46E1D">
        <w:rPr>
          <w:rFonts w:ascii="Times New Roman" w:eastAsiaTheme="minorEastAsia" w:hAnsi="Times New Roman" w:cs="Times New Roman"/>
        </w:rPr>
        <w:t xml:space="preserve"> </w:t>
      </w:r>
      <w:r w:rsidR="000B5D74">
        <w:rPr>
          <w:rFonts w:ascii="Times New Roman" w:hAnsi="Times New Roman" w:cs="Times New Roman"/>
        </w:rPr>
        <w:t xml:space="preserve">= </w:t>
      </w:r>
      <w:r w:rsidR="00B46E1D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0.2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ED7AA1">
        <w:rPr>
          <w:rFonts w:ascii="Times New Roman" w:hAnsi="Times New Roman" w:cs="Times New Roman"/>
        </w:rPr>
        <w:t xml:space="preserve">, since the total set of actions in a grid world are North, South, East and West. </w:t>
      </w:r>
    </w:p>
    <w:p w:rsidR="00AF4444" w:rsidRDefault="00AF4444" w:rsidP="00160A3C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075"/>
      </w:tblGrid>
      <w:tr w:rsidR="006D48D9" w:rsidTr="00492A8C">
        <w:trPr>
          <w:trHeight w:val="3356"/>
        </w:trPr>
        <w:tc>
          <w:tcPr>
            <w:tcW w:w="4995" w:type="dxa"/>
          </w:tcPr>
          <w:p w:rsidR="002E03B3" w:rsidRDefault="00C23CB2" w:rsidP="002E03B3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643851" cy="1752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22 at 12.55.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157" cy="177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8B0" w:rsidRPr="00492A8C" w:rsidRDefault="002E03B3" w:rsidP="00492A8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1</w:t>
            </w:r>
            <w:r>
              <w:fldChar w:fldCharType="end"/>
            </w:r>
            <w:r>
              <w:t>: Smaller Map</w:t>
            </w:r>
          </w:p>
        </w:tc>
        <w:tc>
          <w:tcPr>
            <w:tcW w:w="5075" w:type="dxa"/>
          </w:tcPr>
          <w:p w:rsidR="006D48D9" w:rsidRDefault="006D48D9" w:rsidP="006D48D9">
            <w:pPr>
              <w:keepNext/>
            </w:pPr>
            <w:r>
              <w:rPr>
                <w:noProof/>
              </w:rPr>
              <w:drawing>
                <wp:inline distT="0" distB="0" distL="0" distR="0" wp14:anchorId="3932A2DC" wp14:editId="669EA936">
                  <wp:extent cx="2730500" cy="180218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22 at 12.59.3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45" cy="181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18B0" w:rsidRPr="00492A8C" w:rsidRDefault="006D48D9" w:rsidP="00492A8C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2</w:t>
            </w:r>
            <w:r>
              <w:fldChar w:fldCharType="end"/>
            </w:r>
            <w:r>
              <w:t>: Larger Map</w:t>
            </w:r>
          </w:p>
        </w:tc>
      </w:tr>
    </w:tbl>
    <w:p w:rsidR="00A5652C" w:rsidRDefault="00624144" w:rsidP="008C56C4">
      <w:pPr>
        <w:keepNext/>
        <w:ind w:firstLine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 used </w:t>
      </w:r>
      <w:hyperlink r:id="rId8" w:history="1">
        <w:r w:rsidR="00DC5BEF" w:rsidRPr="00E5080D">
          <w:rPr>
            <w:rStyle w:val="Hyperlink"/>
            <w:rFonts w:ascii="Times New Roman" w:hAnsi="Times New Roman" w:cs="Times New Roman"/>
            <w:noProof/>
          </w:rPr>
          <w:t>Juan Jose’s</w:t>
        </w:r>
        <w:r w:rsidR="008C6E4A" w:rsidRPr="00E5080D">
          <w:rPr>
            <w:rStyle w:val="Hyperlink"/>
            <w:rFonts w:ascii="Times New Roman" w:hAnsi="Times New Roman" w:cs="Times New Roman"/>
            <w:noProof/>
          </w:rPr>
          <w:t xml:space="preserve"> boiler plate code</w:t>
        </w:r>
      </w:hyperlink>
      <w:r w:rsidR="00E5080D">
        <w:rPr>
          <w:rFonts w:ascii="Times New Roman" w:hAnsi="Times New Roman" w:cs="Times New Roman"/>
          <w:noProof/>
        </w:rPr>
        <w:t>, so this made the codebase extremely ex</w:t>
      </w:r>
      <w:r w:rsidR="002A6C41">
        <w:rPr>
          <w:rFonts w:ascii="Times New Roman" w:hAnsi="Times New Roman" w:cs="Times New Roman"/>
          <w:noProof/>
        </w:rPr>
        <w:t>tensible, allowing me to experi</w:t>
      </w:r>
      <w:r w:rsidR="00E5080D">
        <w:rPr>
          <w:rFonts w:ascii="Times New Roman" w:hAnsi="Times New Roman" w:cs="Times New Roman"/>
          <w:noProof/>
        </w:rPr>
        <w:t xml:space="preserve">ment with several different types of parameters. </w:t>
      </w:r>
      <w:r w:rsidR="005C122C">
        <w:rPr>
          <w:rFonts w:ascii="Times New Roman" w:hAnsi="Times New Roman" w:cs="Times New Roman"/>
          <w:noProof/>
        </w:rPr>
        <w:t xml:space="preserve">Below, </w:t>
      </w:r>
      <w:r w:rsidR="009B6F67">
        <w:rPr>
          <w:rFonts w:ascii="Times New Roman" w:hAnsi="Times New Roman" w:cs="Times New Roman"/>
          <w:noProof/>
        </w:rPr>
        <w:t>I experi</w:t>
      </w:r>
      <w:r w:rsidR="00027BA9">
        <w:rPr>
          <w:rFonts w:ascii="Times New Roman" w:hAnsi="Times New Roman" w:cs="Times New Roman"/>
          <w:noProof/>
        </w:rPr>
        <w:t xml:space="preserve">ment with different values for </w:t>
      </w:r>
      <w:r w:rsidR="00425708">
        <w:rPr>
          <w:rFonts w:ascii="Times New Roman" w:hAnsi="Times New Roman" w:cs="Times New Roman"/>
          <w:noProof/>
        </w:rPr>
        <w:t xml:space="preserve">the </w:t>
      </w:r>
      <w:r w:rsidR="002E4438">
        <w:rPr>
          <w:rFonts w:ascii="Times New Roman" w:hAnsi="Times New Roman" w:cs="Times New Roman"/>
          <w:noProof/>
        </w:rPr>
        <w:t>d</w:t>
      </w:r>
      <w:r w:rsidR="00286389">
        <w:rPr>
          <w:rFonts w:ascii="Times New Roman" w:hAnsi="Times New Roman" w:cs="Times New Roman"/>
          <w:noProof/>
        </w:rPr>
        <w:t>iscount</w:t>
      </w:r>
      <w:r w:rsidR="002E4438">
        <w:rPr>
          <w:rFonts w:ascii="Times New Roman" w:hAnsi="Times New Roman" w:cs="Times New Roman"/>
          <w:noProof/>
        </w:rPr>
        <w:t xml:space="preserve"> as well as the reward value. </w:t>
      </w:r>
      <w:r w:rsidR="00A31430">
        <w:rPr>
          <w:rFonts w:ascii="Times New Roman" w:hAnsi="Times New Roman" w:cs="Times New Roman"/>
          <w:noProof/>
        </w:rPr>
        <w:t xml:space="preserve">I also experimented with different types of </w:t>
      </w:r>
      <w:r w:rsidR="002D632F">
        <w:rPr>
          <w:rFonts w:ascii="Times New Roman" w:hAnsi="Times New Roman" w:cs="Times New Roman"/>
          <w:noProof/>
        </w:rPr>
        <w:t xml:space="preserve">reward functions, </w:t>
      </w:r>
      <w:r w:rsidR="00A6053E">
        <w:rPr>
          <w:rFonts w:ascii="Times New Roman" w:hAnsi="Times New Roman" w:cs="Times New Roman"/>
          <w:noProof/>
        </w:rPr>
        <w:t>with one being a</w:t>
      </w:r>
      <w:r w:rsidR="00253F72">
        <w:rPr>
          <w:rFonts w:ascii="Times New Roman" w:hAnsi="Times New Roman" w:cs="Times New Roman"/>
          <w:noProof/>
        </w:rPr>
        <w:t xml:space="preserve"> linearly increasing function, </w:t>
      </w:r>
      <w:r w:rsidR="005161A3">
        <w:rPr>
          <w:rFonts w:ascii="Times New Roman" w:hAnsi="Times New Roman" w:cs="Times New Roman"/>
          <w:noProof/>
        </w:rPr>
        <w:t xml:space="preserve">and one being a </w:t>
      </w:r>
      <w:r w:rsidR="00203987">
        <w:rPr>
          <w:rFonts w:ascii="Times New Roman" w:hAnsi="Times New Roman" w:cs="Times New Roman"/>
          <w:noProof/>
        </w:rPr>
        <w:t>static reward function.</w:t>
      </w:r>
    </w:p>
    <w:p w:rsidR="00E6381F" w:rsidRDefault="00E6381F" w:rsidP="008C56C4">
      <w:pPr>
        <w:keepNext/>
        <w:ind w:firstLine="360"/>
        <w:rPr>
          <w:rFonts w:ascii="Times New Roman" w:hAnsi="Times New Roman" w:cs="Times New Roman"/>
          <w:noProof/>
        </w:rPr>
      </w:pPr>
    </w:p>
    <w:p w:rsidR="009D048E" w:rsidRDefault="00D50D29" w:rsidP="00D74615">
      <w:pPr>
        <w:pStyle w:val="ListParagraph"/>
        <w:keepNext/>
        <w:numPr>
          <w:ilvl w:val="1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GridWorld</w:t>
      </w:r>
    </w:p>
    <w:p w:rsidR="00203987" w:rsidRDefault="008D1E8A" w:rsidP="00563CCF">
      <w:pPr>
        <w:keepNext/>
        <w:ind w:firstLine="360"/>
        <w:rPr>
          <w:rFonts w:ascii="Times New Roman" w:hAnsi="Times New Roman" w:cs="Times New Roman"/>
        </w:rPr>
      </w:pPr>
      <w:r w:rsidRPr="008D1E8A">
        <w:rPr>
          <w:rFonts w:ascii="Times New Roman" w:hAnsi="Times New Roman" w:cs="Times New Roman"/>
        </w:rPr>
        <w:t>A GridWorld is a simple example of a MDP, because of the simple way in which a large state space can be modelled with such few parameters. Since the agent’s actions are not completely deterministic, the MDP can be easily changed by simply changing the stochasticity.</w:t>
      </w:r>
      <w:r w:rsidR="00921327">
        <w:rPr>
          <w:rFonts w:ascii="Times New Roman" w:hAnsi="Times New Roman" w:cs="Times New Roman"/>
        </w:rPr>
        <w:t xml:space="preserve"> </w:t>
      </w:r>
      <w:r w:rsidR="005032FF">
        <w:rPr>
          <w:rFonts w:ascii="Times New Roman" w:hAnsi="Times New Roman" w:cs="Times New Roman"/>
        </w:rPr>
        <w:t xml:space="preserve">The parameters that can be changed are </w:t>
      </w:r>
      <w:r w:rsidR="00697C16">
        <w:rPr>
          <w:rFonts w:ascii="Times New Roman" w:hAnsi="Times New Roman" w:cs="Times New Roman"/>
        </w:rPr>
        <w:t>the reward function,</w:t>
      </w:r>
      <w:r w:rsidR="00494E6C">
        <w:rPr>
          <w:rFonts w:ascii="Times New Roman" w:hAnsi="Times New Roman" w:cs="Times New Roman"/>
        </w:rPr>
        <w:t xml:space="preserve"> the transition function (which is modelled by the </w:t>
      </w:r>
      <w:r w:rsidR="005C5CAD">
        <w:rPr>
          <w:rFonts w:ascii="Times New Roman" w:hAnsi="Times New Roman" w:cs="Times New Roman"/>
        </w:rPr>
        <w:t>stochasticity of the agent).</w:t>
      </w:r>
    </w:p>
    <w:p w:rsidR="00206E40" w:rsidRPr="008C56C4" w:rsidRDefault="00206E40" w:rsidP="00563CCF">
      <w:pPr>
        <w:keepNext/>
        <w:ind w:firstLine="360"/>
        <w:rPr>
          <w:rFonts w:ascii="Times New Roman" w:hAnsi="Times New Roman" w:cs="Times New Roman"/>
        </w:rPr>
      </w:pPr>
    </w:p>
    <w:p w:rsidR="008D1E8A" w:rsidRDefault="00EC32E9" w:rsidP="00D74615">
      <w:pPr>
        <w:pStyle w:val="ListParagraph"/>
        <w:keepNext/>
        <w:numPr>
          <w:ilvl w:val="1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Novelty</w:t>
      </w:r>
    </w:p>
    <w:p w:rsidR="00613E87" w:rsidRPr="00EB350C" w:rsidRDefault="00AE5711" w:rsidP="00EB350C">
      <w:pPr>
        <w:pStyle w:val="ListParagraph"/>
        <w:keepNext/>
        <w:ind w:left="0" w:firstLine="79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GridWorld problem can also easily be extended to the real world</w:t>
      </w:r>
      <w:r w:rsidR="00355BFC">
        <w:rPr>
          <w:rFonts w:ascii="Times New Roman" w:hAnsi="Times New Roman" w:cs="Times New Roman"/>
          <w:noProof/>
        </w:rPr>
        <w:t xml:space="preserve">, especially within the field of robotics. </w:t>
      </w:r>
      <w:r w:rsidR="00A843CF">
        <w:rPr>
          <w:rFonts w:ascii="Times New Roman" w:hAnsi="Times New Roman" w:cs="Times New Roman"/>
          <w:noProof/>
        </w:rPr>
        <w:t xml:space="preserve">Since sensors and actuators are not </w:t>
      </w:r>
      <w:r w:rsidR="003F0A50">
        <w:rPr>
          <w:rFonts w:ascii="Times New Roman" w:hAnsi="Times New Roman" w:cs="Times New Roman"/>
          <w:noProof/>
        </w:rPr>
        <w:t xml:space="preserve">100% </w:t>
      </w:r>
      <w:r w:rsidR="007C696B">
        <w:rPr>
          <w:rFonts w:ascii="Times New Roman" w:hAnsi="Times New Roman" w:cs="Times New Roman"/>
          <w:noProof/>
        </w:rPr>
        <w:t xml:space="preserve">accurate, </w:t>
      </w:r>
      <w:r w:rsidR="00E47D5F">
        <w:rPr>
          <w:rFonts w:ascii="Times New Roman" w:hAnsi="Times New Roman" w:cs="Times New Roman"/>
          <w:noProof/>
        </w:rPr>
        <w:t xml:space="preserve">as well as environments being treachorous and difficult to navigate, </w:t>
      </w:r>
      <w:r w:rsidR="00AC6A0B">
        <w:rPr>
          <w:rFonts w:ascii="Times New Roman" w:hAnsi="Times New Roman" w:cs="Times New Roman"/>
          <w:noProof/>
        </w:rPr>
        <w:t xml:space="preserve">real world environments can be modelled with GridWorlds, with </w:t>
      </w:r>
      <w:r w:rsidR="00E4651B">
        <w:rPr>
          <w:rFonts w:ascii="Times New Roman" w:hAnsi="Times New Roman" w:cs="Times New Roman"/>
          <w:noProof/>
        </w:rPr>
        <w:t>ravines and other “traps”</w:t>
      </w:r>
      <w:r w:rsidR="008E3367">
        <w:rPr>
          <w:rFonts w:ascii="Times New Roman" w:hAnsi="Times New Roman" w:cs="Times New Roman"/>
          <w:noProof/>
        </w:rPr>
        <w:t xml:space="preserve">, as well as reward states, and walls all being part of the state </w:t>
      </w:r>
      <w:r w:rsidR="00653FB0">
        <w:rPr>
          <w:rFonts w:ascii="Times New Roman" w:hAnsi="Times New Roman" w:cs="Times New Roman"/>
          <w:noProof/>
        </w:rPr>
        <w:t>represe</w:t>
      </w:r>
      <w:r w:rsidR="006A17A9">
        <w:rPr>
          <w:rFonts w:ascii="Times New Roman" w:hAnsi="Times New Roman" w:cs="Times New Roman"/>
          <w:noProof/>
        </w:rPr>
        <w:t>ntation of</w:t>
      </w:r>
      <w:r w:rsidR="004664E7">
        <w:rPr>
          <w:rFonts w:ascii="Times New Roman" w:hAnsi="Times New Roman" w:cs="Times New Roman"/>
          <w:noProof/>
        </w:rPr>
        <w:t xml:space="preserve"> </w:t>
      </w:r>
      <w:r w:rsidR="00653FB0">
        <w:rPr>
          <w:rFonts w:ascii="Times New Roman" w:hAnsi="Times New Roman" w:cs="Times New Roman"/>
          <w:noProof/>
        </w:rPr>
        <w:lastRenderedPageBreak/>
        <w:t xml:space="preserve">this problem. </w:t>
      </w:r>
      <w:r w:rsidR="00282834">
        <w:rPr>
          <w:rFonts w:ascii="Times New Roman" w:hAnsi="Times New Roman" w:cs="Times New Roman"/>
          <w:noProof/>
        </w:rPr>
        <w:t xml:space="preserve">Thus, because of the simplicity of the </w:t>
      </w:r>
      <w:r w:rsidR="00E74284">
        <w:rPr>
          <w:rFonts w:ascii="Times New Roman" w:hAnsi="Times New Roman" w:cs="Times New Roman"/>
          <w:noProof/>
        </w:rPr>
        <w:t xml:space="preserve">problem, the extensibility </w:t>
      </w:r>
      <w:r w:rsidR="00C506FA">
        <w:rPr>
          <w:rFonts w:ascii="Times New Roman" w:hAnsi="Times New Roman" w:cs="Times New Roman"/>
          <w:noProof/>
        </w:rPr>
        <w:t xml:space="preserve">to create new problems, and </w:t>
      </w:r>
      <w:r w:rsidR="00E45EB8">
        <w:rPr>
          <w:rFonts w:ascii="Times New Roman" w:hAnsi="Times New Roman" w:cs="Times New Roman"/>
          <w:noProof/>
        </w:rPr>
        <w:t xml:space="preserve">how grounded this problem is in real life, I find the GridWorld MDP </w:t>
      </w:r>
      <w:r w:rsidR="002F1DD0">
        <w:rPr>
          <w:rFonts w:ascii="Times New Roman" w:hAnsi="Times New Roman" w:cs="Times New Roman"/>
          <w:noProof/>
        </w:rPr>
        <w:t>interesting.</w:t>
      </w:r>
    </w:p>
    <w:p w:rsidR="00E302B9" w:rsidRDefault="00E302B9" w:rsidP="00E302B9">
      <w:pPr>
        <w:pStyle w:val="ListParagraph"/>
        <w:keepNext/>
        <w:numPr>
          <w:ilvl w:val="1"/>
          <w:numId w:val="3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Functions</w:t>
      </w:r>
    </w:p>
    <w:p w:rsidR="00E302B9" w:rsidRPr="00F92FFE" w:rsidRDefault="00EB716E" w:rsidP="00F847E7">
      <w:pPr>
        <w:pStyle w:val="ListParagraph"/>
        <w:keepNext/>
        <w:ind w:left="0" w:firstLine="79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two algorithms that I will be analyzing are </w:t>
      </w:r>
      <w:r w:rsidR="000C2E22">
        <w:rPr>
          <w:rFonts w:ascii="Times New Roman" w:hAnsi="Times New Roman" w:cs="Times New Roman"/>
          <w:noProof/>
        </w:rPr>
        <w:t xml:space="preserve">Value Iteration and Policy Iteration. </w:t>
      </w:r>
      <w:r w:rsidR="00395859">
        <w:rPr>
          <w:rFonts w:ascii="Times New Roman" w:hAnsi="Times New Roman" w:cs="Times New Roman"/>
          <w:noProof/>
        </w:rPr>
        <w:t xml:space="preserve">These two are both </w:t>
      </w:r>
      <w:r w:rsidR="00021C5D">
        <w:rPr>
          <w:rFonts w:ascii="Times New Roman" w:hAnsi="Times New Roman" w:cs="Times New Roman"/>
          <w:noProof/>
        </w:rPr>
        <w:t xml:space="preserve">iterative algorithms, which </w:t>
      </w:r>
      <w:r w:rsidR="001C5E64">
        <w:rPr>
          <w:rFonts w:ascii="Times New Roman" w:hAnsi="Times New Roman" w:cs="Times New Roman"/>
          <w:noProof/>
        </w:rPr>
        <w:t xml:space="preserve">update the </w:t>
      </w:r>
      <w:r w:rsidR="009C4BDF">
        <w:rPr>
          <w:rFonts w:ascii="Times New Roman" w:hAnsi="Times New Roman" w:cs="Times New Roman"/>
          <w:noProof/>
        </w:rPr>
        <w:t xml:space="preserve">utility </w:t>
      </w:r>
      <w:r w:rsidR="002804FB">
        <w:rPr>
          <w:rFonts w:ascii="Times New Roman" w:hAnsi="Times New Roman" w:cs="Times New Roman"/>
          <w:noProof/>
        </w:rPr>
        <w:t xml:space="preserve">of either the </w:t>
      </w:r>
      <w:r w:rsidR="00FE48D9">
        <w:rPr>
          <w:rFonts w:ascii="Times New Roman" w:hAnsi="Times New Roman" w:cs="Times New Roman"/>
          <w:noProof/>
        </w:rPr>
        <w:t xml:space="preserve">state or the policy by </w:t>
      </w:r>
      <w:r w:rsidR="00E37031">
        <w:rPr>
          <w:rFonts w:ascii="Times New Roman" w:hAnsi="Times New Roman" w:cs="Times New Roman"/>
          <w:noProof/>
        </w:rPr>
        <w:t xml:space="preserve">querying </w:t>
      </w:r>
      <w:r w:rsidR="001325E6">
        <w:rPr>
          <w:rFonts w:ascii="Times New Roman" w:hAnsi="Times New Roman" w:cs="Times New Roman"/>
          <w:noProof/>
        </w:rPr>
        <w:t>po</w:t>
      </w:r>
      <w:r w:rsidR="00620AAF">
        <w:rPr>
          <w:rFonts w:ascii="Times New Roman" w:hAnsi="Times New Roman" w:cs="Times New Roman"/>
          <w:noProof/>
        </w:rPr>
        <w:t xml:space="preserve">ssible actions. Value Iteration is a greedy algorithm which </w:t>
      </w:r>
      <w:r w:rsidR="006506E7">
        <w:rPr>
          <w:rFonts w:ascii="Times New Roman" w:hAnsi="Times New Roman" w:cs="Times New Roman"/>
          <w:noProof/>
        </w:rPr>
        <w:t xml:space="preserve">iteratively </w:t>
      </w:r>
      <w:r w:rsidR="004C1FCD">
        <w:rPr>
          <w:rFonts w:ascii="Times New Roman" w:hAnsi="Times New Roman" w:cs="Times New Roman"/>
          <w:noProof/>
        </w:rPr>
        <w:t xml:space="preserve">takes </w:t>
      </w:r>
      <w:r w:rsidR="0024137F">
        <w:rPr>
          <w:rFonts w:ascii="Times New Roman" w:hAnsi="Times New Roman" w:cs="Times New Roman"/>
          <w:noProof/>
        </w:rPr>
        <w:t xml:space="preserve">an action which </w:t>
      </w:r>
      <w:r w:rsidR="003C2FD4">
        <w:rPr>
          <w:rFonts w:ascii="Times New Roman" w:hAnsi="Times New Roman" w:cs="Times New Roman"/>
          <w:noProof/>
        </w:rPr>
        <w:t xml:space="preserve">optimizes a factor called “utility”. </w:t>
      </w:r>
      <w:r w:rsidR="000346C6">
        <w:rPr>
          <w:rFonts w:ascii="Times New Roman" w:hAnsi="Times New Roman" w:cs="Times New Roman"/>
          <w:noProof/>
        </w:rPr>
        <w:t xml:space="preserve">Since the reward function and the utility function might be </w:t>
      </w:r>
      <w:r w:rsidR="00881E80">
        <w:rPr>
          <w:rFonts w:ascii="Times New Roman" w:hAnsi="Times New Roman" w:cs="Times New Roman"/>
          <w:noProof/>
        </w:rPr>
        <w:t>different,</w:t>
      </w:r>
      <w:r w:rsidR="008C02B9">
        <w:rPr>
          <w:rFonts w:ascii="Times New Roman" w:hAnsi="Times New Roman" w:cs="Times New Roman"/>
          <w:noProof/>
        </w:rPr>
        <w:t xml:space="preserve"> and usually are, </w:t>
      </w:r>
      <w:r w:rsidR="00737F45">
        <w:rPr>
          <w:rFonts w:ascii="Times New Roman" w:hAnsi="Times New Roman" w:cs="Times New Roman"/>
          <w:noProof/>
        </w:rPr>
        <w:t xml:space="preserve">this utility factor needs to be updated iteratively. </w:t>
      </w:r>
      <w:r w:rsidR="00E7062C">
        <w:rPr>
          <w:rFonts w:ascii="Times New Roman" w:hAnsi="Times New Roman" w:cs="Times New Roman"/>
          <w:noProof/>
        </w:rPr>
        <w:t xml:space="preserve">Policy Iteration is another iterative algorithm which seeks to </w:t>
      </w:r>
      <w:r w:rsidR="00C15C02">
        <w:rPr>
          <w:rFonts w:ascii="Times New Roman" w:hAnsi="Times New Roman" w:cs="Times New Roman"/>
          <w:noProof/>
        </w:rPr>
        <w:t xml:space="preserve">speed up the convergence </w:t>
      </w:r>
      <w:r w:rsidR="00A34953">
        <w:rPr>
          <w:rFonts w:ascii="Times New Roman" w:hAnsi="Times New Roman" w:cs="Times New Roman"/>
          <w:noProof/>
        </w:rPr>
        <w:t xml:space="preserve">of Value Iteration, by </w:t>
      </w:r>
      <w:r w:rsidR="00F92FFE">
        <w:rPr>
          <w:rFonts w:ascii="Times New Roman" w:hAnsi="Times New Roman" w:cs="Times New Roman"/>
          <w:noProof/>
        </w:rPr>
        <w:t xml:space="preserve">updating the utility of a </w:t>
      </w:r>
      <w:r w:rsidR="00F92FFE">
        <w:rPr>
          <w:rFonts w:ascii="Times New Roman" w:hAnsi="Times New Roman" w:cs="Times New Roman"/>
          <w:i/>
          <w:noProof/>
        </w:rPr>
        <w:t>policy</w:t>
      </w:r>
      <w:r w:rsidR="00F92FFE">
        <w:rPr>
          <w:rFonts w:ascii="Times New Roman" w:hAnsi="Times New Roman" w:cs="Times New Roman"/>
          <w:noProof/>
        </w:rPr>
        <w:t xml:space="preserve"> instead of </w:t>
      </w:r>
      <w:r w:rsidR="005B1116">
        <w:rPr>
          <w:rFonts w:ascii="Times New Roman" w:hAnsi="Times New Roman" w:cs="Times New Roman"/>
          <w:noProof/>
        </w:rPr>
        <w:t xml:space="preserve">the state space. </w:t>
      </w:r>
      <w:r w:rsidR="00F82B03">
        <w:rPr>
          <w:rFonts w:ascii="Times New Roman" w:hAnsi="Times New Roman" w:cs="Times New Roman"/>
          <w:noProof/>
        </w:rPr>
        <w:t xml:space="preserve">It does this by initializing a random </w:t>
      </w:r>
      <w:r w:rsidR="003315F2">
        <w:rPr>
          <w:rFonts w:ascii="Times New Roman" w:hAnsi="Times New Roman" w:cs="Times New Roman"/>
          <w:noProof/>
        </w:rPr>
        <w:t>policy, and then updating the ut</w:t>
      </w:r>
      <w:r w:rsidR="001C7C99">
        <w:rPr>
          <w:rFonts w:ascii="Times New Roman" w:hAnsi="Times New Roman" w:cs="Times New Roman"/>
          <w:noProof/>
        </w:rPr>
        <w:t>ility of the policy iterative</w:t>
      </w:r>
      <w:r w:rsidR="00CE05E5">
        <w:rPr>
          <w:rFonts w:ascii="Times New Roman" w:hAnsi="Times New Roman" w:cs="Times New Roman"/>
          <w:noProof/>
        </w:rPr>
        <w:t>ly, by locally finding better policies, using Value Iteration.</w:t>
      </w:r>
      <w:r w:rsidR="00457BA0">
        <w:rPr>
          <w:rFonts w:ascii="Times New Roman" w:hAnsi="Times New Roman" w:cs="Times New Roman"/>
          <w:noProof/>
        </w:rPr>
        <w:t xml:space="preserve"> The parameters that can be changed for this are </w:t>
      </w:r>
      <w:r w:rsidR="00AA66CB">
        <w:rPr>
          <w:rFonts w:ascii="Times New Roman" w:hAnsi="Times New Roman" w:cs="Times New Roman"/>
          <w:noProof/>
        </w:rPr>
        <w:t xml:space="preserve">discount. </w:t>
      </w:r>
    </w:p>
    <w:p w:rsidR="009278E8" w:rsidRPr="00334B7C" w:rsidRDefault="009278E8" w:rsidP="00334B7C">
      <w:pPr>
        <w:keepNext/>
        <w:rPr>
          <w:rFonts w:ascii="Times New Roman" w:hAnsi="Times New Roman" w:cs="Times New Roman"/>
          <w:noProof/>
        </w:rPr>
      </w:pPr>
    </w:p>
    <w:p w:rsidR="00575005" w:rsidRDefault="00CB0435" w:rsidP="00575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Small Grid</w:t>
      </w:r>
    </w:p>
    <w:p w:rsidR="00612B2F" w:rsidRPr="00943641" w:rsidRDefault="00612B2F" w:rsidP="005750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42204E">
        <w:rPr>
          <w:rFonts w:ascii="Times New Roman" w:hAnsi="Times New Roman" w:cs="Times New Roman"/>
          <w:b/>
        </w:rPr>
        <w:t>Constant Reward Function</w:t>
      </w:r>
    </w:p>
    <w:p w:rsidR="001D54FF" w:rsidRPr="00E03383" w:rsidRDefault="001D63C7" w:rsidP="00E03383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by running policy iteration and </w:t>
      </w:r>
      <w:r w:rsidR="000551A4">
        <w:rPr>
          <w:rFonts w:ascii="Times New Roman" w:hAnsi="Times New Roman" w:cs="Times New Roman"/>
        </w:rPr>
        <w:t xml:space="preserve">value iteration on the maps </w:t>
      </w:r>
      <w:r w:rsidR="00960E3C">
        <w:rPr>
          <w:rFonts w:ascii="Times New Roman" w:hAnsi="Times New Roman" w:cs="Times New Roman"/>
        </w:rPr>
        <w:t xml:space="preserve">with the constant reward function, </w:t>
      </w:r>
      <w:r w:rsidR="00C51DBF">
        <w:rPr>
          <w:rFonts w:ascii="Times New Roman" w:hAnsi="Times New Roman" w:cs="Times New Roman"/>
        </w:rPr>
        <w:t xml:space="preserve">where the agent </w:t>
      </w:r>
      <w:r w:rsidR="004E0515">
        <w:rPr>
          <w:rFonts w:ascii="Times New Roman" w:hAnsi="Times New Roman" w:cs="Times New Roman"/>
        </w:rPr>
        <w:t xml:space="preserve">gets no reward unless it </w:t>
      </w:r>
      <w:r w:rsidR="009B6668">
        <w:rPr>
          <w:rFonts w:ascii="Times New Roman" w:hAnsi="Times New Roman" w:cs="Times New Roman"/>
        </w:rPr>
        <w:t xml:space="preserve">reaches either the trap state or the </w:t>
      </w:r>
      <w:r w:rsidR="00ED25BC">
        <w:rPr>
          <w:rFonts w:ascii="Times New Roman" w:hAnsi="Times New Roman" w:cs="Times New Roman"/>
        </w:rPr>
        <w:t xml:space="preserve">reward state, at which it gets a reward of either </w:t>
      </w:r>
      <w:r w:rsidR="00705235">
        <w:rPr>
          <w:rFonts w:ascii="Times New Roman" w:hAnsi="Times New Roman" w:cs="Times New Roman"/>
        </w:rPr>
        <w:t>-100 or 100 respectively</w:t>
      </w:r>
      <w:r w:rsidR="008A123C">
        <w:rPr>
          <w:rFonts w:ascii="Times New Roman" w:hAnsi="Times New Roman" w:cs="Times New Roman"/>
        </w:rPr>
        <w:t xml:space="preserve">. </w:t>
      </w:r>
      <w:r w:rsidR="000B3276">
        <w:rPr>
          <w:rFonts w:ascii="Times New Roman" w:hAnsi="Times New Roman" w:cs="Times New Roman"/>
        </w:rPr>
        <w:t>My results are tabulated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5"/>
        <w:gridCol w:w="4825"/>
      </w:tblGrid>
      <w:tr w:rsidR="00E03383" w:rsidTr="009710AA">
        <w:tc>
          <w:tcPr>
            <w:tcW w:w="10080" w:type="dxa"/>
            <w:gridSpan w:val="2"/>
          </w:tcPr>
          <w:p w:rsidR="00E03383" w:rsidRPr="00E03383" w:rsidRDefault="00E03383" w:rsidP="009219C4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E03383">
              <w:rPr>
                <w:rFonts w:ascii="Times New Roman" w:hAnsi="Times New Roman" w:cs="Times New Roman"/>
                <w:b/>
                <w:noProof/>
                <w:sz w:val="32"/>
              </w:rPr>
              <w:t>Constant Reward Function</w:t>
            </w:r>
          </w:p>
        </w:tc>
      </w:tr>
      <w:tr w:rsidR="002D1E26" w:rsidTr="00E03383">
        <w:tc>
          <w:tcPr>
            <w:tcW w:w="5317" w:type="dxa"/>
          </w:tcPr>
          <w:p w:rsidR="00BB1494" w:rsidRDefault="009219C4" w:rsidP="00BB1494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18543" cy="2409825"/>
                  <wp:effectExtent l="0" t="0" r="254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22 at 13.55.0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493" cy="241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AF1" w:rsidRDefault="00BB1494" w:rsidP="00BB1494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3</w:t>
            </w:r>
            <w:r>
              <w:fldChar w:fldCharType="end"/>
            </w:r>
            <w:r>
              <w:t>: Value Iteration Results</w:t>
            </w:r>
          </w:p>
        </w:tc>
        <w:tc>
          <w:tcPr>
            <w:tcW w:w="4763" w:type="dxa"/>
          </w:tcPr>
          <w:p w:rsidR="00715DE0" w:rsidRDefault="003A0AF1" w:rsidP="009219C4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21000" cy="241040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22 at 13.52.3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754" cy="24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AF1" w:rsidRDefault="00715DE0" w:rsidP="00715DE0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4</w:t>
            </w:r>
            <w:r>
              <w:fldChar w:fldCharType="end"/>
            </w:r>
            <w:r>
              <w:t>: Policy Iteration Results</w:t>
            </w:r>
          </w:p>
        </w:tc>
      </w:tr>
      <w:tr w:rsidR="002D1E26" w:rsidTr="005E44CF">
        <w:trPr>
          <w:trHeight w:val="3159"/>
        </w:trPr>
        <w:tc>
          <w:tcPr>
            <w:tcW w:w="5317" w:type="dxa"/>
          </w:tcPr>
          <w:p w:rsidR="00AE43AF" w:rsidRDefault="00AE43AF" w:rsidP="00BB1494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65714" cy="1905000"/>
                  <wp:effectExtent l="0" t="0" r="11430" b="1270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763" w:type="dxa"/>
          </w:tcPr>
          <w:p w:rsidR="00AE43AF" w:rsidRDefault="00D67EE5" w:rsidP="009219C4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84500" cy="1888490"/>
                  <wp:effectExtent l="0" t="0" r="12700" b="1651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AE43AF" w:rsidRPr="00BE1148" w:rsidRDefault="00AE43AF" w:rsidP="00BE1148">
      <w:pPr>
        <w:rPr>
          <w:rFonts w:ascii="Times New Roman" w:hAnsi="Times New Roman" w:cs="Times New Roman"/>
        </w:rPr>
      </w:pPr>
    </w:p>
    <w:p w:rsidR="00073913" w:rsidRPr="00073913" w:rsidRDefault="002C648E" w:rsidP="00073913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experimented with different values of both of these, however, th</w:t>
      </w:r>
      <w:r w:rsidR="000C323A">
        <w:rPr>
          <w:rFonts w:ascii="Times New Roman" w:hAnsi="Times New Roman" w:cs="Times New Roman"/>
        </w:rPr>
        <w:t xml:space="preserve">is combination of values seemed to be a good representation. </w:t>
      </w:r>
      <w:r w:rsidR="00425966">
        <w:rPr>
          <w:rFonts w:ascii="Times New Roman" w:hAnsi="Times New Roman" w:cs="Times New Roman"/>
        </w:rPr>
        <w:t xml:space="preserve">As we can see from the </w:t>
      </w:r>
      <w:r w:rsidR="009502C4">
        <w:rPr>
          <w:rFonts w:ascii="Times New Roman" w:hAnsi="Times New Roman" w:cs="Times New Roman"/>
        </w:rPr>
        <w:t xml:space="preserve">graphs, </w:t>
      </w:r>
      <w:r w:rsidR="00276F0D">
        <w:rPr>
          <w:rFonts w:ascii="Times New Roman" w:hAnsi="Times New Roman" w:cs="Times New Roman"/>
        </w:rPr>
        <w:t xml:space="preserve">value iteration took a larger number of </w:t>
      </w:r>
      <w:r w:rsidR="00F11511">
        <w:rPr>
          <w:rFonts w:ascii="Times New Roman" w:hAnsi="Times New Roman" w:cs="Times New Roman"/>
        </w:rPr>
        <w:t xml:space="preserve">steps to reach the terminal state, until both </w:t>
      </w:r>
      <w:r w:rsidR="001632B3">
        <w:rPr>
          <w:rFonts w:ascii="Times New Roman" w:hAnsi="Times New Roman" w:cs="Times New Roman"/>
        </w:rPr>
        <w:t xml:space="preserve">functions were both able to find </w:t>
      </w:r>
      <w:r w:rsidR="00390EB6">
        <w:rPr>
          <w:rFonts w:ascii="Times New Roman" w:hAnsi="Times New Roman" w:cs="Times New Roman"/>
        </w:rPr>
        <w:t>an</w:t>
      </w:r>
      <w:r w:rsidR="001632B3">
        <w:rPr>
          <w:rFonts w:ascii="Times New Roman" w:hAnsi="Times New Roman" w:cs="Times New Roman"/>
        </w:rPr>
        <w:t xml:space="preserve"> </w:t>
      </w:r>
      <w:r w:rsidR="00F370F9">
        <w:rPr>
          <w:rFonts w:ascii="Times New Roman" w:hAnsi="Times New Roman" w:cs="Times New Roman"/>
        </w:rPr>
        <w:t xml:space="preserve">optimal </w:t>
      </w:r>
      <w:r w:rsidR="00F10749">
        <w:rPr>
          <w:rFonts w:ascii="Times New Roman" w:hAnsi="Times New Roman" w:cs="Times New Roman"/>
        </w:rPr>
        <w:t xml:space="preserve">at around 4 iterations </w:t>
      </w:r>
      <w:r w:rsidR="0056322B">
        <w:rPr>
          <w:rFonts w:ascii="Times New Roman" w:hAnsi="Times New Roman" w:cs="Times New Roman"/>
        </w:rPr>
        <w:t xml:space="preserve">for Policy Iteration vs. </w:t>
      </w:r>
      <w:r w:rsidR="00511466">
        <w:rPr>
          <w:rFonts w:ascii="Times New Roman" w:hAnsi="Times New Roman" w:cs="Times New Roman"/>
        </w:rPr>
        <w:t xml:space="preserve">5 iterations for Value iteration. This was expected, as </w:t>
      </w:r>
      <w:r w:rsidR="0091283A">
        <w:rPr>
          <w:rFonts w:ascii="Times New Roman" w:hAnsi="Times New Roman" w:cs="Times New Roman"/>
        </w:rPr>
        <w:t>Value Iteration</w:t>
      </w:r>
      <w:r w:rsidR="006E0E0D">
        <w:rPr>
          <w:rFonts w:ascii="Times New Roman" w:hAnsi="Times New Roman" w:cs="Times New Roman"/>
        </w:rPr>
        <w:t xml:space="preserve"> needs to calculate </w:t>
      </w:r>
      <w:r w:rsidR="00A91A42">
        <w:rPr>
          <w:rFonts w:ascii="Times New Roman" w:hAnsi="Times New Roman" w:cs="Times New Roman"/>
        </w:rPr>
        <w:t>utility for every single state, whereas Policy Iteration</w:t>
      </w:r>
      <w:r w:rsidR="00404FA6">
        <w:rPr>
          <w:rFonts w:ascii="Times New Roman" w:hAnsi="Times New Roman" w:cs="Times New Roman"/>
        </w:rPr>
        <w:t xml:space="preserve"> updates </w:t>
      </w:r>
      <w:r w:rsidR="002A5FC5">
        <w:rPr>
          <w:rFonts w:ascii="Times New Roman" w:hAnsi="Times New Roman" w:cs="Times New Roman"/>
        </w:rPr>
        <w:t xml:space="preserve">based on a policy, i.e. </w:t>
      </w:r>
      <w:r w:rsidR="00B800F7">
        <w:rPr>
          <w:rFonts w:ascii="Times New Roman" w:hAnsi="Times New Roman" w:cs="Times New Roman"/>
        </w:rPr>
        <w:t xml:space="preserve">random actions. </w:t>
      </w:r>
      <w:r w:rsidR="00E75F05">
        <w:rPr>
          <w:rFonts w:ascii="Times New Roman" w:hAnsi="Times New Roman" w:cs="Times New Roman"/>
        </w:rPr>
        <w:t xml:space="preserve">In our GridWorld above, </w:t>
      </w:r>
      <w:r w:rsidR="008D33C2">
        <w:rPr>
          <w:rFonts w:ascii="Times New Roman" w:hAnsi="Times New Roman" w:cs="Times New Roman"/>
        </w:rPr>
        <w:t xml:space="preserve">there are </w:t>
      </w:r>
      <w:r w:rsidR="008F7218">
        <w:rPr>
          <w:rFonts w:ascii="Times New Roman" w:hAnsi="Times New Roman" w:cs="Times New Roman"/>
        </w:rPr>
        <w:t xml:space="preserve">2 </w:t>
      </w:r>
      <w:r w:rsidR="00C16437">
        <w:rPr>
          <w:rFonts w:ascii="Times New Roman" w:hAnsi="Times New Roman" w:cs="Times New Roman"/>
        </w:rPr>
        <w:t>states that</w:t>
      </w:r>
      <w:r w:rsidR="002A6005">
        <w:rPr>
          <w:rFonts w:ascii="Times New Roman" w:hAnsi="Times New Roman" w:cs="Times New Roman"/>
        </w:rPr>
        <w:t xml:space="preserve"> are unreachable, since the only two ways to </w:t>
      </w:r>
      <w:r w:rsidR="00A40367">
        <w:rPr>
          <w:rFonts w:ascii="Times New Roman" w:hAnsi="Times New Roman" w:cs="Times New Roman"/>
        </w:rPr>
        <w:t xml:space="preserve">get to these squares are through either the </w:t>
      </w:r>
      <w:r w:rsidR="00752318">
        <w:rPr>
          <w:rFonts w:ascii="Times New Roman" w:hAnsi="Times New Roman" w:cs="Times New Roman"/>
        </w:rPr>
        <w:t xml:space="preserve">trap or the </w:t>
      </w:r>
      <w:r w:rsidR="00AF129A">
        <w:rPr>
          <w:rFonts w:ascii="Times New Roman" w:hAnsi="Times New Roman" w:cs="Times New Roman"/>
        </w:rPr>
        <w:t xml:space="preserve">reward state. </w:t>
      </w:r>
      <w:r w:rsidR="00AD7190">
        <w:rPr>
          <w:rFonts w:ascii="Times New Roman" w:hAnsi="Times New Roman" w:cs="Times New Roman"/>
        </w:rPr>
        <w:t xml:space="preserve">While </w:t>
      </w:r>
      <w:r w:rsidR="00867935">
        <w:rPr>
          <w:rFonts w:ascii="Times New Roman" w:hAnsi="Times New Roman" w:cs="Times New Roman"/>
        </w:rPr>
        <w:t xml:space="preserve">Policy Iteration would skip these </w:t>
      </w:r>
      <w:r w:rsidR="00DB4335">
        <w:rPr>
          <w:rFonts w:ascii="Times New Roman" w:hAnsi="Times New Roman" w:cs="Times New Roman"/>
        </w:rPr>
        <w:t xml:space="preserve">states, since </w:t>
      </w:r>
      <w:r w:rsidR="00970146">
        <w:rPr>
          <w:rFonts w:ascii="Times New Roman" w:hAnsi="Times New Roman" w:cs="Times New Roman"/>
        </w:rPr>
        <w:t>they</w:t>
      </w:r>
      <w:r w:rsidR="00073913">
        <w:rPr>
          <w:rFonts w:ascii="Times New Roman" w:hAnsi="Times New Roman" w:cs="Times New Roman"/>
        </w:rPr>
        <w:t xml:space="preserve"> are unreachable by any policy,</w:t>
      </w:r>
      <w:r w:rsidR="00D8711E">
        <w:rPr>
          <w:rFonts w:ascii="Times New Roman" w:hAnsi="Times New Roman" w:cs="Times New Roman"/>
        </w:rPr>
        <w:t xml:space="preserve"> </w:t>
      </w:r>
      <w:r w:rsidR="00703967">
        <w:rPr>
          <w:rFonts w:ascii="Times New Roman" w:hAnsi="Times New Roman" w:cs="Times New Roman"/>
        </w:rPr>
        <w:t>value iterati</w:t>
      </w:r>
      <w:r w:rsidR="00C1732F">
        <w:rPr>
          <w:rFonts w:ascii="Times New Roman" w:hAnsi="Times New Roman" w:cs="Times New Roman"/>
        </w:rPr>
        <w:t xml:space="preserve">on would try to use these, and update the utility </w:t>
      </w:r>
      <w:r w:rsidR="00455E88">
        <w:rPr>
          <w:rFonts w:ascii="Times New Roman" w:hAnsi="Times New Roman" w:cs="Times New Roman"/>
        </w:rPr>
        <w:t xml:space="preserve">for these states as well. </w:t>
      </w:r>
    </w:p>
    <w:p w:rsidR="0046344D" w:rsidRDefault="0046344D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differences in runtime are also expected, as </w:t>
      </w:r>
      <w:r w:rsidR="00C57780">
        <w:rPr>
          <w:rFonts w:ascii="Times New Roman" w:hAnsi="Times New Roman" w:cs="Times New Roman"/>
        </w:rPr>
        <w:t>Pol</w:t>
      </w:r>
      <w:r w:rsidR="00675B40">
        <w:rPr>
          <w:rFonts w:ascii="Times New Roman" w:hAnsi="Times New Roman" w:cs="Times New Roman"/>
        </w:rPr>
        <w:t>i</w:t>
      </w:r>
      <w:r w:rsidR="00C57780">
        <w:rPr>
          <w:rFonts w:ascii="Times New Roman" w:hAnsi="Times New Roman" w:cs="Times New Roman"/>
        </w:rPr>
        <w:t>cy Iteration</w:t>
      </w:r>
      <w:r w:rsidR="00017E55">
        <w:rPr>
          <w:rFonts w:ascii="Times New Roman" w:hAnsi="Times New Roman" w:cs="Times New Roman"/>
        </w:rPr>
        <w:t xml:space="preserve"> u</w:t>
      </w:r>
      <w:r w:rsidR="004777B5">
        <w:rPr>
          <w:rFonts w:ascii="Times New Roman" w:hAnsi="Times New Roman" w:cs="Times New Roman"/>
        </w:rPr>
        <w:t>sually had a lon</w:t>
      </w:r>
      <w:r w:rsidR="00294BA2">
        <w:rPr>
          <w:rFonts w:ascii="Times New Roman" w:hAnsi="Times New Roman" w:cs="Times New Roman"/>
        </w:rPr>
        <w:t xml:space="preserve">ger runtime per iteration than </w:t>
      </w:r>
      <w:r w:rsidR="00326D59">
        <w:rPr>
          <w:rFonts w:ascii="Times New Roman" w:hAnsi="Times New Roman" w:cs="Times New Roman"/>
        </w:rPr>
        <w:t xml:space="preserve">value iteration. </w:t>
      </w:r>
      <w:r w:rsidR="00E55CF6">
        <w:rPr>
          <w:rFonts w:ascii="Times New Roman" w:hAnsi="Times New Roman" w:cs="Times New Roman"/>
        </w:rPr>
        <w:t xml:space="preserve">Policy iteration needs to </w:t>
      </w:r>
      <w:r w:rsidR="00B32290">
        <w:rPr>
          <w:rFonts w:ascii="Times New Roman" w:hAnsi="Times New Roman" w:cs="Times New Roman"/>
        </w:rPr>
        <w:t>run value iteration within it, in order to determine the utility of the policy, wh</w:t>
      </w:r>
      <w:r w:rsidR="00F159D3">
        <w:rPr>
          <w:rFonts w:ascii="Times New Roman" w:hAnsi="Times New Roman" w:cs="Times New Roman"/>
        </w:rPr>
        <w:t>ich means that each iteration</w:t>
      </w:r>
      <w:r w:rsidR="000E2425">
        <w:rPr>
          <w:rFonts w:ascii="Times New Roman" w:hAnsi="Times New Roman" w:cs="Times New Roman"/>
        </w:rPr>
        <w:t xml:space="preserve"> would take much longer to finish than </w:t>
      </w:r>
      <w:r w:rsidR="00D134BC">
        <w:rPr>
          <w:rFonts w:ascii="Times New Roman" w:hAnsi="Times New Roman" w:cs="Times New Roman"/>
        </w:rPr>
        <w:t xml:space="preserve">an iteration of value iteration, on average. </w:t>
      </w:r>
      <w:r w:rsidR="003827E9">
        <w:rPr>
          <w:rFonts w:ascii="Times New Roman" w:hAnsi="Times New Roman" w:cs="Times New Roman"/>
        </w:rPr>
        <w:t xml:space="preserve">However, </w:t>
      </w:r>
      <w:r w:rsidR="00722064">
        <w:rPr>
          <w:rFonts w:ascii="Times New Roman" w:hAnsi="Times New Roman" w:cs="Times New Roman"/>
        </w:rPr>
        <w:t>when I checked, usually Policy Iteration only ran one iterati</w:t>
      </w:r>
      <w:r w:rsidR="00606007">
        <w:rPr>
          <w:rFonts w:ascii="Times New Roman" w:hAnsi="Times New Roman" w:cs="Times New Roman"/>
        </w:rPr>
        <w:t>on of Value Iteration within it.</w:t>
      </w:r>
    </w:p>
    <w:p w:rsidR="00943641" w:rsidRPr="00F51DCB" w:rsidRDefault="00943641" w:rsidP="009436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State by State Reward Function</w:t>
      </w:r>
    </w:p>
    <w:p w:rsidR="008C7F5B" w:rsidRPr="004137BD" w:rsidRDefault="00D04614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reward function that I tried was </w:t>
      </w:r>
      <w:r w:rsidR="00302AB3">
        <w:rPr>
          <w:rFonts w:ascii="Times New Roman" w:hAnsi="Times New Roman" w:cs="Times New Roman"/>
        </w:rPr>
        <w:t xml:space="preserve">a state by state reward, which </w:t>
      </w:r>
      <w:r w:rsidR="00317445">
        <w:rPr>
          <w:rFonts w:ascii="Times New Roman" w:hAnsi="Times New Roman" w:cs="Times New Roman"/>
        </w:rPr>
        <w:t xml:space="preserve">gave the agent a reward a reward </w:t>
      </w:r>
      <w:r w:rsidR="00FE396C">
        <w:rPr>
          <w:rFonts w:ascii="Times New Roman" w:hAnsi="Times New Roman" w:cs="Times New Roman"/>
        </w:rPr>
        <w:t xml:space="preserve">no matter what state it was at, only varying at the trap state and the </w:t>
      </w:r>
      <w:r w:rsidR="00DF7FC6">
        <w:rPr>
          <w:rFonts w:ascii="Times New Roman" w:hAnsi="Times New Roman" w:cs="Times New Roman"/>
        </w:rPr>
        <w:t xml:space="preserve">reward state. </w:t>
      </w:r>
      <w:r w:rsidR="002E0718">
        <w:rPr>
          <w:rFonts w:ascii="Times New Roman" w:hAnsi="Times New Roman" w:cs="Times New Roman"/>
        </w:rPr>
        <w:t xml:space="preserve">For this, I gave a reward if </w:t>
      </w:r>
      <w:r w:rsidR="00C85A18">
        <w:rPr>
          <w:rFonts w:ascii="Times New Roman" w:hAnsi="Times New Roman" w:cs="Times New Roman"/>
        </w:rPr>
        <w:t xml:space="preserve">10 at every state, </w:t>
      </w:r>
      <w:r w:rsidR="007D0D0A">
        <w:rPr>
          <w:rFonts w:ascii="Times New Roman" w:hAnsi="Times New Roman" w:cs="Times New Roman"/>
        </w:rPr>
        <w:t xml:space="preserve">with a goal state having a reward of </w:t>
      </w:r>
      <w:r w:rsidR="00CD22C3">
        <w:rPr>
          <w:rFonts w:ascii="Times New Roman" w:hAnsi="Times New Roman" w:cs="Times New Roman"/>
        </w:rPr>
        <w:t>400, and all other parameters remaining the same.</w:t>
      </w:r>
      <w:r w:rsidR="00890AEE">
        <w:rPr>
          <w:rFonts w:ascii="Times New Roman" w:hAnsi="Times New Roman" w:cs="Times New Roman"/>
        </w:rPr>
        <w:t xml:space="preserve"> I’ll note that </w:t>
      </w:r>
      <w:r w:rsidR="004137BD">
        <w:rPr>
          <w:rFonts w:ascii="Times New Roman" w:hAnsi="Times New Roman" w:cs="Times New Roman"/>
        </w:rPr>
        <w:t xml:space="preserve">using a </w:t>
      </w:r>
      <w:r w:rsidR="004137BD">
        <w:rPr>
          <w:rFonts w:ascii="Times New Roman" w:hAnsi="Times New Roman" w:cs="Times New Roman"/>
          <w:i/>
        </w:rPr>
        <w:t>negative</w:t>
      </w:r>
      <w:r w:rsidR="004137BD">
        <w:rPr>
          <w:rFonts w:ascii="Times New Roman" w:hAnsi="Times New Roman" w:cs="Times New Roman"/>
        </w:rPr>
        <w:t xml:space="preserve"> reward at all states </w:t>
      </w:r>
      <w:r w:rsidR="00BF4998">
        <w:rPr>
          <w:rFonts w:ascii="Times New Roman" w:hAnsi="Times New Roman" w:cs="Times New Roman"/>
        </w:rPr>
        <w:t xml:space="preserve">had nearly identical </w:t>
      </w:r>
      <w:r w:rsidR="003B255F">
        <w:rPr>
          <w:rFonts w:ascii="Times New Roman" w:hAnsi="Times New Roman" w:cs="Times New Roman"/>
        </w:rPr>
        <w:t>results to the constant reward</w:t>
      </w:r>
      <w:r w:rsidR="003371A2">
        <w:rPr>
          <w:rFonts w:ascii="Times New Roman" w:hAnsi="Times New Roman" w:cs="Times New Roman"/>
        </w:rPr>
        <w:t xml:space="preserve"> situation</w:t>
      </w:r>
      <w:r w:rsidR="001A1FCF">
        <w:rPr>
          <w:rFonts w:ascii="Times New Roman" w:hAnsi="Times New Roman" w:cs="Times New Roman"/>
        </w:rPr>
        <w:t xml:space="preserve">, with the only </w:t>
      </w:r>
      <w:r w:rsidR="00F5703A">
        <w:rPr>
          <w:rFonts w:ascii="Times New Roman" w:hAnsi="Times New Roman" w:cs="Times New Roman"/>
        </w:rPr>
        <w:t xml:space="preserve">notable difference </w:t>
      </w:r>
      <w:r w:rsidR="00A80954">
        <w:rPr>
          <w:rFonts w:ascii="Times New Roman" w:hAnsi="Times New Roman" w:cs="Times New Roman"/>
        </w:rPr>
        <w:t xml:space="preserve">being </w:t>
      </w:r>
      <w:r w:rsidR="00133978">
        <w:rPr>
          <w:rFonts w:ascii="Times New Roman" w:hAnsi="Times New Roman" w:cs="Times New Roman"/>
        </w:rPr>
        <w:t>a</w:t>
      </w:r>
      <w:r w:rsidR="006E1CC0">
        <w:rPr>
          <w:rFonts w:ascii="Times New Roman" w:hAnsi="Times New Roman" w:cs="Times New Roman"/>
        </w:rPr>
        <w:t xml:space="preserve"> </w:t>
      </w:r>
      <w:r w:rsidR="004B0A33">
        <w:rPr>
          <w:rFonts w:ascii="Times New Roman" w:hAnsi="Times New Roman" w:cs="Times New Roman"/>
        </w:rPr>
        <w:t xml:space="preserve">slight decrease in the number of steps required to </w:t>
      </w:r>
      <w:r w:rsidR="00794FD8">
        <w:rPr>
          <w:rFonts w:ascii="Times New Roman" w:hAnsi="Times New Roman" w:cs="Times New Roman"/>
        </w:rPr>
        <w:t xml:space="preserve">reach the goal state.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671"/>
      </w:tblGrid>
      <w:tr w:rsidR="00073913" w:rsidTr="00833D6E">
        <w:tc>
          <w:tcPr>
            <w:tcW w:w="9710" w:type="dxa"/>
            <w:gridSpan w:val="2"/>
          </w:tcPr>
          <w:p w:rsidR="00073913" w:rsidRDefault="00BF3247" w:rsidP="00DC1B6B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 w:rsidRPr="00DC1B6B">
              <w:rPr>
                <w:rFonts w:ascii="Times New Roman" w:hAnsi="Times New Roman" w:cs="Times New Roman"/>
                <w:b/>
                <w:noProof/>
                <w:sz w:val="32"/>
              </w:rPr>
              <w:t>State by State Reward Function</w:t>
            </w:r>
          </w:p>
        </w:tc>
      </w:tr>
      <w:tr w:rsidR="009B594F" w:rsidTr="00833D6E">
        <w:tc>
          <w:tcPr>
            <w:tcW w:w="4855" w:type="dxa"/>
          </w:tcPr>
          <w:p w:rsidR="00DC1B6B" w:rsidRDefault="009B594F" w:rsidP="00DC1B6B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77886" cy="2219352"/>
                  <wp:effectExtent l="0" t="0" r="190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04-22 at 14.53.5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562" cy="22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913" w:rsidRDefault="00DC1B6B" w:rsidP="00DC1B6B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5</w:t>
            </w:r>
            <w:r>
              <w:fldChar w:fldCharType="end"/>
            </w:r>
            <w:r>
              <w:t>: Value Iteration State by State</w:t>
            </w:r>
          </w:p>
        </w:tc>
        <w:tc>
          <w:tcPr>
            <w:tcW w:w="4855" w:type="dxa"/>
          </w:tcPr>
          <w:p w:rsidR="00DC1B6B" w:rsidRDefault="00E01F11" w:rsidP="00DC1B6B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85892" cy="221932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22 at 14.53.1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778" cy="223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913" w:rsidRDefault="00DC1B6B" w:rsidP="00DC1B6B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6</w:t>
            </w:r>
            <w:r>
              <w:fldChar w:fldCharType="end"/>
            </w:r>
            <w:r>
              <w:t>: Policy Iteration State by State</w:t>
            </w:r>
          </w:p>
        </w:tc>
      </w:tr>
      <w:tr w:rsidR="009B594F" w:rsidTr="00833D6E">
        <w:tc>
          <w:tcPr>
            <w:tcW w:w="4855" w:type="dxa"/>
          </w:tcPr>
          <w:p w:rsidR="00073913" w:rsidRDefault="00731D4E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143670" wp14:editId="11794493">
                  <wp:extent cx="3236872" cy="1888490"/>
                  <wp:effectExtent l="0" t="0" r="14605" b="1651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:rsidR="00073913" w:rsidRDefault="003A6DAB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4FE2D5" wp14:editId="25BDDC86">
                  <wp:extent cx="2984500" cy="1888490"/>
                  <wp:effectExtent l="0" t="0" r="12700" b="1651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:rsidR="00073913" w:rsidRDefault="00AC0DFF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results for runtime were similar to those shown above, so I didn’t bother showing them twice.</w:t>
      </w:r>
      <w:r w:rsidR="00E52CA0">
        <w:rPr>
          <w:rFonts w:ascii="Times New Roman" w:hAnsi="Times New Roman" w:cs="Times New Roman"/>
        </w:rPr>
        <w:t xml:space="preserve"> The most </w:t>
      </w:r>
      <w:r w:rsidR="00BF1DD2">
        <w:rPr>
          <w:rFonts w:ascii="Times New Roman" w:hAnsi="Times New Roman" w:cs="Times New Roman"/>
        </w:rPr>
        <w:t xml:space="preserve">notable thing is the change in optimal policy. </w:t>
      </w:r>
      <w:r w:rsidR="00ED1D0B">
        <w:rPr>
          <w:rFonts w:ascii="Times New Roman" w:hAnsi="Times New Roman" w:cs="Times New Roman"/>
        </w:rPr>
        <w:t xml:space="preserve">The algorithms found that the most optimal </w:t>
      </w:r>
      <w:r w:rsidR="00174B90">
        <w:rPr>
          <w:rFonts w:ascii="Times New Roman" w:hAnsi="Times New Roman" w:cs="Times New Roman"/>
        </w:rPr>
        <w:t xml:space="preserve">policy was to keep moving around, since </w:t>
      </w:r>
      <w:r w:rsidR="007513D3">
        <w:rPr>
          <w:rFonts w:ascii="Times New Roman" w:hAnsi="Times New Roman" w:cs="Times New Roman"/>
        </w:rPr>
        <w:t xml:space="preserve">just moving around gave a reward of 10 each time, rather than </w:t>
      </w:r>
      <w:r w:rsidR="0089577D">
        <w:rPr>
          <w:rFonts w:ascii="Times New Roman" w:hAnsi="Times New Roman" w:cs="Times New Roman"/>
        </w:rPr>
        <w:t>getting a one</w:t>
      </w:r>
      <w:r w:rsidR="005F7D88">
        <w:rPr>
          <w:rFonts w:ascii="Times New Roman" w:hAnsi="Times New Roman" w:cs="Times New Roman"/>
        </w:rPr>
        <w:t>-</w:t>
      </w:r>
      <w:r w:rsidR="0089577D">
        <w:rPr>
          <w:rFonts w:ascii="Times New Roman" w:hAnsi="Times New Roman" w:cs="Times New Roman"/>
        </w:rPr>
        <w:t xml:space="preserve"> time reward of 100.</w:t>
      </w:r>
      <w:r w:rsidR="004E6BAB">
        <w:rPr>
          <w:rFonts w:ascii="Times New Roman" w:hAnsi="Times New Roman" w:cs="Times New Roman"/>
        </w:rPr>
        <w:t xml:space="preserve"> This was expected, </w:t>
      </w:r>
      <w:r w:rsidR="00044914">
        <w:rPr>
          <w:rFonts w:ascii="Times New Roman" w:hAnsi="Times New Roman" w:cs="Times New Roman"/>
        </w:rPr>
        <w:t xml:space="preserve">however, </w:t>
      </w:r>
      <w:r w:rsidR="004E6BAB">
        <w:rPr>
          <w:rFonts w:ascii="Times New Roman" w:hAnsi="Times New Roman" w:cs="Times New Roman"/>
        </w:rPr>
        <w:t>I just thought it was interesting to share in this report.</w:t>
      </w:r>
    </w:p>
    <w:p w:rsidR="00B44F82" w:rsidRDefault="00B44F82" w:rsidP="00736D20">
      <w:pPr>
        <w:pStyle w:val="ListParagraph"/>
        <w:ind w:left="0" w:firstLine="360"/>
        <w:rPr>
          <w:rFonts w:ascii="Times New Roman" w:hAnsi="Times New Roman" w:cs="Times New Roman"/>
        </w:rPr>
      </w:pPr>
    </w:p>
    <w:p w:rsidR="00313F7B" w:rsidRPr="00B16F71" w:rsidRDefault="00F51DCB" w:rsidP="00F51D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Linear Punishment Reward Function</w:t>
      </w:r>
    </w:p>
    <w:p w:rsidR="00313F7B" w:rsidRDefault="009012F5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reward function was the linearly decreasing </w:t>
      </w:r>
      <w:r w:rsidR="000D2125">
        <w:rPr>
          <w:rFonts w:ascii="Times New Roman" w:hAnsi="Times New Roman" w:cs="Times New Roman"/>
        </w:rPr>
        <w:t xml:space="preserve">punishment function, which </w:t>
      </w:r>
      <w:r w:rsidR="00FD699F">
        <w:rPr>
          <w:rFonts w:ascii="Times New Roman" w:hAnsi="Times New Roman" w:cs="Times New Roman"/>
        </w:rPr>
        <w:t xml:space="preserve">punished the agent the further </w:t>
      </w:r>
      <w:r w:rsidR="00C7070C">
        <w:rPr>
          <w:rFonts w:ascii="Times New Roman" w:hAnsi="Times New Roman" w:cs="Times New Roman"/>
        </w:rPr>
        <w:t xml:space="preserve">it got from the </w:t>
      </w:r>
      <w:r w:rsidR="00FB0482">
        <w:rPr>
          <w:rFonts w:ascii="Times New Roman" w:hAnsi="Times New Roman" w:cs="Times New Roman"/>
        </w:rPr>
        <w:t>goal state</w:t>
      </w:r>
      <w:r w:rsidR="00A821F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7"/>
        <w:gridCol w:w="4653"/>
      </w:tblGrid>
      <w:tr w:rsidR="00592B17" w:rsidTr="00C2476C">
        <w:tc>
          <w:tcPr>
            <w:tcW w:w="9710" w:type="dxa"/>
            <w:gridSpan w:val="2"/>
          </w:tcPr>
          <w:p w:rsidR="00592B17" w:rsidRDefault="00C24067" w:rsidP="00F16E4D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t>Linear Punishment</w:t>
            </w:r>
            <w:r w:rsidR="00592B17" w:rsidRPr="00DC1B6B">
              <w:rPr>
                <w:rFonts w:ascii="Times New Roman" w:hAnsi="Times New Roman" w:cs="Times New Roman"/>
                <w:b/>
                <w:noProof/>
                <w:sz w:val="32"/>
              </w:rPr>
              <w:t xml:space="preserve"> Reward Function</w:t>
            </w:r>
          </w:p>
        </w:tc>
      </w:tr>
      <w:tr w:rsidR="00035AF8" w:rsidTr="00C2476C">
        <w:tc>
          <w:tcPr>
            <w:tcW w:w="4855" w:type="dxa"/>
          </w:tcPr>
          <w:p w:rsidR="00592B17" w:rsidRDefault="00550911" w:rsidP="00F16E4D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64747" cy="2371090"/>
                  <wp:effectExtent l="0" t="0" r="571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inear_Value_Iterati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66" cy="23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B17" w:rsidRDefault="00592B17" w:rsidP="00F16E4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7</w:t>
            </w:r>
            <w:r>
              <w:fldChar w:fldCharType="end"/>
            </w:r>
            <w:r>
              <w:t xml:space="preserve">: Value Iteration </w:t>
            </w:r>
            <w:r w:rsidR="0016173E">
              <w:t>Linear Punishment</w:t>
            </w:r>
          </w:p>
        </w:tc>
        <w:tc>
          <w:tcPr>
            <w:tcW w:w="4855" w:type="dxa"/>
          </w:tcPr>
          <w:p w:rsidR="00592B17" w:rsidRDefault="00035AF8" w:rsidP="00F16E4D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65434" cy="2371090"/>
                  <wp:effectExtent l="0" t="0" r="508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inear_Policy_Itera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566" cy="238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B17" w:rsidRDefault="00592B17" w:rsidP="00F16E4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8</w:t>
            </w:r>
            <w:r>
              <w:fldChar w:fldCharType="end"/>
            </w:r>
            <w:r>
              <w:t xml:space="preserve">: Policy Iteration </w:t>
            </w:r>
            <w:r w:rsidR="006A12E1">
              <w:t>Linear Punishment</w:t>
            </w:r>
          </w:p>
        </w:tc>
      </w:tr>
      <w:tr w:rsidR="00035AF8" w:rsidTr="00C2476C">
        <w:tc>
          <w:tcPr>
            <w:tcW w:w="4855" w:type="dxa"/>
          </w:tcPr>
          <w:p w:rsidR="00592B17" w:rsidRDefault="00477E76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9A20ED" wp14:editId="7AEE1264">
                  <wp:extent cx="3265714" cy="1905000"/>
                  <wp:effectExtent l="0" t="0" r="11430" b="1270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:rsidR="00592B17" w:rsidRDefault="00477E76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15296A" wp14:editId="68E272BD">
                  <wp:extent cx="2984500" cy="1888490"/>
                  <wp:effectExtent l="0" t="0" r="12700" b="1651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:rsidR="00AC0DFF" w:rsidRDefault="00F00C80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policies were much different from the </w:t>
      </w:r>
      <w:r w:rsidR="00D7526A">
        <w:rPr>
          <w:rFonts w:ascii="Times New Roman" w:hAnsi="Times New Roman" w:cs="Times New Roman"/>
        </w:rPr>
        <w:t xml:space="preserve">ones </w:t>
      </w:r>
      <w:r w:rsidR="00896B67">
        <w:rPr>
          <w:rFonts w:ascii="Times New Roman" w:hAnsi="Times New Roman" w:cs="Times New Roman"/>
        </w:rPr>
        <w:t xml:space="preserve">generated by the </w:t>
      </w:r>
      <w:r w:rsidR="00563F7F">
        <w:rPr>
          <w:rFonts w:ascii="Times New Roman" w:hAnsi="Times New Roman" w:cs="Times New Roman"/>
        </w:rPr>
        <w:t xml:space="preserve">constant reward function, since this punishment function </w:t>
      </w:r>
      <w:r w:rsidR="00A04EBA">
        <w:rPr>
          <w:rFonts w:ascii="Times New Roman" w:hAnsi="Times New Roman" w:cs="Times New Roman"/>
        </w:rPr>
        <w:t xml:space="preserve">heavily </w:t>
      </w:r>
      <w:r w:rsidR="001C41AB">
        <w:rPr>
          <w:rFonts w:ascii="Times New Roman" w:hAnsi="Times New Roman" w:cs="Times New Roman"/>
        </w:rPr>
        <w:t>encourages</w:t>
      </w:r>
      <w:r w:rsidR="005B6F19">
        <w:rPr>
          <w:rFonts w:ascii="Times New Roman" w:hAnsi="Times New Roman" w:cs="Times New Roman"/>
        </w:rPr>
        <w:t xml:space="preserve"> the agent to </w:t>
      </w:r>
      <w:r w:rsidR="00442B50">
        <w:rPr>
          <w:rFonts w:ascii="Times New Roman" w:hAnsi="Times New Roman" w:cs="Times New Roman"/>
        </w:rPr>
        <w:t xml:space="preserve">move further towards the goal state as quickly as possible, </w:t>
      </w:r>
      <w:r w:rsidR="009510A7">
        <w:rPr>
          <w:rFonts w:ascii="Times New Roman" w:hAnsi="Times New Roman" w:cs="Times New Roman"/>
        </w:rPr>
        <w:t xml:space="preserve">at the expense of </w:t>
      </w:r>
      <w:r w:rsidR="00C428E8">
        <w:rPr>
          <w:rFonts w:ascii="Times New Roman" w:hAnsi="Times New Roman" w:cs="Times New Roman"/>
        </w:rPr>
        <w:t>getting cl</w:t>
      </w:r>
      <w:r w:rsidR="00E42456">
        <w:rPr>
          <w:rFonts w:ascii="Times New Roman" w:hAnsi="Times New Roman" w:cs="Times New Roman"/>
        </w:rPr>
        <w:t>ose to the sink state.</w:t>
      </w:r>
    </w:p>
    <w:p w:rsidR="00C15FCE" w:rsidRDefault="00C15FCE" w:rsidP="00736D20">
      <w:pPr>
        <w:pStyle w:val="ListParagraph"/>
        <w:ind w:left="0" w:firstLine="360"/>
        <w:rPr>
          <w:rFonts w:ascii="Times New Roman" w:hAnsi="Times New Roman" w:cs="Times New Roman"/>
        </w:rPr>
      </w:pPr>
    </w:p>
    <w:p w:rsidR="00AB5D71" w:rsidRPr="004E489C" w:rsidRDefault="00E16B8F" w:rsidP="00E16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Stochasticity</w:t>
      </w:r>
    </w:p>
    <w:p w:rsidR="001564A2" w:rsidRPr="00D6345F" w:rsidRDefault="00AB5D71" w:rsidP="00D6345F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policies generated for </w:t>
      </w:r>
      <w:r w:rsidR="00DE1B5C">
        <w:rPr>
          <w:rFonts w:ascii="Times New Roman" w:hAnsi="Times New Roman" w:cs="Times New Roman"/>
        </w:rPr>
        <w:t xml:space="preserve">different values in stochasticity are similar, I just tabulated the number of iterations to </w:t>
      </w:r>
      <w:r w:rsidR="00E4455A">
        <w:rPr>
          <w:rFonts w:ascii="Times New Roman" w:hAnsi="Times New Roman" w:cs="Times New Roman"/>
        </w:rPr>
        <w:t xml:space="preserve">converge </w:t>
      </w:r>
      <w:r w:rsidR="00F33AAB">
        <w:rPr>
          <w:rFonts w:ascii="Times New Roman" w:hAnsi="Times New Roman" w:cs="Times New Roman"/>
        </w:rPr>
        <w:t>for each different value for the stochasticity below.</w:t>
      </w:r>
      <w:r w:rsidR="00591129">
        <w:rPr>
          <w:rFonts w:ascii="Times New Roman" w:hAnsi="Times New Roman" w:cs="Times New Roman"/>
        </w:rPr>
        <w:t xml:space="preserve"> I defined stochasticity to be the </w:t>
      </w:r>
      <w:r w:rsidR="0072038E">
        <w:rPr>
          <w:rFonts w:ascii="Times New Roman" w:hAnsi="Times New Roman" w:cs="Times New Roman"/>
        </w:rPr>
        <w:t xml:space="preserve">likelihood that the agent </w:t>
      </w:r>
      <w:r w:rsidR="00024586">
        <w:rPr>
          <w:rFonts w:ascii="Times New Roman" w:hAnsi="Times New Roman" w:cs="Times New Roman"/>
        </w:rPr>
        <w:t xml:space="preserve">performs a certain action, </w:t>
      </w:r>
      <w:r w:rsidR="00504610">
        <w:rPr>
          <w:rFonts w:ascii="Times New Roman" w:hAnsi="Times New Roman" w:cs="Times New Roman"/>
        </w:rPr>
        <w:t xml:space="preserve">and </w:t>
      </w:r>
      <w:r w:rsidR="008523B2">
        <w:rPr>
          <w:rFonts w:ascii="Times New Roman" w:hAnsi="Times New Roman" w:cs="Times New Roman"/>
        </w:rPr>
        <w:t xml:space="preserve">thus it is represented by a probability as shown below, i.e. </w:t>
      </w:r>
      <w:r w:rsidR="009F7B92">
        <w:rPr>
          <w:rFonts w:ascii="Times New Roman" w:hAnsi="Times New Roman" w:cs="Times New Roman"/>
        </w:rPr>
        <w:t xml:space="preserve">a stochasticity of 0.8 means that the agent is </w:t>
      </w:r>
      <w:r w:rsidR="00235CA2">
        <w:rPr>
          <w:rFonts w:ascii="Times New Roman" w:hAnsi="Times New Roman" w:cs="Times New Roman"/>
        </w:rPr>
        <w:t xml:space="preserve">80% </w:t>
      </w:r>
      <w:r w:rsidR="00543401">
        <w:rPr>
          <w:rFonts w:ascii="Times New Roman" w:hAnsi="Times New Roman" w:cs="Times New Roman"/>
        </w:rPr>
        <w:t>likely to</w:t>
      </w:r>
      <w:r w:rsidR="00327C86">
        <w:rPr>
          <w:rFonts w:ascii="Times New Roman" w:hAnsi="Times New Roman" w:cs="Times New Roman"/>
        </w:rPr>
        <w:t xml:space="preserve"> </w:t>
      </w:r>
      <w:r w:rsidR="00462721">
        <w:rPr>
          <w:rFonts w:ascii="Times New Roman" w:hAnsi="Times New Roman" w:cs="Times New Roman"/>
        </w:rPr>
        <w:t xml:space="preserve">perform the intended action, with a </w:t>
      </w:r>
      <w:r w:rsidR="00AD0FB0">
        <w:rPr>
          <w:rFonts w:ascii="Times New Roman" w:hAnsi="Times New Roman" w:cs="Times New Roman"/>
        </w:rPr>
        <w:t xml:space="preserve">20% </w:t>
      </w:r>
      <w:r w:rsidR="00773514">
        <w:rPr>
          <w:rFonts w:ascii="Times New Roman" w:hAnsi="Times New Roman" w:cs="Times New Roman"/>
        </w:rPr>
        <w:t>likelihood of performing one of the other 3 possible actions</w:t>
      </w:r>
      <w:r w:rsidR="00C86CC0">
        <w:rPr>
          <w:rFonts w:ascii="Times New Roman" w:hAnsi="Times New Roman" w:cs="Times New Roman"/>
        </w:rPr>
        <w:t xml:space="preserve"> at</w:t>
      </w:r>
      <w:r w:rsidR="007779E0">
        <w:rPr>
          <w:rFonts w:ascii="Times New Roman" w:hAnsi="Times New Roman" w:cs="Times New Roman"/>
        </w:rPr>
        <w:t xml:space="preserve"> </w:t>
      </w:r>
      <w:r w:rsidR="00773514">
        <w:rPr>
          <w:rFonts w:ascii="Times New Roman" w:hAnsi="Times New Roman" w:cs="Times New Roman"/>
        </w:rPr>
        <w:t>the</w:t>
      </w:r>
      <w:r w:rsidR="007779E0">
        <w:rPr>
          <w:rFonts w:ascii="Times New Roman" w:hAnsi="Times New Roman" w:cs="Times New Roman"/>
        </w:rPr>
        <w:t xml:space="preserve"> </w:t>
      </w:r>
      <w:r w:rsidR="00773514">
        <w:rPr>
          <w:rFonts w:ascii="Times New Roman" w:hAnsi="Times New Roman" w:cs="Times New Roman"/>
        </w:rPr>
        <w:t xml:space="preserve">given state. </w:t>
      </w:r>
    </w:p>
    <w:p w:rsidR="00FB2774" w:rsidRDefault="002C5E27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82834" cy="1798020"/>
            <wp:effectExtent l="0" t="0" r="16510" b="1841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61CB7" w:rsidRDefault="00F61CB7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above, </w:t>
      </w:r>
      <w:r w:rsidR="004E5399">
        <w:rPr>
          <w:rFonts w:ascii="Times New Roman" w:hAnsi="Times New Roman" w:cs="Times New Roman"/>
        </w:rPr>
        <w:t xml:space="preserve">it is clear that </w:t>
      </w:r>
      <w:r w:rsidR="009A2D95">
        <w:rPr>
          <w:rFonts w:ascii="Times New Roman" w:hAnsi="Times New Roman" w:cs="Times New Roman"/>
        </w:rPr>
        <w:t xml:space="preserve">the number of iterations to convergence is negatively </w:t>
      </w:r>
      <w:r w:rsidR="00A61107">
        <w:rPr>
          <w:rFonts w:ascii="Times New Roman" w:hAnsi="Times New Roman" w:cs="Times New Roman"/>
        </w:rPr>
        <w:t xml:space="preserve">correlated with </w:t>
      </w:r>
      <w:r w:rsidR="003A5DC9">
        <w:rPr>
          <w:rFonts w:ascii="Times New Roman" w:hAnsi="Times New Roman" w:cs="Times New Roman"/>
        </w:rPr>
        <w:t xml:space="preserve">the stochasticity, i.e. </w:t>
      </w:r>
      <w:r w:rsidR="00683A4A">
        <w:rPr>
          <w:rFonts w:ascii="Times New Roman" w:hAnsi="Times New Roman" w:cs="Times New Roman"/>
        </w:rPr>
        <w:t xml:space="preserve">the higher the stochasticity, the sooner </w:t>
      </w:r>
      <w:r w:rsidR="00A350FF">
        <w:rPr>
          <w:rFonts w:ascii="Times New Roman" w:hAnsi="Times New Roman" w:cs="Times New Roman"/>
        </w:rPr>
        <w:t xml:space="preserve">it converges. </w:t>
      </w:r>
      <w:r w:rsidR="0034467B">
        <w:rPr>
          <w:rFonts w:ascii="Times New Roman" w:hAnsi="Times New Roman" w:cs="Times New Roman"/>
        </w:rPr>
        <w:t xml:space="preserve">This is expected, </w:t>
      </w:r>
      <w:r w:rsidR="00645A25">
        <w:rPr>
          <w:rFonts w:ascii="Times New Roman" w:hAnsi="Times New Roman" w:cs="Times New Roman"/>
        </w:rPr>
        <w:t>as a higher</w:t>
      </w:r>
      <w:r w:rsidR="00F22913">
        <w:rPr>
          <w:rFonts w:ascii="Times New Roman" w:hAnsi="Times New Roman" w:cs="Times New Roman"/>
        </w:rPr>
        <w:t xml:space="preserve"> stochasticity</w:t>
      </w:r>
      <w:r w:rsidR="00E0145D">
        <w:rPr>
          <w:rFonts w:ascii="Times New Roman" w:hAnsi="Times New Roman" w:cs="Times New Roman"/>
        </w:rPr>
        <w:t xml:space="preserve"> value, as I defined it,</w:t>
      </w:r>
      <w:r w:rsidR="00F22913">
        <w:rPr>
          <w:rFonts w:ascii="Times New Roman" w:hAnsi="Times New Roman" w:cs="Times New Roman"/>
        </w:rPr>
        <w:t xml:space="preserve"> </w:t>
      </w:r>
      <w:r w:rsidR="007A1AB3">
        <w:rPr>
          <w:rFonts w:ascii="Times New Roman" w:hAnsi="Times New Roman" w:cs="Times New Roman"/>
        </w:rPr>
        <w:t xml:space="preserve">results in a higher determinism, which means that the agent is less likely to have </w:t>
      </w:r>
      <w:r w:rsidR="0008696A">
        <w:rPr>
          <w:rFonts w:ascii="Times New Roman" w:hAnsi="Times New Roman" w:cs="Times New Roman"/>
          <w:i/>
        </w:rPr>
        <w:t xml:space="preserve">not </w:t>
      </w:r>
      <w:r w:rsidR="0008696A">
        <w:rPr>
          <w:rFonts w:ascii="Times New Roman" w:hAnsi="Times New Roman" w:cs="Times New Roman"/>
        </w:rPr>
        <w:t>followed the policy until that point.</w:t>
      </w:r>
      <w:r w:rsidR="005C1D13">
        <w:rPr>
          <w:rFonts w:ascii="Times New Roman" w:hAnsi="Times New Roman" w:cs="Times New Roman"/>
        </w:rPr>
        <w:t xml:space="preserve"> </w:t>
      </w:r>
      <w:r w:rsidR="00C75186">
        <w:rPr>
          <w:rFonts w:ascii="Times New Roman" w:hAnsi="Times New Roman" w:cs="Times New Roman"/>
        </w:rPr>
        <w:t xml:space="preserve">The same relationship </w:t>
      </w:r>
      <w:r w:rsidR="00983B8D">
        <w:rPr>
          <w:rFonts w:ascii="Times New Roman" w:hAnsi="Times New Roman" w:cs="Times New Roman"/>
        </w:rPr>
        <w:t xml:space="preserve">was observed for all of the </w:t>
      </w:r>
      <w:r w:rsidR="00A11E6D">
        <w:rPr>
          <w:rFonts w:ascii="Times New Roman" w:hAnsi="Times New Roman" w:cs="Times New Roman"/>
        </w:rPr>
        <w:t>reward functions that I tried, so I won’</w:t>
      </w:r>
      <w:r w:rsidR="0062636F">
        <w:rPr>
          <w:rFonts w:ascii="Times New Roman" w:hAnsi="Times New Roman" w:cs="Times New Roman"/>
        </w:rPr>
        <w:t>t display the other graphs above.</w:t>
      </w:r>
    </w:p>
    <w:p w:rsidR="000A6ECF" w:rsidRDefault="000A6ECF" w:rsidP="00736D20">
      <w:pPr>
        <w:pStyle w:val="ListParagraph"/>
        <w:ind w:left="0" w:firstLine="360"/>
        <w:rPr>
          <w:rFonts w:ascii="Times New Roman" w:hAnsi="Times New Roman" w:cs="Times New Roman"/>
        </w:rPr>
      </w:pPr>
    </w:p>
    <w:p w:rsidR="004E489C" w:rsidRPr="00F73852" w:rsidRDefault="00F73852" w:rsidP="004E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Discount Factor</w:t>
      </w:r>
    </w:p>
    <w:p w:rsidR="002E3AC8" w:rsidRDefault="005C78E9" w:rsidP="002F2B14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varied the discount factor to check the performance of the </w:t>
      </w:r>
      <w:r w:rsidR="00B72007">
        <w:rPr>
          <w:rFonts w:ascii="Times New Roman" w:hAnsi="Times New Roman" w:cs="Times New Roman"/>
        </w:rPr>
        <w:t>algorithms</w:t>
      </w:r>
      <w:r w:rsidR="002F2B14">
        <w:rPr>
          <w:rFonts w:ascii="Times New Roman" w:hAnsi="Times New Roman" w:cs="Times New Roman"/>
        </w:rPr>
        <w:t xml:space="preserve">, with the other parameters held constant, using the </w:t>
      </w:r>
      <w:r w:rsidR="001833CB">
        <w:rPr>
          <w:rFonts w:ascii="Times New Roman" w:hAnsi="Times New Roman" w:cs="Times New Roman"/>
        </w:rPr>
        <w:t xml:space="preserve">linear punishment </w:t>
      </w:r>
      <w:r w:rsidR="001E6B0A">
        <w:rPr>
          <w:rFonts w:ascii="Times New Roman" w:hAnsi="Times New Roman" w:cs="Times New Roman"/>
        </w:rPr>
        <w:t>reward function.</w:t>
      </w:r>
      <w:r w:rsidR="005943C2">
        <w:rPr>
          <w:rFonts w:ascii="Times New Roman" w:hAnsi="Times New Roman" w:cs="Times New Roman"/>
        </w:rPr>
        <w:t xml:space="preserve"> Below I tabulated my</w:t>
      </w:r>
      <w:r w:rsidR="009E00C7">
        <w:rPr>
          <w:rFonts w:ascii="Times New Roman" w:hAnsi="Times New Roman" w:cs="Times New Roman"/>
        </w:rPr>
        <w:t xml:space="preserve"> results. Please note that the x</w:t>
      </w:r>
      <w:r w:rsidR="005943C2">
        <w:rPr>
          <w:rFonts w:ascii="Times New Roman" w:hAnsi="Times New Roman" w:cs="Times New Roman"/>
        </w:rPr>
        <w:t xml:space="preserve">- axis </w:t>
      </w:r>
      <w:r w:rsidR="00E130ED">
        <w:rPr>
          <w:rFonts w:ascii="Times New Roman" w:hAnsi="Times New Roman" w:cs="Times New Roman"/>
          <w:b/>
        </w:rPr>
        <w:t>i</w:t>
      </w:r>
      <w:r w:rsidR="005943C2" w:rsidRPr="00823A74">
        <w:rPr>
          <w:rFonts w:ascii="Times New Roman" w:hAnsi="Times New Roman" w:cs="Times New Roman"/>
          <w:b/>
        </w:rPr>
        <w:t>s not</w:t>
      </w:r>
      <w:r w:rsidR="005943C2">
        <w:rPr>
          <w:rFonts w:ascii="Times New Roman" w:hAnsi="Times New Roman" w:cs="Times New Roman"/>
        </w:rPr>
        <w:t xml:space="preserve"> </w:t>
      </w:r>
      <w:r w:rsidR="00FF5DF8">
        <w:rPr>
          <w:rFonts w:ascii="Times New Roman" w:hAnsi="Times New Roman" w:cs="Times New Roman"/>
        </w:rPr>
        <w:t xml:space="preserve">linear, and is simply a selection of different </w:t>
      </w:r>
      <w:r w:rsidR="00EA1819">
        <w:rPr>
          <w:rFonts w:ascii="Times New Roman" w:hAnsi="Times New Roman" w:cs="Times New Roman"/>
        </w:rPr>
        <w:t>discount</w:t>
      </w:r>
      <w:r w:rsidR="00AC1B84">
        <w:rPr>
          <w:rFonts w:ascii="Times New Roman" w:hAnsi="Times New Roman" w:cs="Times New Roman"/>
        </w:rPr>
        <w:t xml:space="preserve"> factors that I tried out.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8"/>
        <w:gridCol w:w="4952"/>
      </w:tblGrid>
      <w:tr w:rsidR="006972F3" w:rsidTr="00620E8D">
        <w:tc>
          <w:tcPr>
            <w:tcW w:w="5035" w:type="dxa"/>
          </w:tcPr>
          <w:p w:rsidR="006972F3" w:rsidRDefault="006972F3" w:rsidP="002F2B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9A6E8C" wp14:editId="708FE31F">
                  <wp:extent cx="3161211" cy="1844040"/>
                  <wp:effectExtent l="0" t="0" r="13970" b="1016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6972F3" w:rsidRDefault="006972F3" w:rsidP="002F2B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394439" wp14:editId="2DFAF615">
                  <wp:extent cx="3043646" cy="1775460"/>
                  <wp:effectExtent l="0" t="0" r="17145" b="15240"/>
                  <wp:docPr id="39" name="Chart 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:rsidR="006972F3" w:rsidRDefault="006972F3" w:rsidP="002F2B14">
      <w:pPr>
        <w:pStyle w:val="ListParagraph"/>
        <w:ind w:left="0" w:firstLine="360"/>
        <w:rPr>
          <w:rFonts w:ascii="Times New Roman" w:hAnsi="Times New Roman" w:cs="Times New Roman"/>
        </w:rPr>
      </w:pPr>
    </w:p>
    <w:p w:rsidR="000846D1" w:rsidRPr="00747143" w:rsidRDefault="00330AA6" w:rsidP="00747143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Average total reward that I mention </w:t>
      </w:r>
      <w:r w:rsidR="00FF2EB2">
        <w:rPr>
          <w:rFonts w:ascii="Times New Roman" w:hAnsi="Times New Roman" w:cs="Times New Roman"/>
        </w:rPr>
        <w:t xml:space="preserve">above is </w:t>
      </w:r>
      <w:r w:rsidR="00051D5E">
        <w:rPr>
          <w:rFonts w:ascii="Times New Roman" w:hAnsi="Times New Roman" w:cs="Times New Roman"/>
        </w:rPr>
        <w:t>the average</w:t>
      </w:r>
      <w:r w:rsidR="00F93834">
        <w:rPr>
          <w:rFonts w:ascii="Times New Roman" w:hAnsi="Times New Roman" w:cs="Times New Roman"/>
        </w:rPr>
        <w:t xml:space="preserve"> total rewar</w:t>
      </w:r>
      <w:r w:rsidR="00CB18B5">
        <w:rPr>
          <w:rFonts w:ascii="Times New Roman" w:hAnsi="Times New Roman" w:cs="Times New Roman"/>
        </w:rPr>
        <w:t xml:space="preserve">d across the last 10 iterations. Since </w:t>
      </w:r>
      <w:r w:rsidR="009138F5">
        <w:rPr>
          <w:rFonts w:ascii="Times New Roman" w:hAnsi="Times New Roman" w:cs="Times New Roman"/>
        </w:rPr>
        <w:t>the reinfor</w:t>
      </w:r>
      <w:r w:rsidR="00E91CD3">
        <w:rPr>
          <w:rFonts w:ascii="Times New Roman" w:hAnsi="Times New Roman" w:cs="Times New Roman"/>
        </w:rPr>
        <w:t>cem</w:t>
      </w:r>
      <w:r w:rsidR="009138F5">
        <w:rPr>
          <w:rFonts w:ascii="Times New Roman" w:hAnsi="Times New Roman" w:cs="Times New Roman"/>
        </w:rPr>
        <w:t>ent learning algorithms</w:t>
      </w:r>
      <w:r w:rsidR="00B6527E">
        <w:rPr>
          <w:rFonts w:ascii="Times New Roman" w:hAnsi="Times New Roman" w:cs="Times New Roman"/>
        </w:rPr>
        <w:t xml:space="preserve"> bounce around different values for the average reward, I used the average rewar</w:t>
      </w:r>
      <w:r w:rsidR="0010233F">
        <w:rPr>
          <w:rFonts w:ascii="Times New Roman" w:hAnsi="Times New Roman" w:cs="Times New Roman"/>
        </w:rPr>
        <w:t xml:space="preserve">d, since that was found to be more stably linear, rather than the total reward found at convergence. </w:t>
      </w:r>
      <w:r w:rsidR="00D57A23">
        <w:rPr>
          <w:rFonts w:ascii="Times New Roman" w:hAnsi="Times New Roman" w:cs="Times New Roman"/>
        </w:rPr>
        <w:t xml:space="preserve">As we can see above, </w:t>
      </w:r>
      <w:r w:rsidR="00E80E0F">
        <w:rPr>
          <w:rFonts w:ascii="Times New Roman" w:hAnsi="Times New Roman" w:cs="Times New Roman"/>
        </w:rPr>
        <w:t xml:space="preserve">policy iteration </w:t>
      </w:r>
      <w:r w:rsidR="00F34232">
        <w:rPr>
          <w:rFonts w:ascii="Times New Roman" w:hAnsi="Times New Roman" w:cs="Times New Roman"/>
        </w:rPr>
        <w:t xml:space="preserve">performs fairly badly </w:t>
      </w:r>
      <w:r w:rsidR="00046BD2">
        <w:rPr>
          <w:rFonts w:ascii="Times New Roman" w:hAnsi="Times New Roman" w:cs="Times New Roman"/>
        </w:rPr>
        <w:t xml:space="preserve">for lower discount factors, in terms of both total reward found, and in runtime. </w:t>
      </w:r>
      <w:r w:rsidR="00A53A6A">
        <w:rPr>
          <w:rFonts w:ascii="Times New Roman" w:hAnsi="Times New Roman" w:cs="Times New Roman"/>
        </w:rPr>
        <w:t xml:space="preserve">Policy Iteration is fairly stably </w:t>
      </w:r>
      <w:r w:rsidR="00F347AD">
        <w:rPr>
          <w:rFonts w:ascii="Times New Roman" w:hAnsi="Times New Roman" w:cs="Times New Roman"/>
        </w:rPr>
        <w:t xml:space="preserve">worse than </w:t>
      </w:r>
      <w:r w:rsidR="00A353A6">
        <w:rPr>
          <w:rFonts w:ascii="Times New Roman" w:hAnsi="Times New Roman" w:cs="Times New Roman"/>
        </w:rPr>
        <w:t xml:space="preserve">value iteration for run time, and I attribute the weird spike in </w:t>
      </w:r>
      <w:r w:rsidR="00E42028">
        <w:rPr>
          <w:rFonts w:ascii="Times New Roman" w:hAnsi="Times New Roman" w:cs="Times New Roman"/>
        </w:rPr>
        <w:t xml:space="preserve">runtime for value iteration at 0.99 to </w:t>
      </w:r>
      <w:r w:rsidR="00E922E4">
        <w:rPr>
          <w:rFonts w:ascii="Times New Roman" w:hAnsi="Times New Roman" w:cs="Times New Roman"/>
        </w:rPr>
        <w:t xml:space="preserve">be a statistical outlier. </w:t>
      </w:r>
      <w:r w:rsidR="00C0710D">
        <w:rPr>
          <w:rFonts w:ascii="Times New Roman" w:hAnsi="Times New Roman" w:cs="Times New Roman"/>
        </w:rPr>
        <w:t xml:space="preserve">However, I attribute </w:t>
      </w:r>
      <w:r w:rsidR="00AB51EA">
        <w:rPr>
          <w:rFonts w:ascii="Times New Roman" w:hAnsi="Times New Roman" w:cs="Times New Roman"/>
        </w:rPr>
        <w:t xml:space="preserve">the bad performance of the </w:t>
      </w:r>
      <w:r w:rsidR="00CD32E5">
        <w:rPr>
          <w:rFonts w:ascii="Times New Roman" w:hAnsi="Times New Roman" w:cs="Times New Roman"/>
        </w:rPr>
        <w:t xml:space="preserve">Policy Iteration </w:t>
      </w:r>
      <w:r w:rsidR="00583735">
        <w:rPr>
          <w:rFonts w:ascii="Times New Roman" w:hAnsi="Times New Roman" w:cs="Times New Roman"/>
        </w:rPr>
        <w:t xml:space="preserve">algorithm for lower </w:t>
      </w:r>
      <w:r w:rsidR="000C4D2E">
        <w:rPr>
          <w:rFonts w:ascii="Times New Roman" w:hAnsi="Times New Roman" w:cs="Times New Roman"/>
        </w:rPr>
        <w:t xml:space="preserve">discount factors because a lower discount factor forces the algorithm to </w:t>
      </w:r>
      <w:r w:rsidR="00644C81">
        <w:rPr>
          <w:rFonts w:ascii="Times New Roman" w:hAnsi="Times New Roman" w:cs="Times New Roman"/>
        </w:rPr>
        <w:t xml:space="preserve">converge quicker. Since policy iteration took around 6- 7 </w:t>
      </w:r>
      <w:r w:rsidR="00BD1793">
        <w:rPr>
          <w:rFonts w:ascii="Times New Roman" w:hAnsi="Times New Roman" w:cs="Times New Roman"/>
        </w:rPr>
        <w:t xml:space="preserve">iterations to </w:t>
      </w:r>
      <w:r w:rsidR="00043F8C">
        <w:rPr>
          <w:rFonts w:ascii="Times New Roman" w:hAnsi="Times New Roman" w:cs="Times New Roman"/>
        </w:rPr>
        <w:t xml:space="preserve">converge anyways, </w:t>
      </w:r>
      <w:r w:rsidR="008B536D">
        <w:rPr>
          <w:rFonts w:ascii="Times New Roman" w:hAnsi="Times New Roman" w:cs="Times New Roman"/>
        </w:rPr>
        <w:t xml:space="preserve">using a lower </w:t>
      </w:r>
      <w:r w:rsidR="00964108">
        <w:rPr>
          <w:rFonts w:ascii="Times New Roman" w:hAnsi="Times New Roman" w:cs="Times New Roman"/>
        </w:rPr>
        <w:t xml:space="preserve">discount factor </w:t>
      </w:r>
      <w:r w:rsidR="00602745">
        <w:rPr>
          <w:rFonts w:ascii="Times New Roman" w:hAnsi="Times New Roman" w:cs="Times New Roman"/>
        </w:rPr>
        <w:t>makes it converge to a suboptimal policy.</w:t>
      </w:r>
    </w:p>
    <w:p w:rsidR="00506AD3" w:rsidRPr="00506AD3" w:rsidRDefault="00506AD3" w:rsidP="00506AD3">
      <w:pPr>
        <w:rPr>
          <w:rFonts w:ascii="Times New Roman" w:hAnsi="Times New Roman" w:cs="Times New Roman"/>
          <w:b/>
          <w:sz w:val="28"/>
        </w:rPr>
      </w:pPr>
    </w:p>
    <w:p w:rsidR="004728C2" w:rsidRPr="00E16B8F" w:rsidRDefault="004728C2" w:rsidP="004E48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Other</w:t>
      </w:r>
    </w:p>
    <w:p w:rsidR="004E489C" w:rsidRPr="0008696A" w:rsidRDefault="002D57A6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altered the state representation of the MDP by changing the position of the </w:t>
      </w:r>
      <w:r w:rsidR="00E44188">
        <w:rPr>
          <w:rFonts w:ascii="Times New Roman" w:hAnsi="Times New Roman" w:cs="Times New Roman"/>
        </w:rPr>
        <w:t xml:space="preserve">reward state, </w:t>
      </w:r>
      <w:r w:rsidR="00C74283">
        <w:rPr>
          <w:rFonts w:ascii="Times New Roman" w:hAnsi="Times New Roman" w:cs="Times New Roman"/>
        </w:rPr>
        <w:t xml:space="preserve">the </w:t>
      </w:r>
      <w:r w:rsidR="00971C48">
        <w:rPr>
          <w:rFonts w:ascii="Times New Roman" w:hAnsi="Times New Roman" w:cs="Times New Roman"/>
        </w:rPr>
        <w:t xml:space="preserve">position of the sink state, and even the number of sink states. </w:t>
      </w:r>
      <w:r w:rsidR="00511F1A">
        <w:rPr>
          <w:rFonts w:ascii="Times New Roman" w:hAnsi="Times New Roman" w:cs="Times New Roman"/>
        </w:rPr>
        <w:t xml:space="preserve">Altering these </w:t>
      </w:r>
      <w:r w:rsidR="00BD301A">
        <w:rPr>
          <w:rFonts w:ascii="Times New Roman" w:hAnsi="Times New Roman" w:cs="Times New Roman"/>
        </w:rPr>
        <w:t xml:space="preserve">aspects of the </w:t>
      </w:r>
      <w:r w:rsidR="005B17A6">
        <w:rPr>
          <w:rFonts w:ascii="Times New Roman" w:hAnsi="Times New Roman" w:cs="Times New Roman"/>
        </w:rPr>
        <w:t xml:space="preserve">MDP changed the optimal policy that was found by the algorithms, however, </w:t>
      </w:r>
      <w:r w:rsidR="00C66975">
        <w:rPr>
          <w:rFonts w:ascii="Times New Roman" w:hAnsi="Times New Roman" w:cs="Times New Roman"/>
        </w:rPr>
        <w:t xml:space="preserve">did not affect </w:t>
      </w:r>
      <w:r w:rsidR="00D414A7">
        <w:rPr>
          <w:rFonts w:ascii="Times New Roman" w:hAnsi="Times New Roman" w:cs="Times New Roman"/>
        </w:rPr>
        <w:t>performance</w:t>
      </w:r>
      <w:r w:rsidR="00D67B9A">
        <w:rPr>
          <w:rFonts w:ascii="Times New Roman" w:hAnsi="Times New Roman" w:cs="Times New Roman"/>
        </w:rPr>
        <w:t xml:space="preserve"> much. </w:t>
      </w:r>
      <w:r w:rsidR="00632B33">
        <w:rPr>
          <w:rFonts w:ascii="Times New Roman" w:hAnsi="Times New Roman" w:cs="Times New Roman"/>
        </w:rPr>
        <w:lastRenderedPageBreak/>
        <w:t xml:space="preserve">Increasing the number of </w:t>
      </w:r>
      <w:r w:rsidR="003B0CF1">
        <w:rPr>
          <w:rFonts w:ascii="Times New Roman" w:hAnsi="Times New Roman" w:cs="Times New Roman"/>
        </w:rPr>
        <w:t xml:space="preserve">sink states </w:t>
      </w:r>
      <w:r w:rsidR="0004357E">
        <w:rPr>
          <w:rFonts w:ascii="Times New Roman" w:hAnsi="Times New Roman" w:cs="Times New Roman"/>
        </w:rPr>
        <w:t xml:space="preserve">increased the number of iterations </w:t>
      </w:r>
      <w:r w:rsidR="00B215E0">
        <w:rPr>
          <w:rFonts w:ascii="Times New Roman" w:hAnsi="Times New Roman" w:cs="Times New Roman"/>
        </w:rPr>
        <w:t>required to converge, as well as the runtime for</w:t>
      </w:r>
      <w:r w:rsidR="000220EF">
        <w:rPr>
          <w:rFonts w:ascii="Times New Roman" w:hAnsi="Times New Roman" w:cs="Times New Roman"/>
        </w:rPr>
        <w:t xml:space="preserve"> policy iteration</w:t>
      </w:r>
      <w:r w:rsidR="00B3118C">
        <w:rPr>
          <w:rFonts w:ascii="Times New Roman" w:hAnsi="Times New Roman" w:cs="Times New Roman"/>
        </w:rPr>
        <w:t>, however, nothing significant enough to justify a graph here</w:t>
      </w:r>
      <w:r w:rsidR="000220EF">
        <w:rPr>
          <w:rFonts w:ascii="Times New Roman" w:hAnsi="Times New Roman" w:cs="Times New Roman"/>
        </w:rPr>
        <w:t xml:space="preserve">. </w:t>
      </w:r>
      <w:r w:rsidR="004156B2">
        <w:rPr>
          <w:rFonts w:ascii="Times New Roman" w:hAnsi="Times New Roman" w:cs="Times New Roman"/>
        </w:rPr>
        <w:t xml:space="preserve">The </w:t>
      </w:r>
    </w:p>
    <w:p w:rsidR="00FB2774" w:rsidRDefault="00FB2774" w:rsidP="00736D20">
      <w:pPr>
        <w:pStyle w:val="ListParagraph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for these smaller states, </w:t>
      </w:r>
      <w:r w:rsidR="00776B40">
        <w:rPr>
          <w:rFonts w:ascii="Times New Roman" w:hAnsi="Times New Roman" w:cs="Times New Roman"/>
        </w:rPr>
        <w:t xml:space="preserve">the difference in runtime between </w:t>
      </w:r>
      <w:r w:rsidR="0084570D">
        <w:rPr>
          <w:rFonts w:ascii="Times New Roman" w:hAnsi="Times New Roman" w:cs="Times New Roman"/>
        </w:rPr>
        <w:t xml:space="preserve">policy iteration and value iteration was small enough, while the </w:t>
      </w:r>
      <w:r w:rsidR="009917F2">
        <w:rPr>
          <w:rFonts w:ascii="Times New Roman" w:hAnsi="Times New Roman" w:cs="Times New Roman"/>
        </w:rPr>
        <w:t xml:space="preserve">difference in policies generated </w:t>
      </w:r>
      <w:r w:rsidR="00F3075E">
        <w:rPr>
          <w:rFonts w:ascii="Times New Roman" w:hAnsi="Times New Roman" w:cs="Times New Roman"/>
        </w:rPr>
        <w:t>was insignificant</w:t>
      </w:r>
      <w:r w:rsidR="00B11FEF">
        <w:rPr>
          <w:rFonts w:ascii="Times New Roman" w:hAnsi="Times New Roman" w:cs="Times New Roman"/>
        </w:rPr>
        <w:t xml:space="preserve">. While both </w:t>
      </w:r>
      <w:r w:rsidR="00CD0512">
        <w:rPr>
          <w:rFonts w:ascii="Times New Roman" w:hAnsi="Times New Roman" w:cs="Times New Roman"/>
        </w:rPr>
        <w:t xml:space="preserve">algorithms ended up finding similar </w:t>
      </w:r>
      <w:r w:rsidR="008473C0">
        <w:rPr>
          <w:rFonts w:ascii="Times New Roman" w:hAnsi="Times New Roman" w:cs="Times New Roman"/>
        </w:rPr>
        <w:t xml:space="preserve">policies in the end, </w:t>
      </w:r>
      <w:r w:rsidR="00C709E6">
        <w:rPr>
          <w:rFonts w:ascii="Times New Roman" w:hAnsi="Times New Roman" w:cs="Times New Roman"/>
        </w:rPr>
        <w:t>policy iteration converged much quicker</w:t>
      </w:r>
      <w:r w:rsidR="00375AD6">
        <w:rPr>
          <w:rFonts w:ascii="Times New Roman" w:hAnsi="Times New Roman" w:cs="Times New Roman"/>
        </w:rPr>
        <w:t xml:space="preserve">, in terms of iterations, than </w:t>
      </w:r>
      <w:r w:rsidR="00316F59">
        <w:rPr>
          <w:rFonts w:ascii="Times New Roman" w:hAnsi="Times New Roman" w:cs="Times New Roman"/>
        </w:rPr>
        <w:t>value iteration.</w:t>
      </w:r>
      <w:r w:rsidR="00A96568">
        <w:rPr>
          <w:rFonts w:ascii="Times New Roman" w:hAnsi="Times New Roman" w:cs="Times New Roman"/>
        </w:rPr>
        <w:t xml:space="preserve"> It might be interesting to note whether the similarity </w:t>
      </w:r>
      <w:r w:rsidR="00A61BDB">
        <w:rPr>
          <w:rFonts w:ascii="Times New Roman" w:hAnsi="Times New Roman" w:cs="Times New Roman"/>
        </w:rPr>
        <w:t>in policies is because of the small state size, or whether it is because the algorithms both converge at the same policy.</w:t>
      </w:r>
      <w:r w:rsidR="001A1445">
        <w:rPr>
          <w:rFonts w:ascii="Times New Roman" w:hAnsi="Times New Roman" w:cs="Times New Roman"/>
        </w:rPr>
        <w:t xml:space="preserve"> From what we learned in class, it is the latter.</w:t>
      </w:r>
      <w:bookmarkStart w:id="0" w:name="_GoBack"/>
      <w:bookmarkEnd w:id="0"/>
    </w:p>
    <w:p w:rsidR="00F74AF7" w:rsidRPr="001D63C7" w:rsidRDefault="00F74AF7" w:rsidP="00736D20">
      <w:pPr>
        <w:pStyle w:val="ListParagraph"/>
        <w:ind w:left="0" w:firstLine="360"/>
        <w:rPr>
          <w:rFonts w:ascii="Times New Roman" w:hAnsi="Times New Roman" w:cs="Times New Roman"/>
        </w:rPr>
      </w:pPr>
    </w:p>
    <w:p w:rsidR="00E767E7" w:rsidRDefault="0062753F" w:rsidP="00E76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Large Grid</w:t>
      </w:r>
    </w:p>
    <w:p w:rsidR="00E767E7" w:rsidRPr="00857DC0" w:rsidRDefault="00E767E7" w:rsidP="00E767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507700">
        <w:rPr>
          <w:rFonts w:ascii="Times New Roman" w:hAnsi="Times New Roman" w:cs="Times New Roman"/>
          <w:b/>
        </w:rPr>
        <w:t>Const</w:t>
      </w:r>
      <w:r w:rsidR="004C0C9F">
        <w:rPr>
          <w:rFonts w:ascii="Times New Roman" w:hAnsi="Times New Roman" w:cs="Times New Roman"/>
          <w:b/>
        </w:rPr>
        <w:t>ant Reward Fun</w:t>
      </w:r>
      <w:r w:rsidRPr="00507700">
        <w:rPr>
          <w:rFonts w:ascii="Times New Roman" w:hAnsi="Times New Roman" w:cs="Times New Roman"/>
          <w:b/>
        </w:rPr>
        <w:t>ction</w:t>
      </w:r>
    </w:p>
    <w:p w:rsidR="00EF63F9" w:rsidRDefault="00665673" w:rsidP="00864E85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same method, for the same parameters for this graph.</w:t>
      </w:r>
      <w:r w:rsidR="00CD1E12">
        <w:rPr>
          <w:rFonts w:ascii="Times New Roman" w:hAnsi="Times New Roman" w:cs="Times New Roman"/>
        </w:rPr>
        <w:t xml:space="preserve"> Again, results are tabulated below: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4671"/>
      </w:tblGrid>
      <w:tr w:rsidR="00102486" w:rsidTr="00186C1F">
        <w:tc>
          <w:tcPr>
            <w:tcW w:w="9710" w:type="dxa"/>
            <w:gridSpan w:val="2"/>
          </w:tcPr>
          <w:p w:rsidR="00102486" w:rsidRDefault="00102486" w:rsidP="009F7C44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 w:rsidRPr="009F7C44">
              <w:rPr>
                <w:rFonts w:ascii="Times New Roman" w:hAnsi="Times New Roman" w:cs="Times New Roman"/>
                <w:b/>
                <w:noProof/>
                <w:sz w:val="32"/>
              </w:rPr>
              <w:t>Constant Reward Function</w:t>
            </w:r>
          </w:p>
        </w:tc>
      </w:tr>
      <w:tr w:rsidR="00102486" w:rsidTr="00186C1F">
        <w:tc>
          <w:tcPr>
            <w:tcW w:w="4855" w:type="dxa"/>
          </w:tcPr>
          <w:p w:rsidR="00AB3F91" w:rsidRDefault="00ED17E7" w:rsidP="00AB3F91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72937" cy="1872919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nstant_Value_Iterat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063" cy="187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486" w:rsidRDefault="00AB3F91" w:rsidP="00AB3F9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: Constant Reward Value Iteration</w:t>
            </w:r>
          </w:p>
        </w:tc>
        <w:tc>
          <w:tcPr>
            <w:tcW w:w="4855" w:type="dxa"/>
          </w:tcPr>
          <w:p w:rsidR="00AB3F91" w:rsidRDefault="000C56D8" w:rsidP="00AB3F91">
            <w:pPr>
              <w:pStyle w:val="ListParagraph"/>
              <w:keepNext/>
              <w:ind w:left="0"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65749" cy="18726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nstant_Policy_Iteration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83" cy="188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2486" w:rsidRDefault="00AB3F91" w:rsidP="00AB3F91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: Constant Reward Policy Iteration</w:t>
            </w:r>
          </w:p>
        </w:tc>
      </w:tr>
      <w:tr w:rsidR="00102486" w:rsidTr="00186C1F">
        <w:tc>
          <w:tcPr>
            <w:tcW w:w="4855" w:type="dxa"/>
          </w:tcPr>
          <w:p w:rsidR="00102486" w:rsidRDefault="003B3C9A" w:rsidP="00864E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5D2245" wp14:editId="6CF8660A">
                  <wp:extent cx="3237884" cy="1888490"/>
                  <wp:effectExtent l="0" t="0" r="13335" b="1651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:rsidR="00102486" w:rsidRDefault="0094462A" w:rsidP="00864E8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5E2F5E" wp14:editId="314C0BE8">
                  <wp:extent cx="2984500" cy="1888490"/>
                  <wp:effectExtent l="0" t="0" r="12700" b="1651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</w:tbl>
    <w:p w:rsidR="00CD1E12" w:rsidRDefault="0052149D" w:rsidP="00864E85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above, </w:t>
      </w:r>
      <w:r w:rsidR="00573361">
        <w:rPr>
          <w:rFonts w:ascii="Times New Roman" w:hAnsi="Times New Roman" w:cs="Times New Roman"/>
        </w:rPr>
        <w:t xml:space="preserve">a major difference can be </w:t>
      </w:r>
      <w:r w:rsidR="008E7612">
        <w:rPr>
          <w:rFonts w:ascii="Times New Roman" w:hAnsi="Times New Roman" w:cs="Times New Roman"/>
        </w:rPr>
        <w:t>ob</w:t>
      </w:r>
      <w:r w:rsidR="006E0933">
        <w:rPr>
          <w:rFonts w:ascii="Times New Roman" w:hAnsi="Times New Roman" w:cs="Times New Roman"/>
        </w:rPr>
        <w:t>served in the runtime vs. iteration</w:t>
      </w:r>
      <w:r w:rsidR="00AE1D60">
        <w:rPr>
          <w:rFonts w:ascii="Times New Roman" w:hAnsi="Times New Roman" w:cs="Times New Roman"/>
        </w:rPr>
        <w:t xml:space="preserve"> graph. </w:t>
      </w:r>
      <w:r w:rsidR="00E718EA">
        <w:rPr>
          <w:rFonts w:ascii="Times New Roman" w:hAnsi="Times New Roman" w:cs="Times New Roman"/>
        </w:rPr>
        <w:t xml:space="preserve">Policy Iteration </w:t>
      </w:r>
      <w:r w:rsidR="00A21E12">
        <w:rPr>
          <w:rFonts w:ascii="Times New Roman" w:hAnsi="Times New Roman" w:cs="Times New Roman"/>
        </w:rPr>
        <w:t xml:space="preserve">took </w:t>
      </w:r>
      <w:r w:rsidR="003A5421">
        <w:rPr>
          <w:rFonts w:ascii="Times New Roman" w:hAnsi="Times New Roman" w:cs="Times New Roman"/>
        </w:rPr>
        <w:t xml:space="preserve">significantly longer per iteration to run than </w:t>
      </w:r>
      <w:r w:rsidR="00636312">
        <w:rPr>
          <w:rFonts w:ascii="Times New Roman" w:hAnsi="Times New Roman" w:cs="Times New Roman"/>
        </w:rPr>
        <w:t xml:space="preserve">value iteration for this state space, while for the smaller MDP, the two times were comparable. </w:t>
      </w:r>
      <w:r w:rsidR="00B12F6A">
        <w:rPr>
          <w:rFonts w:ascii="Times New Roman" w:hAnsi="Times New Roman" w:cs="Times New Roman"/>
        </w:rPr>
        <w:t xml:space="preserve">This is because policy iteration </w:t>
      </w:r>
      <w:r w:rsidR="00B932F0">
        <w:rPr>
          <w:rFonts w:ascii="Times New Roman" w:hAnsi="Times New Roman" w:cs="Times New Roman"/>
        </w:rPr>
        <w:t xml:space="preserve">is less </w:t>
      </w:r>
      <w:r w:rsidR="000C2EF7">
        <w:rPr>
          <w:rFonts w:ascii="Times New Roman" w:hAnsi="Times New Roman" w:cs="Times New Roman"/>
        </w:rPr>
        <w:t>ef</w:t>
      </w:r>
      <w:r w:rsidR="004F5957">
        <w:rPr>
          <w:rFonts w:ascii="Times New Roman" w:hAnsi="Times New Roman" w:cs="Times New Roman"/>
        </w:rPr>
        <w:t xml:space="preserve">ficient for larger state spaces. </w:t>
      </w:r>
      <w:r w:rsidR="00574451">
        <w:rPr>
          <w:rFonts w:ascii="Times New Roman" w:hAnsi="Times New Roman" w:cs="Times New Roman"/>
        </w:rPr>
        <w:t xml:space="preserve">It takes much longer, since </w:t>
      </w:r>
      <w:r w:rsidR="009A4837">
        <w:rPr>
          <w:rFonts w:ascii="Times New Roman" w:hAnsi="Times New Roman" w:cs="Times New Roman"/>
        </w:rPr>
        <w:t>policy iteration runs value iter</w:t>
      </w:r>
      <w:r w:rsidR="00960A54">
        <w:rPr>
          <w:rFonts w:ascii="Times New Roman" w:hAnsi="Times New Roman" w:cs="Times New Roman"/>
        </w:rPr>
        <w:t xml:space="preserve">ation within itself. </w:t>
      </w:r>
      <w:r w:rsidR="003049AF">
        <w:rPr>
          <w:rFonts w:ascii="Times New Roman" w:hAnsi="Times New Roman" w:cs="Times New Roman"/>
        </w:rPr>
        <w:t>More iterations of value iteration need to be run within policy iteration for larger state spaces</w:t>
      </w:r>
      <w:r w:rsidR="00D570E7">
        <w:rPr>
          <w:rFonts w:ascii="Times New Roman" w:hAnsi="Times New Roman" w:cs="Times New Roman"/>
        </w:rPr>
        <w:t xml:space="preserve">. This was verified </w:t>
      </w:r>
      <w:r w:rsidR="00897BA7">
        <w:rPr>
          <w:rFonts w:ascii="Times New Roman" w:hAnsi="Times New Roman" w:cs="Times New Roman"/>
        </w:rPr>
        <w:t xml:space="preserve">by the output of </w:t>
      </w:r>
      <w:r w:rsidR="000A584E">
        <w:rPr>
          <w:rFonts w:ascii="Times New Roman" w:hAnsi="Times New Roman" w:cs="Times New Roman"/>
        </w:rPr>
        <w:t xml:space="preserve">the program, which told me that, while the smaller MDP averaged around 2- 3 iterations of </w:t>
      </w:r>
      <w:r w:rsidR="00E34C10">
        <w:rPr>
          <w:rFonts w:ascii="Times New Roman" w:hAnsi="Times New Roman" w:cs="Times New Roman"/>
        </w:rPr>
        <w:t xml:space="preserve">value iteration per iteration of policy iteration, </w:t>
      </w:r>
      <w:r w:rsidR="0034335F">
        <w:rPr>
          <w:rFonts w:ascii="Times New Roman" w:hAnsi="Times New Roman" w:cs="Times New Roman"/>
        </w:rPr>
        <w:t xml:space="preserve">this larger MDP averaged around </w:t>
      </w:r>
      <w:r w:rsidR="004421E0">
        <w:rPr>
          <w:rFonts w:ascii="Times New Roman" w:hAnsi="Times New Roman" w:cs="Times New Roman"/>
        </w:rPr>
        <w:t xml:space="preserve">6- 7 iterations for this state space. </w:t>
      </w:r>
      <w:r w:rsidR="00D451A5">
        <w:rPr>
          <w:rFonts w:ascii="Times New Roman" w:hAnsi="Times New Roman" w:cs="Times New Roman"/>
        </w:rPr>
        <w:t>It was interesting the way that this happened though,</w:t>
      </w:r>
      <w:r w:rsidR="00D928F1">
        <w:rPr>
          <w:rFonts w:ascii="Times New Roman" w:hAnsi="Times New Roman" w:cs="Times New Roman"/>
        </w:rPr>
        <w:t xml:space="preserve"> as </w:t>
      </w:r>
      <w:r w:rsidR="0086118A">
        <w:rPr>
          <w:rFonts w:ascii="Times New Roman" w:hAnsi="Times New Roman" w:cs="Times New Roman"/>
        </w:rPr>
        <w:t xml:space="preserve">most of the time </w:t>
      </w:r>
      <w:r w:rsidR="0004375A">
        <w:rPr>
          <w:rFonts w:ascii="Times New Roman" w:hAnsi="Times New Roman" w:cs="Times New Roman"/>
        </w:rPr>
        <w:t xml:space="preserve">policy iteration would </w:t>
      </w:r>
      <w:r w:rsidR="0097111A">
        <w:rPr>
          <w:rFonts w:ascii="Times New Roman" w:hAnsi="Times New Roman" w:cs="Times New Roman"/>
        </w:rPr>
        <w:t>require only one iteration of value iteration, but every so often it would take 18 iterations of policy iteration.</w:t>
      </w:r>
    </w:p>
    <w:p w:rsidR="006B7366" w:rsidRDefault="006B7366" w:rsidP="00864E85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7131AA" w:rsidRPr="007131AA" w:rsidRDefault="00857DC0" w:rsidP="007131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Linear Punishment Reward Function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704"/>
      </w:tblGrid>
      <w:tr w:rsidR="00091252" w:rsidTr="00434ED2">
        <w:tc>
          <w:tcPr>
            <w:tcW w:w="9720" w:type="dxa"/>
            <w:gridSpan w:val="2"/>
          </w:tcPr>
          <w:p w:rsidR="00091252" w:rsidRDefault="00091252" w:rsidP="00F16E4D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</w:rPr>
              <w:t>Linear Punishment</w:t>
            </w:r>
            <w:r w:rsidRPr="00DC1B6B">
              <w:rPr>
                <w:rFonts w:ascii="Times New Roman" w:hAnsi="Times New Roman" w:cs="Times New Roman"/>
                <w:b/>
                <w:noProof/>
                <w:sz w:val="32"/>
              </w:rPr>
              <w:t xml:space="preserve"> Reward Function</w:t>
            </w:r>
          </w:p>
        </w:tc>
      </w:tr>
      <w:tr w:rsidR="00290D74" w:rsidTr="00434ED2">
        <w:tc>
          <w:tcPr>
            <w:tcW w:w="5016" w:type="dxa"/>
          </w:tcPr>
          <w:p w:rsidR="00091252" w:rsidRDefault="00290D74" w:rsidP="00F16E4D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60290" cy="237109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inear_ValueIteration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089" cy="237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252" w:rsidRDefault="00091252" w:rsidP="00F16E4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11</w:t>
            </w:r>
            <w:r>
              <w:fldChar w:fldCharType="end"/>
            </w:r>
            <w:r>
              <w:t>: Value Iteration Linear Punishment</w:t>
            </w:r>
          </w:p>
        </w:tc>
        <w:tc>
          <w:tcPr>
            <w:tcW w:w="4704" w:type="dxa"/>
          </w:tcPr>
          <w:p w:rsidR="00091252" w:rsidRDefault="00D062EB" w:rsidP="00F16E4D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68890" cy="228790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reen Shot 2018-04-22 at 19.39.07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844" cy="229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1252" w:rsidRDefault="00091252" w:rsidP="00F16E4D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AB3F91">
              <w:rPr>
                <w:noProof/>
              </w:rPr>
              <w:t>12</w:t>
            </w:r>
            <w:r>
              <w:fldChar w:fldCharType="end"/>
            </w:r>
            <w:r>
              <w:t>: Policy Iteration Linear Punishment</w:t>
            </w:r>
          </w:p>
        </w:tc>
      </w:tr>
      <w:tr w:rsidR="00290D74" w:rsidTr="00434ED2">
        <w:tc>
          <w:tcPr>
            <w:tcW w:w="5016" w:type="dxa"/>
          </w:tcPr>
          <w:p w:rsidR="00091252" w:rsidRDefault="00091252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958E9F" wp14:editId="2A8D476C">
                  <wp:extent cx="3029857" cy="1767711"/>
                  <wp:effectExtent l="0" t="0" r="18415" b="10795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:rsidR="00091252" w:rsidRDefault="00091252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F9D606" wp14:editId="73946B35">
                  <wp:extent cx="2745660" cy="1737360"/>
                  <wp:effectExtent l="0" t="0" r="10795" b="15240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</w:tbl>
    <w:p w:rsidR="000615D0" w:rsidRPr="00414F92" w:rsidRDefault="00841BFB" w:rsidP="00414F92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</w:t>
      </w:r>
      <w:r w:rsidR="003155D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</w:t>
      </w:r>
      <w:r w:rsidR="003155DA">
        <w:rPr>
          <w:rFonts w:ascii="Times New Roman" w:hAnsi="Times New Roman" w:cs="Times New Roman"/>
        </w:rPr>
        <w:t>r punishment reward function</w:t>
      </w:r>
      <w:r w:rsidR="00CA5743">
        <w:rPr>
          <w:rFonts w:ascii="Times New Roman" w:hAnsi="Times New Roman" w:cs="Times New Roman"/>
        </w:rPr>
        <w:t xml:space="preserve">, again, resulted in a </w:t>
      </w:r>
      <w:r w:rsidR="00233C9E">
        <w:rPr>
          <w:rFonts w:ascii="Times New Roman" w:hAnsi="Times New Roman" w:cs="Times New Roman"/>
        </w:rPr>
        <w:t xml:space="preserve">similar </w:t>
      </w:r>
      <w:r w:rsidR="00957839">
        <w:rPr>
          <w:rFonts w:ascii="Times New Roman" w:hAnsi="Times New Roman" w:cs="Times New Roman"/>
        </w:rPr>
        <w:t xml:space="preserve">policy </w:t>
      </w:r>
      <w:r w:rsidR="00D8072F">
        <w:rPr>
          <w:rFonts w:ascii="Times New Roman" w:hAnsi="Times New Roman" w:cs="Times New Roman"/>
        </w:rPr>
        <w:t xml:space="preserve">as the constant </w:t>
      </w:r>
      <w:r w:rsidR="00945013">
        <w:rPr>
          <w:rFonts w:ascii="Times New Roman" w:hAnsi="Times New Roman" w:cs="Times New Roman"/>
        </w:rPr>
        <w:t xml:space="preserve">reward function did, however, </w:t>
      </w:r>
      <w:r w:rsidR="00246674">
        <w:rPr>
          <w:rFonts w:ascii="Times New Roman" w:hAnsi="Times New Roman" w:cs="Times New Roman"/>
        </w:rPr>
        <w:t xml:space="preserve">again, the sense of urgency can be observed in the policy. </w:t>
      </w:r>
      <w:r w:rsidR="0004786D">
        <w:rPr>
          <w:rFonts w:ascii="Times New Roman" w:hAnsi="Times New Roman" w:cs="Times New Roman"/>
        </w:rPr>
        <w:t>I increased the punishment parameter here</w:t>
      </w:r>
      <w:r w:rsidR="000704B5">
        <w:rPr>
          <w:rFonts w:ascii="Times New Roman" w:hAnsi="Times New Roman" w:cs="Times New Roman"/>
        </w:rPr>
        <w:t xml:space="preserve"> to 10000 in order to make it not worth going to in the 100 iterations that I </w:t>
      </w:r>
      <w:r w:rsidR="00190A0F">
        <w:rPr>
          <w:rFonts w:ascii="Times New Roman" w:hAnsi="Times New Roman" w:cs="Times New Roman"/>
        </w:rPr>
        <w:t xml:space="preserve">limited the iterations. </w:t>
      </w:r>
      <w:r w:rsidR="00E71AA6">
        <w:rPr>
          <w:rFonts w:ascii="Times New Roman" w:hAnsi="Times New Roman" w:cs="Times New Roman"/>
        </w:rPr>
        <w:t xml:space="preserve">The same patterns were being </w:t>
      </w:r>
      <w:r w:rsidR="00ED431F">
        <w:rPr>
          <w:rFonts w:ascii="Times New Roman" w:hAnsi="Times New Roman" w:cs="Times New Roman"/>
        </w:rPr>
        <w:t>noticed here</w:t>
      </w:r>
      <w:r w:rsidR="0074535D">
        <w:rPr>
          <w:rFonts w:ascii="Times New Roman" w:hAnsi="Times New Roman" w:cs="Times New Roman"/>
        </w:rPr>
        <w:t xml:space="preserve"> for steps to reach terminal state</w:t>
      </w:r>
      <w:r w:rsidR="00B65CCC">
        <w:rPr>
          <w:rFonts w:ascii="Times New Roman" w:hAnsi="Times New Roman" w:cs="Times New Roman"/>
        </w:rPr>
        <w:t xml:space="preserve"> as w</w:t>
      </w:r>
      <w:r w:rsidR="00434ED2">
        <w:rPr>
          <w:rFonts w:ascii="Times New Roman" w:hAnsi="Times New Roman" w:cs="Times New Roman"/>
        </w:rPr>
        <w:t>ell as total reward/ iteration. The same pattern was also o</w:t>
      </w:r>
      <w:r w:rsidR="00A07CB1">
        <w:rPr>
          <w:rFonts w:ascii="Times New Roman" w:hAnsi="Times New Roman" w:cs="Times New Roman"/>
        </w:rPr>
        <w:t xml:space="preserve">bserved with runtime/ iteration, with </w:t>
      </w:r>
      <w:r w:rsidR="00E947C1">
        <w:rPr>
          <w:rFonts w:ascii="Times New Roman" w:hAnsi="Times New Roman" w:cs="Times New Roman"/>
        </w:rPr>
        <w:t xml:space="preserve">Policy Iteration taking significantly longer in time to </w:t>
      </w:r>
      <w:r w:rsidR="00C71AF4">
        <w:rPr>
          <w:rFonts w:ascii="Times New Roman" w:hAnsi="Times New Roman" w:cs="Times New Roman"/>
        </w:rPr>
        <w:t xml:space="preserve">perform its iterations </w:t>
      </w:r>
      <w:r w:rsidR="007A6288">
        <w:rPr>
          <w:rFonts w:ascii="Times New Roman" w:hAnsi="Times New Roman" w:cs="Times New Roman"/>
        </w:rPr>
        <w:t xml:space="preserve">as the number of iterations increased, however, it converges much quicker than value iteration in terms of the number of </w:t>
      </w:r>
      <w:r w:rsidR="0080539C">
        <w:rPr>
          <w:rFonts w:ascii="Times New Roman" w:hAnsi="Times New Roman" w:cs="Times New Roman"/>
          <w:i/>
        </w:rPr>
        <w:t>iterations</w:t>
      </w:r>
      <w:r w:rsidR="0080539C">
        <w:rPr>
          <w:rFonts w:ascii="Times New Roman" w:hAnsi="Times New Roman" w:cs="Times New Roman"/>
        </w:rPr>
        <w:t>.</w:t>
      </w:r>
    </w:p>
    <w:p w:rsidR="007131AA" w:rsidRDefault="007131AA" w:rsidP="00864E85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7131AA" w:rsidRPr="00CD7980" w:rsidRDefault="007131AA" w:rsidP="007131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7131AA">
        <w:rPr>
          <w:rFonts w:ascii="Times New Roman" w:hAnsi="Times New Roman" w:cs="Times New Roman"/>
          <w:b/>
        </w:rPr>
        <w:t>Stochasticity</w:t>
      </w:r>
    </w:p>
    <w:p w:rsidR="000615D0" w:rsidRPr="0080539C" w:rsidRDefault="000615D0" w:rsidP="00864E85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Below, I </w:t>
      </w:r>
      <w:r w:rsidR="00F85DC8">
        <w:rPr>
          <w:rFonts w:ascii="Times New Roman" w:hAnsi="Times New Roman" w:cs="Times New Roman"/>
        </w:rPr>
        <w:t xml:space="preserve">varied the stochasticity </w:t>
      </w:r>
      <w:r w:rsidR="00952DC1">
        <w:rPr>
          <w:rFonts w:ascii="Times New Roman" w:hAnsi="Times New Roman" w:cs="Times New Roman"/>
        </w:rPr>
        <w:t xml:space="preserve">as I did for </w:t>
      </w:r>
      <w:r w:rsidR="000E3579">
        <w:rPr>
          <w:rFonts w:ascii="Times New Roman" w:hAnsi="Times New Roman" w:cs="Times New Roman"/>
        </w:rPr>
        <w:t xml:space="preserve">the smaller MDP, and then observed </w:t>
      </w:r>
      <w:r w:rsidR="00FD4DE6">
        <w:rPr>
          <w:rFonts w:ascii="Times New Roman" w:hAnsi="Times New Roman" w:cs="Times New Roman"/>
        </w:rPr>
        <w:t xml:space="preserve">how many iterations </w:t>
      </w:r>
      <w:r w:rsidR="003877ED">
        <w:rPr>
          <w:rFonts w:ascii="Times New Roman" w:hAnsi="Times New Roman" w:cs="Times New Roman"/>
        </w:rPr>
        <w:t>each algorithm took to converge.</w:t>
      </w:r>
    </w:p>
    <w:p w:rsidR="00794089" w:rsidRDefault="003B68ED" w:rsidP="00864E85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C73135" wp14:editId="57B798D7">
            <wp:extent cx="3484359" cy="2032000"/>
            <wp:effectExtent l="0" t="0" r="8255" b="1270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794089" w:rsidRDefault="001E4CBE" w:rsidP="00864E85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above, </w:t>
      </w:r>
      <w:r w:rsidR="007134FE">
        <w:rPr>
          <w:rFonts w:ascii="Times New Roman" w:hAnsi="Times New Roman" w:cs="Times New Roman"/>
        </w:rPr>
        <w:t>policy iteration required less iterations in order to con</w:t>
      </w:r>
      <w:r w:rsidR="000741F4">
        <w:rPr>
          <w:rFonts w:ascii="Times New Roman" w:hAnsi="Times New Roman" w:cs="Times New Roman"/>
        </w:rPr>
        <w:t xml:space="preserve">verge than value iteration, as was also found in the smaller MDP. </w:t>
      </w:r>
      <w:r w:rsidR="00CC45FE">
        <w:rPr>
          <w:rFonts w:ascii="Times New Roman" w:hAnsi="Times New Roman" w:cs="Times New Roman"/>
        </w:rPr>
        <w:t xml:space="preserve">I will note that </w:t>
      </w:r>
      <w:r w:rsidR="00B252C8">
        <w:rPr>
          <w:rFonts w:ascii="Times New Roman" w:hAnsi="Times New Roman" w:cs="Times New Roman"/>
        </w:rPr>
        <w:t xml:space="preserve">for stochasticity values of </w:t>
      </w:r>
      <w:r w:rsidR="00370991">
        <w:rPr>
          <w:rFonts w:ascii="Times New Roman" w:hAnsi="Times New Roman" w:cs="Times New Roman"/>
        </w:rPr>
        <w:t xml:space="preserve">0.4, the </w:t>
      </w:r>
      <w:r w:rsidR="006F7973">
        <w:rPr>
          <w:rFonts w:ascii="Times New Roman" w:hAnsi="Times New Roman" w:cs="Times New Roman"/>
        </w:rPr>
        <w:t>value iteration did not converge</w:t>
      </w:r>
      <w:r w:rsidR="00244791">
        <w:rPr>
          <w:rFonts w:ascii="Times New Roman" w:hAnsi="Times New Roman" w:cs="Times New Roman"/>
        </w:rPr>
        <w:t xml:space="preserve"> in the 100 iterations that </w:t>
      </w:r>
      <w:r w:rsidR="00A22B4C">
        <w:rPr>
          <w:rFonts w:ascii="Times New Roman" w:hAnsi="Times New Roman" w:cs="Times New Roman"/>
        </w:rPr>
        <w:t>I ran</w:t>
      </w:r>
      <w:r w:rsidR="00724B58">
        <w:rPr>
          <w:rFonts w:ascii="Times New Roman" w:hAnsi="Times New Roman" w:cs="Times New Roman"/>
        </w:rPr>
        <w:t xml:space="preserve"> for it, and</w:t>
      </w:r>
      <w:r w:rsidR="00847B2A">
        <w:rPr>
          <w:rFonts w:ascii="Times New Roman" w:hAnsi="Times New Roman" w:cs="Times New Roman"/>
        </w:rPr>
        <w:t xml:space="preserve"> so no values were entered in the graph for this </w:t>
      </w:r>
      <w:r w:rsidR="008073AB">
        <w:rPr>
          <w:rFonts w:ascii="Times New Roman" w:hAnsi="Times New Roman" w:cs="Times New Roman"/>
        </w:rPr>
        <w:t xml:space="preserve">data point. </w:t>
      </w:r>
      <w:r w:rsidR="002D5E40">
        <w:rPr>
          <w:rFonts w:ascii="Times New Roman" w:hAnsi="Times New Roman" w:cs="Times New Roman"/>
        </w:rPr>
        <w:t xml:space="preserve">However, the time required to </w:t>
      </w:r>
      <w:r w:rsidR="0083074B">
        <w:rPr>
          <w:rFonts w:ascii="Times New Roman" w:hAnsi="Times New Roman" w:cs="Times New Roman"/>
        </w:rPr>
        <w:t xml:space="preserve">converge was </w:t>
      </w:r>
      <w:r w:rsidR="00917D7B">
        <w:rPr>
          <w:rFonts w:ascii="Times New Roman" w:hAnsi="Times New Roman" w:cs="Times New Roman"/>
        </w:rPr>
        <w:t xml:space="preserve">much larger for </w:t>
      </w:r>
      <w:r w:rsidR="001E7D9D">
        <w:rPr>
          <w:rFonts w:ascii="Times New Roman" w:hAnsi="Times New Roman" w:cs="Times New Roman"/>
        </w:rPr>
        <w:t xml:space="preserve">policy iteration than for </w:t>
      </w:r>
      <w:r w:rsidR="00E25F6B">
        <w:rPr>
          <w:rFonts w:ascii="Times New Roman" w:hAnsi="Times New Roman" w:cs="Times New Roman"/>
        </w:rPr>
        <w:t>value ite</w:t>
      </w:r>
      <w:r w:rsidR="0049486C">
        <w:rPr>
          <w:rFonts w:ascii="Times New Roman" w:hAnsi="Times New Roman" w:cs="Times New Roman"/>
        </w:rPr>
        <w:t>ration, as was explained above.</w:t>
      </w:r>
      <w:r w:rsidR="00343E69">
        <w:rPr>
          <w:rFonts w:ascii="Times New Roman" w:hAnsi="Times New Roman" w:cs="Times New Roman"/>
        </w:rPr>
        <w:t xml:space="preserve"> It is quite interesting how the </w:t>
      </w:r>
      <w:r w:rsidR="00B97006">
        <w:rPr>
          <w:rFonts w:ascii="Times New Roman" w:hAnsi="Times New Roman" w:cs="Times New Roman"/>
        </w:rPr>
        <w:t xml:space="preserve">number of iterations was very similar for both </w:t>
      </w:r>
      <w:r w:rsidR="008B48E3">
        <w:rPr>
          <w:rFonts w:ascii="Times New Roman" w:hAnsi="Times New Roman" w:cs="Times New Roman"/>
        </w:rPr>
        <w:t xml:space="preserve">PI and VI for higher values of </w:t>
      </w:r>
      <w:r w:rsidR="005741B9">
        <w:rPr>
          <w:rFonts w:ascii="Times New Roman" w:hAnsi="Times New Roman" w:cs="Times New Roman"/>
        </w:rPr>
        <w:t xml:space="preserve">stochasticity, however, they diverged when the environment </w:t>
      </w:r>
      <w:r w:rsidR="00A35969">
        <w:rPr>
          <w:rFonts w:ascii="Times New Roman" w:hAnsi="Times New Roman" w:cs="Times New Roman"/>
        </w:rPr>
        <w:t>became more random (</w:t>
      </w:r>
      <w:r w:rsidR="00EF18AD">
        <w:rPr>
          <w:rFonts w:ascii="Times New Roman" w:hAnsi="Times New Roman" w:cs="Times New Roman"/>
        </w:rPr>
        <w:t xml:space="preserve">lower values of </w:t>
      </w:r>
      <w:r w:rsidR="00BC5ADE">
        <w:rPr>
          <w:rFonts w:ascii="Times New Roman" w:hAnsi="Times New Roman" w:cs="Times New Roman"/>
        </w:rPr>
        <w:t>stochasticity).</w:t>
      </w:r>
    </w:p>
    <w:p w:rsidR="00A27309" w:rsidRDefault="00A27309" w:rsidP="00864E85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EE479E" w:rsidRPr="006444C5" w:rsidRDefault="007F75DD" w:rsidP="00EE47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Discount Factor</w:t>
      </w:r>
    </w:p>
    <w:p w:rsidR="006444C5" w:rsidRPr="006444C5" w:rsidRDefault="006444C5" w:rsidP="006444C5">
      <w:pPr>
        <w:pStyle w:val="ListParagraph"/>
        <w:ind w:left="360" w:firstLine="360"/>
        <w:rPr>
          <w:rFonts w:ascii="Times New Roman" w:hAnsi="Times New Roman" w:cs="Times New Roman"/>
        </w:rPr>
      </w:pPr>
      <w:r w:rsidRPr="006444C5">
        <w:rPr>
          <w:rFonts w:ascii="Times New Roman" w:hAnsi="Times New Roman" w:cs="Times New Roman"/>
        </w:rPr>
        <w:t xml:space="preserve">Again, </w:t>
      </w:r>
      <w:r w:rsidR="00E13B9A">
        <w:rPr>
          <w:rFonts w:ascii="Times New Roman" w:hAnsi="Times New Roman" w:cs="Times New Roman"/>
        </w:rPr>
        <w:t xml:space="preserve">I used the same method as above, </w:t>
      </w:r>
      <w:r w:rsidR="007F57FD">
        <w:rPr>
          <w:rFonts w:ascii="Times New Roman" w:hAnsi="Times New Roman" w:cs="Times New Roman"/>
        </w:rPr>
        <w:t xml:space="preserve">in order to find </w:t>
      </w:r>
      <w:r w:rsidR="00FF4532">
        <w:rPr>
          <w:rFonts w:ascii="Times New Roman" w:hAnsi="Times New Roman" w:cs="Times New Roman"/>
        </w:rPr>
        <w:t>the values for each discount factor.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8"/>
        <w:gridCol w:w="4952"/>
      </w:tblGrid>
      <w:tr w:rsidR="00CC1DB9" w:rsidTr="00F16E4D">
        <w:tc>
          <w:tcPr>
            <w:tcW w:w="5035" w:type="dxa"/>
          </w:tcPr>
          <w:p w:rsidR="00CC1DB9" w:rsidRDefault="00CC1DB9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422EAD" wp14:editId="010579B2">
                  <wp:extent cx="3161211" cy="1844040"/>
                  <wp:effectExtent l="0" t="0" r="13970" b="10160"/>
                  <wp:docPr id="40" name="Chart 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CC1DB9" w:rsidRDefault="00CC1DB9" w:rsidP="00F16E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1A42C8" wp14:editId="6C80D76F">
                  <wp:extent cx="3043646" cy="1775460"/>
                  <wp:effectExtent l="0" t="0" r="17145" b="15240"/>
                  <wp:docPr id="41" name="Chart 4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</w:tbl>
    <w:p w:rsidR="00CC1DB9" w:rsidRPr="00CC1DB9" w:rsidRDefault="00CC1DB9" w:rsidP="00CC1DB9">
      <w:pPr>
        <w:rPr>
          <w:rFonts w:ascii="Times New Roman" w:hAnsi="Times New Roman" w:cs="Times New Roman"/>
          <w:b/>
          <w:sz w:val="28"/>
        </w:rPr>
      </w:pPr>
    </w:p>
    <w:p w:rsidR="003B2D91" w:rsidRDefault="0046496A" w:rsidP="00496BFA">
      <w:pPr>
        <w:pStyle w:val="ListParagraph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theorized above, </w:t>
      </w:r>
      <w:r w:rsidR="006463C7">
        <w:rPr>
          <w:rFonts w:ascii="Times New Roman" w:hAnsi="Times New Roman" w:cs="Times New Roman"/>
        </w:rPr>
        <w:t xml:space="preserve">policy iteration had a greater runtime than </w:t>
      </w:r>
      <w:r w:rsidR="00F50B59">
        <w:rPr>
          <w:rFonts w:ascii="Times New Roman" w:hAnsi="Times New Roman" w:cs="Times New Roman"/>
        </w:rPr>
        <w:t xml:space="preserve">value iteration for all values of the discount factor. </w:t>
      </w:r>
      <w:r w:rsidR="00394763">
        <w:rPr>
          <w:rFonts w:ascii="Times New Roman" w:hAnsi="Times New Roman" w:cs="Times New Roman"/>
        </w:rPr>
        <w:t xml:space="preserve">My theory regarding the </w:t>
      </w:r>
      <w:r w:rsidR="00232873">
        <w:rPr>
          <w:rFonts w:ascii="Times New Roman" w:hAnsi="Times New Roman" w:cs="Times New Roman"/>
        </w:rPr>
        <w:t xml:space="preserve">average total reward was also </w:t>
      </w:r>
      <w:r w:rsidR="00826FB8">
        <w:rPr>
          <w:rFonts w:ascii="Times New Roman" w:hAnsi="Times New Roman" w:cs="Times New Roman"/>
        </w:rPr>
        <w:t xml:space="preserve">confirmed, as </w:t>
      </w:r>
      <w:r w:rsidR="003C20A8">
        <w:rPr>
          <w:rFonts w:ascii="Times New Roman" w:hAnsi="Times New Roman" w:cs="Times New Roman"/>
        </w:rPr>
        <w:t>the average total reward was found to decrease as the discount factor decreased. However, it seemed like too hig</w:t>
      </w:r>
      <w:r w:rsidR="00121073">
        <w:rPr>
          <w:rFonts w:ascii="Times New Roman" w:hAnsi="Times New Roman" w:cs="Times New Roman"/>
        </w:rPr>
        <w:t xml:space="preserve">h a discount factor results in a decrease in the average total </w:t>
      </w:r>
      <w:r w:rsidR="00250376">
        <w:rPr>
          <w:rFonts w:ascii="Times New Roman" w:hAnsi="Times New Roman" w:cs="Times New Roman"/>
        </w:rPr>
        <w:t>reward. This dip was observed both in the small MDP and the large MDP, so it seems like too high a discount factor</w:t>
      </w:r>
      <w:r w:rsidR="00D45097">
        <w:rPr>
          <w:rFonts w:ascii="Times New Roman" w:hAnsi="Times New Roman" w:cs="Times New Roman"/>
        </w:rPr>
        <w:t xml:space="preserve"> results in </w:t>
      </w:r>
      <w:r w:rsidR="006514B6">
        <w:rPr>
          <w:rFonts w:ascii="Times New Roman" w:hAnsi="Times New Roman" w:cs="Times New Roman"/>
        </w:rPr>
        <w:t xml:space="preserve">too dangerous </w:t>
      </w:r>
      <w:r w:rsidR="004939E1">
        <w:rPr>
          <w:rFonts w:ascii="Times New Roman" w:hAnsi="Times New Roman" w:cs="Times New Roman"/>
        </w:rPr>
        <w:t xml:space="preserve">policies found, </w:t>
      </w:r>
      <w:r w:rsidR="004F7FA2">
        <w:rPr>
          <w:rFonts w:ascii="Times New Roman" w:hAnsi="Times New Roman" w:cs="Times New Roman"/>
        </w:rPr>
        <w:t xml:space="preserve">resulting in </w:t>
      </w:r>
      <w:r w:rsidR="002538B8">
        <w:rPr>
          <w:rFonts w:ascii="Times New Roman" w:hAnsi="Times New Roman" w:cs="Times New Roman"/>
        </w:rPr>
        <w:t xml:space="preserve">a decrease in the reward, as the </w:t>
      </w:r>
      <w:r w:rsidR="00635EFE">
        <w:rPr>
          <w:rFonts w:ascii="Times New Roman" w:hAnsi="Times New Roman" w:cs="Times New Roman"/>
        </w:rPr>
        <w:t xml:space="preserve">policy takes the agent close to the sinks, causing the decrease in the </w:t>
      </w:r>
      <w:r w:rsidR="008C2912">
        <w:rPr>
          <w:rFonts w:ascii="Times New Roman" w:hAnsi="Times New Roman" w:cs="Times New Roman"/>
        </w:rPr>
        <w:t>total reward.</w:t>
      </w:r>
    </w:p>
    <w:p w:rsidR="00F80878" w:rsidRPr="00496BFA" w:rsidRDefault="00F80878" w:rsidP="00496BFA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D87617" w:rsidRPr="00EE479E" w:rsidRDefault="00FB7A4D" w:rsidP="00EE47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>Other</w:t>
      </w:r>
    </w:p>
    <w:p w:rsidR="001A279F" w:rsidRPr="007017E2" w:rsidRDefault="00BF4592" w:rsidP="004035E3">
      <w:pPr>
        <w:ind w:left="360" w:firstLine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Again, I tried to see </w:t>
      </w:r>
      <w:r w:rsidR="009901DD">
        <w:rPr>
          <w:rFonts w:ascii="Times New Roman" w:hAnsi="Times New Roman" w:cs="Times New Roman"/>
        </w:rPr>
        <w:t xml:space="preserve">how varying the number of sinks, locations of sinks, and changing </w:t>
      </w:r>
      <w:r w:rsidR="00D26D2F">
        <w:rPr>
          <w:rFonts w:ascii="Times New Roman" w:hAnsi="Times New Roman" w:cs="Times New Roman"/>
        </w:rPr>
        <w:t xml:space="preserve">“hallways” </w:t>
      </w:r>
      <w:r w:rsidR="00754879">
        <w:rPr>
          <w:rFonts w:ascii="Times New Roman" w:hAnsi="Times New Roman" w:cs="Times New Roman"/>
        </w:rPr>
        <w:t xml:space="preserve">affected the </w:t>
      </w:r>
      <w:r w:rsidR="00E844B5">
        <w:rPr>
          <w:rFonts w:ascii="Times New Roman" w:hAnsi="Times New Roman" w:cs="Times New Roman"/>
        </w:rPr>
        <w:t xml:space="preserve">performance of the algorithms. </w:t>
      </w:r>
      <w:r w:rsidR="00885564">
        <w:rPr>
          <w:rFonts w:ascii="Times New Roman" w:hAnsi="Times New Roman" w:cs="Times New Roman"/>
        </w:rPr>
        <w:t xml:space="preserve">“Hallways” are </w:t>
      </w:r>
      <w:r w:rsidR="006523B1">
        <w:rPr>
          <w:rFonts w:ascii="Times New Roman" w:hAnsi="Times New Roman" w:cs="Times New Roman"/>
        </w:rPr>
        <w:t xml:space="preserve">parts of the map that have one </w:t>
      </w:r>
      <w:r w:rsidR="00842F5A">
        <w:rPr>
          <w:rFonts w:ascii="Times New Roman" w:hAnsi="Times New Roman" w:cs="Times New Roman"/>
        </w:rPr>
        <w:t xml:space="preserve">block </w:t>
      </w:r>
      <w:r w:rsidR="0057279A">
        <w:rPr>
          <w:rFonts w:ascii="Times New Roman" w:hAnsi="Times New Roman" w:cs="Times New Roman"/>
        </w:rPr>
        <w:t xml:space="preserve">to pass through, with </w:t>
      </w:r>
      <w:r w:rsidR="00820293">
        <w:rPr>
          <w:rFonts w:ascii="Times New Roman" w:hAnsi="Times New Roman" w:cs="Times New Roman"/>
        </w:rPr>
        <w:t xml:space="preserve">sinks on either side. </w:t>
      </w:r>
      <w:r w:rsidR="00CF0BF0">
        <w:rPr>
          <w:rFonts w:ascii="Times New Roman" w:hAnsi="Times New Roman" w:cs="Times New Roman"/>
        </w:rPr>
        <w:t xml:space="preserve">Since </w:t>
      </w:r>
      <w:r w:rsidR="0006487D">
        <w:rPr>
          <w:rFonts w:ascii="Times New Roman" w:hAnsi="Times New Roman" w:cs="Times New Roman"/>
        </w:rPr>
        <w:t xml:space="preserve">any </w:t>
      </w:r>
      <w:r w:rsidR="00B94709">
        <w:rPr>
          <w:rFonts w:ascii="Times New Roman" w:hAnsi="Times New Roman" w:cs="Times New Roman"/>
        </w:rPr>
        <w:t xml:space="preserve">random movement except for the intended one </w:t>
      </w:r>
      <w:r w:rsidR="00CC7B89">
        <w:rPr>
          <w:rFonts w:ascii="Times New Roman" w:hAnsi="Times New Roman" w:cs="Times New Roman"/>
        </w:rPr>
        <w:t xml:space="preserve">would cause the agent to </w:t>
      </w:r>
      <w:r w:rsidR="00D07F5E">
        <w:rPr>
          <w:rFonts w:ascii="Times New Roman" w:hAnsi="Times New Roman" w:cs="Times New Roman"/>
        </w:rPr>
        <w:t xml:space="preserve">fall into </w:t>
      </w:r>
      <w:r w:rsidR="005A718E">
        <w:rPr>
          <w:rFonts w:ascii="Times New Roman" w:hAnsi="Times New Roman" w:cs="Times New Roman"/>
        </w:rPr>
        <w:t xml:space="preserve">the sinks, this is a good problem to observe. </w:t>
      </w:r>
      <w:r w:rsidR="00FF60A8">
        <w:rPr>
          <w:rFonts w:ascii="Times New Roman" w:hAnsi="Times New Roman" w:cs="Times New Roman"/>
        </w:rPr>
        <w:t xml:space="preserve">Again, I did not want to graph anything, as the most notable thing that was changed by the </w:t>
      </w:r>
      <w:r w:rsidR="003B3999">
        <w:rPr>
          <w:rFonts w:ascii="Times New Roman" w:hAnsi="Times New Roman" w:cs="Times New Roman"/>
        </w:rPr>
        <w:t xml:space="preserve">model </w:t>
      </w:r>
      <w:r w:rsidR="003B3999">
        <w:rPr>
          <w:rFonts w:ascii="Times New Roman" w:hAnsi="Times New Roman" w:cs="Times New Roman"/>
        </w:rPr>
        <w:lastRenderedPageBreak/>
        <w:t xml:space="preserve">representation was </w:t>
      </w:r>
      <w:r w:rsidR="005D2E0F">
        <w:rPr>
          <w:rFonts w:ascii="Times New Roman" w:hAnsi="Times New Roman" w:cs="Times New Roman"/>
        </w:rPr>
        <w:t xml:space="preserve">the policy that was generated. </w:t>
      </w:r>
      <w:r w:rsidR="0038248D">
        <w:rPr>
          <w:rFonts w:ascii="Times New Roman" w:hAnsi="Times New Roman" w:cs="Times New Roman"/>
        </w:rPr>
        <w:t xml:space="preserve">It was interesting how the </w:t>
      </w:r>
      <w:r w:rsidR="00166BF2">
        <w:rPr>
          <w:rFonts w:ascii="Times New Roman" w:hAnsi="Times New Roman" w:cs="Times New Roman"/>
        </w:rPr>
        <w:t xml:space="preserve">policy for </w:t>
      </w:r>
      <w:r w:rsidR="00372F58">
        <w:rPr>
          <w:rFonts w:ascii="Times New Roman" w:hAnsi="Times New Roman" w:cs="Times New Roman"/>
        </w:rPr>
        <w:t xml:space="preserve">different hallways </w:t>
      </w:r>
      <w:r w:rsidR="009F1EE7">
        <w:rPr>
          <w:rFonts w:ascii="Times New Roman" w:hAnsi="Times New Roman" w:cs="Times New Roman"/>
        </w:rPr>
        <w:t>was more and more li</w:t>
      </w:r>
      <w:r w:rsidR="00992E73">
        <w:rPr>
          <w:rFonts w:ascii="Times New Roman" w:hAnsi="Times New Roman" w:cs="Times New Roman"/>
        </w:rPr>
        <w:t>k</w:t>
      </w:r>
      <w:r w:rsidR="009F1EE7">
        <w:rPr>
          <w:rFonts w:ascii="Times New Roman" w:hAnsi="Times New Roman" w:cs="Times New Roman"/>
        </w:rPr>
        <w:t xml:space="preserve">ely to choose hallways </w:t>
      </w:r>
      <w:r w:rsidR="002A22EA">
        <w:rPr>
          <w:rFonts w:ascii="Times New Roman" w:hAnsi="Times New Roman" w:cs="Times New Roman"/>
        </w:rPr>
        <w:t xml:space="preserve">as the value for the discount factor </w:t>
      </w:r>
      <w:r w:rsidR="0056791F">
        <w:rPr>
          <w:rFonts w:ascii="Times New Roman" w:hAnsi="Times New Roman" w:cs="Times New Roman"/>
        </w:rPr>
        <w:t xml:space="preserve">increased, </w:t>
      </w:r>
      <w:r w:rsidR="002A22EA">
        <w:rPr>
          <w:rFonts w:ascii="Times New Roman" w:hAnsi="Times New Roman" w:cs="Times New Roman"/>
        </w:rPr>
        <w:t xml:space="preserve">since </w:t>
      </w:r>
      <w:r w:rsidR="00706318">
        <w:rPr>
          <w:rFonts w:ascii="Times New Roman" w:hAnsi="Times New Roman" w:cs="Times New Roman"/>
        </w:rPr>
        <w:t xml:space="preserve">a higher discount factor is correlated with a higher </w:t>
      </w:r>
      <w:r w:rsidR="00AB1036">
        <w:rPr>
          <w:rFonts w:ascii="Times New Roman" w:hAnsi="Times New Roman" w:cs="Times New Roman"/>
        </w:rPr>
        <w:t>value for future rewards</w:t>
      </w:r>
      <w:r w:rsidR="006C2882">
        <w:rPr>
          <w:rFonts w:ascii="Times New Roman" w:hAnsi="Times New Roman" w:cs="Times New Roman"/>
        </w:rPr>
        <w:t xml:space="preserve">, even at the cost of </w:t>
      </w:r>
      <w:r w:rsidR="00C04E6C">
        <w:rPr>
          <w:rFonts w:ascii="Times New Roman" w:hAnsi="Times New Roman" w:cs="Times New Roman"/>
        </w:rPr>
        <w:t xml:space="preserve">present </w:t>
      </w:r>
      <w:r w:rsidR="00F04D8E">
        <w:rPr>
          <w:rFonts w:ascii="Times New Roman" w:hAnsi="Times New Roman" w:cs="Times New Roman"/>
        </w:rPr>
        <w:t xml:space="preserve">danger. </w:t>
      </w:r>
    </w:p>
    <w:p w:rsidR="00D451A5" w:rsidRPr="00C02E07" w:rsidRDefault="00D451A5" w:rsidP="00C02E07">
      <w:pPr>
        <w:rPr>
          <w:rFonts w:ascii="Times New Roman" w:hAnsi="Times New Roman" w:cs="Times New Roman"/>
        </w:rPr>
      </w:pPr>
    </w:p>
    <w:p w:rsidR="003E459B" w:rsidRDefault="003E459B" w:rsidP="003E4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</w:t>
      </w:r>
    </w:p>
    <w:p w:rsidR="00E11181" w:rsidRPr="00CC15BC" w:rsidRDefault="00E11181" w:rsidP="00CC15BC">
      <w:pPr>
        <w:pStyle w:val="ListParagraph"/>
        <w:ind w:left="360" w:firstLine="360"/>
        <w:rPr>
          <w:rFonts w:ascii="Times New Roman" w:hAnsi="Times New Roman" w:cs="Times New Roman"/>
        </w:rPr>
      </w:pPr>
      <w:r w:rsidRPr="00CC15BC">
        <w:rPr>
          <w:rFonts w:ascii="Times New Roman" w:hAnsi="Times New Roman" w:cs="Times New Roman"/>
        </w:rPr>
        <w:t>In conclusion</w:t>
      </w:r>
      <w:r w:rsidR="00681E73">
        <w:rPr>
          <w:rFonts w:ascii="Times New Roman" w:hAnsi="Times New Roman" w:cs="Times New Roman"/>
        </w:rPr>
        <w:t xml:space="preserve">, </w:t>
      </w:r>
      <w:r w:rsidR="00F169CB">
        <w:rPr>
          <w:rFonts w:ascii="Times New Roman" w:hAnsi="Times New Roman" w:cs="Times New Roman"/>
        </w:rPr>
        <w:t xml:space="preserve">policy iteration seemed to a better, more versatile algorithm to solve </w:t>
      </w:r>
      <w:r w:rsidR="00930D1E">
        <w:rPr>
          <w:rFonts w:ascii="Times New Roman" w:hAnsi="Times New Roman" w:cs="Times New Roman"/>
        </w:rPr>
        <w:t xml:space="preserve">GridWorld problems. </w:t>
      </w:r>
      <w:r w:rsidR="0024061B">
        <w:rPr>
          <w:rFonts w:ascii="Times New Roman" w:hAnsi="Times New Roman" w:cs="Times New Roman"/>
        </w:rPr>
        <w:t xml:space="preserve">While both </w:t>
      </w:r>
      <w:r w:rsidR="006E52CB">
        <w:rPr>
          <w:rFonts w:ascii="Times New Roman" w:hAnsi="Times New Roman" w:cs="Times New Roman"/>
        </w:rPr>
        <w:t xml:space="preserve">algorithms seemed to find similar algorithms, when run for a long enough time, </w:t>
      </w:r>
      <w:r w:rsidR="00C45CAE">
        <w:rPr>
          <w:rFonts w:ascii="Times New Roman" w:hAnsi="Times New Roman" w:cs="Times New Roman"/>
        </w:rPr>
        <w:t xml:space="preserve">policy iteration converged </w:t>
      </w:r>
      <w:r w:rsidR="00864508">
        <w:rPr>
          <w:rFonts w:ascii="Times New Roman" w:hAnsi="Times New Roman" w:cs="Times New Roman"/>
        </w:rPr>
        <w:t xml:space="preserve">much quicker than </w:t>
      </w:r>
      <w:r w:rsidR="0016355F">
        <w:rPr>
          <w:rFonts w:ascii="Times New Roman" w:hAnsi="Times New Roman" w:cs="Times New Roman"/>
        </w:rPr>
        <w:t xml:space="preserve">value iteration </w:t>
      </w:r>
      <w:r w:rsidR="00383210">
        <w:rPr>
          <w:rFonts w:ascii="Times New Roman" w:hAnsi="Times New Roman" w:cs="Times New Roman"/>
        </w:rPr>
        <w:t xml:space="preserve">in terms of number of </w:t>
      </w:r>
      <w:r w:rsidR="00E37C5C">
        <w:rPr>
          <w:rFonts w:ascii="Times New Roman" w:hAnsi="Times New Roman" w:cs="Times New Roman"/>
        </w:rPr>
        <w:t xml:space="preserve">iterations. This observation was constant, across all values of stochasticity that I checked, </w:t>
      </w:r>
      <w:r w:rsidR="00BB31D2">
        <w:rPr>
          <w:rFonts w:ascii="Times New Roman" w:hAnsi="Times New Roman" w:cs="Times New Roman"/>
        </w:rPr>
        <w:t xml:space="preserve">with </w:t>
      </w:r>
      <w:r w:rsidR="00587549">
        <w:rPr>
          <w:rFonts w:ascii="Times New Roman" w:hAnsi="Times New Roman" w:cs="Times New Roman"/>
        </w:rPr>
        <w:t>policy iteration performing much better</w:t>
      </w:r>
      <w:r w:rsidR="00031F3D">
        <w:rPr>
          <w:rFonts w:ascii="Times New Roman" w:hAnsi="Times New Roman" w:cs="Times New Roman"/>
        </w:rPr>
        <w:t xml:space="preserve"> than value iteration</w:t>
      </w:r>
      <w:r w:rsidR="00587549">
        <w:rPr>
          <w:rFonts w:ascii="Times New Roman" w:hAnsi="Times New Roman" w:cs="Times New Roman"/>
        </w:rPr>
        <w:t xml:space="preserve"> </w:t>
      </w:r>
      <w:r w:rsidR="00392AB0">
        <w:rPr>
          <w:rFonts w:ascii="Times New Roman" w:hAnsi="Times New Roman" w:cs="Times New Roman"/>
        </w:rPr>
        <w:t>in more random environments</w:t>
      </w:r>
      <w:r w:rsidR="005C5F57">
        <w:rPr>
          <w:rFonts w:ascii="Times New Roman" w:hAnsi="Times New Roman" w:cs="Times New Roman"/>
        </w:rPr>
        <w:t>. However,</w:t>
      </w:r>
      <w:r w:rsidR="00723C7E">
        <w:rPr>
          <w:rFonts w:ascii="Times New Roman" w:hAnsi="Times New Roman" w:cs="Times New Roman"/>
        </w:rPr>
        <w:t xml:space="preserve"> policy iteration suffered in terms of time required per iteration, especially in larger state spaces. </w:t>
      </w:r>
      <w:r w:rsidR="00E70345">
        <w:rPr>
          <w:rFonts w:ascii="Times New Roman" w:hAnsi="Times New Roman" w:cs="Times New Roman"/>
        </w:rPr>
        <w:t xml:space="preserve">While the time </w:t>
      </w:r>
      <w:r w:rsidR="00237A04">
        <w:rPr>
          <w:rFonts w:ascii="Times New Roman" w:hAnsi="Times New Roman" w:cs="Times New Roman"/>
        </w:rPr>
        <w:t xml:space="preserve">per iteration was similar for the smaller MDP that we tested, </w:t>
      </w:r>
      <w:r w:rsidR="00514D76">
        <w:rPr>
          <w:rFonts w:ascii="Times New Roman" w:hAnsi="Times New Roman" w:cs="Times New Roman"/>
        </w:rPr>
        <w:t xml:space="preserve">the difference between the two </w:t>
      </w:r>
      <w:r w:rsidR="009879AE">
        <w:rPr>
          <w:rFonts w:ascii="Times New Roman" w:hAnsi="Times New Roman" w:cs="Times New Roman"/>
        </w:rPr>
        <w:t>algorithms be</w:t>
      </w:r>
      <w:r w:rsidR="00C75A56">
        <w:rPr>
          <w:rFonts w:ascii="Times New Roman" w:hAnsi="Times New Roman" w:cs="Times New Roman"/>
        </w:rPr>
        <w:t>came apparent for the large MDP</w:t>
      </w:r>
      <w:r w:rsidR="00002F87">
        <w:rPr>
          <w:rFonts w:ascii="Times New Roman" w:hAnsi="Times New Roman" w:cs="Times New Roman"/>
        </w:rPr>
        <w:t xml:space="preserve">, </w:t>
      </w:r>
      <w:r w:rsidR="00323AA4">
        <w:rPr>
          <w:rFonts w:ascii="Times New Roman" w:hAnsi="Times New Roman" w:cs="Times New Roman"/>
        </w:rPr>
        <w:t xml:space="preserve">as the difference between the runtime per iteration was quite significant as the </w:t>
      </w:r>
      <w:r w:rsidR="00D01BED">
        <w:rPr>
          <w:rFonts w:ascii="Times New Roman" w:hAnsi="Times New Roman" w:cs="Times New Roman"/>
        </w:rPr>
        <w:t xml:space="preserve">iteration number became larger. While higher values for the discount factor were </w:t>
      </w:r>
      <w:r w:rsidR="00D6256F">
        <w:rPr>
          <w:rFonts w:ascii="Times New Roman" w:hAnsi="Times New Roman" w:cs="Times New Roman"/>
        </w:rPr>
        <w:t>better for most cases,</w:t>
      </w:r>
      <w:r w:rsidR="004B55AE">
        <w:rPr>
          <w:rFonts w:ascii="Times New Roman" w:hAnsi="Times New Roman" w:cs="Times New Roman"/>
        </w:rPr>
        <w:t xml:space="preserve"> it </w:t>
      </w:r>
      <w:r w:rsidR="000F1F2A">
        <w:rPr>
          <w:rFonts w:ascii="Times New Roman" w:hAnsi="Times New Roman" w:cs="Times New Roman"/>
        </w:rPr>
        <w:t xml:space="preserve">led the agent through more </w:t>
      </w:r>
      <w:r w:rsidR="00C74423">
        <w:rPr>
          <w:rFonts w:ascii="Times New Roman" w:hAnsi="Times New Roman" w:cs="Times New Roman"/>
        </w:rPr>
        <w:t xml:space="preserve">dangerous </w:t>
      </w:r>
      <w:r w:rsidR="0048687F">
        <w:rPr>
          <w:rFonts w:ascii="Times New Roman" w:hAnsi="Times New Roman" w:cs="Times New Roman"/>
        </w:rPr>
        <w:t>situations,</w:t>
      </w:r>
      <w:r w:rsidR="001E19E0">
        <w:rPr>
          <w:rFonts w:ascii="Times New Roman" w:hAnsi="Times New Roman" w:cs="Times New Roman"/>
        </w:rPr>
        <w:t xml:space="preserve"> while lower values for the discount </w:t>
      </w:r>
      <w:r w:rsidR="006A4A72">
        <w:rPr>
          <w:rFonts w:ascii="Times New Roman" w:hAnsi="Times New Roman" w:cs="Times New Roman"/>
        </w:rPr>
        <w:t xml:space="preserve">factor led to </w:t>
      </w:r>
      <w:r w:rsidR="00174576">
        <w:rPr>
          <w:rFonts w:ascii="Times New Roman" w:hAnsi="Times New Roman" w:cs="Times New Roman"/>
        </w:rPr>
        <w:t xml:space="preserve">lower values for the total reward, indicating suboptimal policies found. </w:t>
      </w:r>
    </w:p>
    <w:sectPr w:rsidR="00E11181" w:rsidRPr="00CC15BC" w:rsidSect="001832D6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FF4"/>
    <w:multiLevelType w:val="hybridMultilevel"/>
    <w:tmpl w:val="9F90C2C0"/>
    <w:lvl w:ilvl="0" w:tplc="16A29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83332"/>
    <w:multiLevelType w:val="multilevel"/>
    <w:tmpl w:val="6C92B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C4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365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3756C9"/>
    <w:multiLevelType w:val="hybridMultilevel"/>
    <w:tmpl w:val="2BD874C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3E30A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92"/>
    <w:rsid w:val="00002F87"/>
    <w:rsid w:val="00005664"/>
    <w:rsid w:val="00013AFF"/>
    <w:rsid w:val="000165F7"/>
    <w:rsid w:val="00016A67"/>
    <w:rsid w:val="00017E55"/>
    <w:rsid w:val="00021C5D"/>
    <w:rsid w:val="000220EF"/>
    <w:rsid w:val="000222E1"/>
    <w:rsid w:val="00024586"/>
    <w:rsid w:val="000251CE"/>
    <w:rsid w:val="0002640D"/>
    <w:rsid w:val="00027BA9"/>
    <w:rsid w:val="00027F9A"/>
    <w:rsid w:val="00031F3D"/>
    <w:rsid w:val="000340AC"/>
    <w:rsid w:val="000346C6"/>
    <w:rsid w:val="00035AF8"/>
    <w:rsid w:val="0003650F"/>
    <w:rsid w:val="0004357E"/>
    <w:rsid w:val="0004375A"/>
    <w:rsid w:val="00043E39"/>
    <w:rsid w:val="00043F8C"/>
    <w:rsid w:val="00044914"/>
    <w:rsid w:val="00046BD2"/>
    <w:rsid w:val="0004786D"/>
    <w:rsid w:val="00050B98"/>
    <w:rsid w:val="00051D5E"/>
    <w:rsid w:val="00052278"/>
    <w:rsid w:val="000551A4"/>
    <w:rsid w:val="00056F3B"/>
    <w:rsid w:val="000615D0"/>
    <w:rsid w:val="000637B9"/>
    <w:rsid w:val="0006487D"/>
    <w:rsid w:val="000704B5"/>
    <w:rsid w:val="00073913"/>
    <w:rsid w:val="0007391A"/>
    <w:rsid w:val="000741F4"/>
    <w:rsid w:val="00074620"/>
    <w:rsid w:val="00077A58"/>
    <w:rsid w:val="00077DD6"/>
    <w:rsid w:val="000823E0"/>
    <w:rsid w:val="00083D3D"/>
    <w:rsid w:val="000846D1"/>
    <w:rsid w:val="0008694B"/>
    <w:rsid w:val="0008696A"/>
    <w:rsid w:val="00091252"/>
    <w:rsid w:val="000967A7"/>
    <w:rsid w:val="00096A5E"/>
    <w:rsid w:val="000A0578"/>
    <w:rsid w:val="000A584E"/>
    <w:rsid w:val="000A6ECF"/>
    <w:rsid w:val="000B3276"/>
    <w:rsid w:val="000B540F"/>
    <w:rsid w:val="000B5D74"/>
    <w:rsid w:val="000C1353"/>
    <w:rsid w:val="000C29A0"/>
    <w:rsid w:val="000C2E22"/>
    <w:rsid w:val="000C2EF7"/>
    <w:rsid w:val="000C323A"/>
    <w:rsid w:val="000C4D2E"/>
    <w:rsid w:val="000C56D8"/>
    <w:rsid w:val="000D0A83"/>
    <w:rsid w:val="000D2125"/>
    <w:rsid w:val="000D6759"/>
    <w:rsid w:val="000D7FE5"/>
    <w:rsid w:val="000E2425"/>
    <w:rsid w:val="000E2B71"/>
    <w:rsid w:val="000E3579"/>
    <w:rsid w:val="000F1F2A"/>
    <w:rsid w:val="000F2A17"/>
    <w:rsid w:val="000F7DC9"/>
    <w:rsid w:val="001000AE"/>
    <w:rsid w:val="0010233F"/>
    <w:rsid w:val="00102486"/>
    <w:rsid w:val="00104F28"/>
    <w:rsid w:val="00105DCD"/>
    <w:rsid w:val="00121073"/>
    <w:rsid w:val="00127E9E"/>
    <w:rsid w:val="001325E6"/>
    <w:rsid w:val="00133978"/>
    <w:rsid w:val="001353E5"/>
    <w:rsid w:val="00145888"/>
    <w:rsid w:val="00146D2F"/>
    <w:rsid w:val="001517E9"/>
    <w:rsid w:val="001518B0"/>
    <w:rsid w:val="001564A2"/>
    <w:rsid w:val="00156DFB"/>
    <w:rsid w:val="00160A3C"/>
    <w:rsid w:val="00161247"/>
    <w:rsid w:val="0016173E"/>
    <w:rsid w:val="001632B3"/>
    <w:rsid w:val="0016355F"/>
    <w:rsid w:val="001636DC"/>
    <w:rsid w:val="00164F7F"/>
    <w:rsid w:val="00166BF2"/>
    <w:rsid w:val="00171A1B"/>
    <w:rsid w:val="00174576"/>
    <w:rsid w:val="00174B90"/>
    <w:rsid w:val="001767B1"/>
    <w:rsid w:val="0017779A"/>
    <w:rsid w:val="00177F12"/>
    <w:rsid w:val="001809F5"/>
    <w:rsid w:val="001832D6"/>
    <w:rsid w:val="001833CB"/>
    <w:rsid w:val="00186C1F"/>
    <w:rsid w:val="00190A0F"/>
    <w:rsid w:val="001A1080"/>
    <w:rsid w:val="001A1445"/>
    <w:rsid w:val="001A1FCF"/>
    <w:rsid w:val="001A279F"/>
    <w:rsid w:val="001A7DC6"/>
    <w:rsid w:val="001B2DD7"/>
    <w:rsid w:val="001B4078"/>
    <w:rsid w:val="001B4F27"/>
    <w:rsid w:val="001B7A14"/>
    <w:rsid w:val="001C41AB"/>
    <w:rsid w:val="001C511E"/>
    <w:rsid w:val="001C5E64"/>
    <w:rsid w:val="001C7C99"/>
    <w:rsid w:val="001D3E81"/>
    <w:rsid w:val="001D54FF"/>
    <w:rsid w:val="001D5678"/>
    <w:rsid w:val="001D63C7"/>
    <w:rsid w:val="001E19E0"/>
    <w:rsid w:val="001E44EB"/>
    <w:rsid w:val="001E4CBE"/>
    <w:rsid w:val="001E6B0A"/>
    <w:rsid w:val="001E7D9D"/>
    <w:rsid w:val="001F19C0"/>
    <w:rsid w:val="001F40E9"/>
    <w:rsid w:val="001F47E6"/>
    <w:rsid w:val="001F4875"/>
    <w:rsid w:val="001F5350"/>
    <w:rsid w:val="001F68C4"/>
    <w:rsid w:val="00203987"/>
    <w:rsid w:val="0020663A"/>
    <w:rsid w:val="00206E40"/>
    <w:rsid w:val="00207137"/>
    <w:rsid w:val="002212D5"/>
    <w:rsid w:val="00222EA4"/>
    <w:rsid w:val="00232873"/>
    <w:rsid w:val="00233A2F"/>
    <w:rsid w:val="00233C9E"/>
    <w:rsid w:val="00235CA2"/>
    <w:rsid w:val="00237A04"/>
    <w:rsid w:val="0024061B"/>
    <w:rsid w:val="0024137F"/>
    <w:rsid w:val="00244791"/>
    <w:rsid w:val="00246674"/>
    <w:rsid w:val="00250376"/>
    <w:rsid w:val="002538B8"/>
    <w:rsid w:val="00253F72"/>
    <w:rsid w:val="00256D0B"/>
    <w:rsid w:val="00261F88"/>
    <w:rsid w:val="00264297"/>
    <w:rsid w:val="002666E5"/>
    <w:rsid w:val="002703CB"/>
    <w:rsid w:val="00270EB4"/>
    <w:rsid w:val="00276F0D"/>
    <w:rsid w:val="002804FB"/>
    <w:rsid w:val="00282834"/>
    <w:rsid w:val="00286389"/>
    <w:rsid w:val="00290D74"/>
    <w:rsid w:val="00290F85"/>
    <w:rsid w:val="00292DC3"/>
    <w:rsid w:val="002932AA"/>
    <w:rsid w:val="00294BA2"/>
    <w:rsid w:val="002959B3"/>
    <w:rsid w:val="00296B4D"/>
    <w:rsid w:val="002A22EA"/>
    <w:rsid w:val="002A497C"/>
    <w:rsid w:val="002A5DAE"/>
    <w:rsid w:val="002A5FC5"/>
    <w:rsid w:val="002A6005"/>
    <w:rsid w:val="002A6C41"/>
    <w:rsid w:val="002B248E"/>
    <w:rsid w:val="002B4C40"/>
    <w:rsid w:val="002B5DB1"/>
    <w:rsid w:val="002C0272"/>
    <w:rsid w:val="002C4013"/>
    <w:rsid w:val="002C5E27"/>
    <w:rsid w:val="002C648E"/>
    <w:rsid w:val="002D1725"/>
    <w:rsid w:val="002D1E26"/>
    <w:rsid w:val="002D57A6"/>
    <w:rsid w:val="002D5E40"/>
    <w:rsid w:val="002D632F"/>
    <w:rsid w:val="002E03B3"/>
    <w:rsid w:val="002E0718"/>
    <w:rsid w:val="002E3AC8"/>
    <w:rsid w:val="002E4438"/>
    <w:rsid w:val="002F08F1"/>
    <w:rsid w:val="002F1DD0"/>
    <w:rsid w:val="002F283C"/>
    <w:rsid w:val="002F2B14"/>
    <w:rsid w:val="002F3987"/>
    <w:rsid w:val="00300682"/>
    <w:rsid w:val="00302AB3"/>
    <w:rsid w:val="003049AF"/>
    <w:rsid w:val="00313F7B"/>
    <w:rsid w:val="0031554E"/>
    <w:rsid w:val="003155DA"/>
    <w:rsid w:val="00316F59"/>
    <w:rsid w:val="00317445"/>
    <w:rsid w:val="00323AA4"/>
    <w:rsid w:val="00324661"/>
    <w:rsid w:val="00326D59"/>
    <w:rsid w:val="00327C86"/>
    <w:rsid w:val="00330AA6"/>
    <w:rsid w:val="003315F2"/>
    <w:rsid w:val="00334B7C"/>
    <w:rsid w:val="003371A2"/>
    <w:rsid w:val="00341AAE"/>
    <w:rsid w:val="0034335F"/>
    <w:rsid w:val="00343E69"/>
    <w:rsid w:val="0034467B"/>
    <w:rsid w:val="00350B21"/>
    <w:rsid w:val="00355BFC"/>
    <w:rsid w:val="00364409"/>
    <w:rsid w:val="003655A9"/>
    <w:rsid w:val="003671A0"/>
    <w:rsid w:val="0037068D"/>
    <w:rsid w:val="00370991"/>
    <w:rsid w:val="00372F58"/>
    <w:rsid w:val="00375AD6"/>
    <w:rsid w:val="00376FDB"/>
    <w:rsid w:val="0038248D"/>
    <w:rsid w:val="003827E9"/>
    <w:rsid w:val="00383210"/>
    <w:rsid w:val="003835AD"/>
    <w:rsid w:val="00385862"/>
    <w:rsid w:val="003877ED"/>
    <w:rsid w:val="00390EB6"/>
    <w:rsid w:val="00392AB0"/>
    <w:rsid w:val="00392AD6"/>
    <w:rsid w:val="00392DA9"/>
    <w:rsid w:val="00394763"/>
    <w:rsid w:val="00395859"/>
    <w:rsid w:val="00396E02"/>
    <w:rsid w:val="00397CAB"/>
    <w:rsid w:val="003A0AF1"/>
    <w:rsid w:val="003A5421"/>
    <w:rsid w:val="003A58AA"/>
    <w:rsid w:val="003A5DC9"/>
    <w:rsid w:val="003A6B52"/>
    <w:rsid w:val="003A6DAB"/>
    <w:rsid w:val="003B0CF1"/>
    <w:rsid w:val="003B1DC8"/>
    <w:rsid w:val="003B255F"/>
    <w:rsid w:val="003B2D91"/>
    <w:rsid w:val="003B3999"/>
    <w:rsid w:val="003B3C9A"/>
    <w:rsid w:val="003B5127"/>
    <w:rsid w:val="003B68ED"/>
    <w:rsid w:val="003B717C"/>
    <w:rsid w:val="003C20A8"/>
    <w:rsid w:val="003C2E8F"/>
    <w:rsid w:val="003C2FD4"/>
    <w:rsid w:val="003C4EDC"/>
    <w:rsid w:val="003D105B"/>
    <w:rsid w:val="003D3076"/>
    <w:rsid w:val="003D75A4"/>
    <w:rsid w:val="003D7FB1"/>
    <w:rsid w:val="003E459B"/>
    <w:rsid w:val="003E4852"/>
    <w:rsid w:val="003F0A50"/>
    <w:rsid w:val="003F56DA"/>
    <w:rsid w:val="0040122A"/>
    <w:rsid w:val="00401D7B"/>
    <w:rsid w:val="004035E3"/>
    <w:rsid w:val="00404F53"/>
    <w:rsid w:val="00404FA6"/>
    <w:rsid w:val="00411E68"/>
    <w:rsid w:val="004137BD"/>
    <w:rsid w:val="00414F92"/>
    <w:rsid w:val="004156B2"/>
    <w:rsid w:val="0042204E"/>
    <w:rsid w:val="00424D0A"/>
    <w:rsid w:val="00425708"/>
    <w:rsid w:val="00425966"/>
    <w:rsid w:val="00426F3E"/>
    <w:rsid w:val="00432007"/>
    <w:rsid w:val="00434ED2"/>
    <w:rsid w:val="004421E0"/>
    <w:rsid w:val="00442B50"/>
    <w:rsid w:val="00454F78"/>
    <w:rsid w:val="00455E88"/>
    <w:rsid w:val="00457BA0"/>
    <w:rsid w:val="00462721"/>
    <w:rsid w:val="0046344D"/>
    <w:rsid w:val="0046496A"/>
    <w:rsid w:val="00465559"/>
    <w:rsid w:val="004664E7"/>
    <w:rsid w:val="004728C2"/>
    <w:rsid w:val="004741A4"/>
    <w:rsid w:val="004777B5"/>
    <w:rsid w:val="00477E76"/>
    <w:rsid w:val="0048030E"/>
    <w:rsid w:val="0048687F"/>
    <w:rsid w:val="00492A8C"/>
    <w:rsid w:val="004937C4"/>
    <w:rsid w:val="004939E1"/>
    <w:rsid w:val="0049486C"/>
    <w:rsid w:val="00494E6C"/>
    <w:rsid w:val="00496BFA"/>
    <w:rsid w:val="004A19FE"/>
    <w:rsid w:val="004A205B"/>
    <w:rsid w:val="004A7079"/>
    <w:rsid w:val="004B0A33"/>
    <w:rsid w:val="004B2B5F"/>
    <w:rsid w:val="004B516F"/>
    <w:rsid w:val="004B55AE"/>
    <w:rsid w:val="004C0C9F"/>
    <w:rsid w:val="004C1FCD"/>
    <w:rsid w:val="004C5C23"/>
    <w:rsid w:val="004C6E32"/>
    <w:rsid w:val="004E0515"/>
    <w:rsid w:val="004E2840"/>
    <w:rsid w:val="004E38EF"/>
    <w:rsid w:val="004E489C"/>
    <w:rsid w:val="004E5399"/>
    <w:rsid w:val="004E5C4E"/>
    <w:rsid w:val="004E6BAB"/>
    <w:rsid w:val="004F2D40"/>
    <w:rsid w:val="004F4AC7"/>
    <w:rsid w:val="004F5957"/>
    <w:rsid w:val="004F7FA2"/>
    <w:rsid w:val="005032FF"/>
    <w:rsid w:val="00504610"/>
    <w:rsid w:val="00506259"/>
    <w:rsid w:val="005068EA"/>
    <w:rsid w:val="00506AD3"/>
    <w:rsid w:val="00507700"/>
    <w:rsid w:val="005100DF"/>
    <w:rsid w:val="00511466"/>
    <w:rsid w:val="00511F1A"/>
    <w:rsid w:val="00514D76"/>
    <w:rsid w:val="005161A3"/>
    <w:rsid w:val="00517292"/>
    <w:rsid w:val="0052149D"/>
    <w:rsid w:val="00531273"/>
    <w:rsid w:val="005430E7"/>
    <w:rsid w:val="00543401"/>
    <w:rsid w:val="00550911"/>
    <w:rsid w:val="00553470"/>
    <w:rsid w:val="0056322B"/>
    <w:rsid w:val="00563CCF"/>
    <w:rsid w:val="00563F7F"/>
    <w:rsid w:val="0056791F"/>
    <w:rsid w:val="0057279A"/>
    <w:rsid w:val="0057332D"/>
    <w:rsid w:val="00573361"/>
    <w:rsid w:val="005741B9"/>
    <w:rsid w:val="00574451"/>
    <w:rsid w:val="00575005"/>
    <w:rsid w:val="0058273D"/>
    <w:rsid w:val="00583735"/>
    <w:rsid w:val="00587549"/>
    <w:rsid w:val="00591129"/>
    <w:rsid w:val="005921B4"/>
    <w:rsid w:val="00592B17"/>
    <w:rsid w:val="005943C2"/>
    <w:rsid w:val="005A5D72"/>
    <w:rsid w:val="005A718E"/>
    <w:rsid w:val="005B03D8"/>
    <w:rsid w:val="005B1116"/>
    <w:rsid w:val="005B17A6"/>
    <w:rsid w:val="005B331C"/>
    <w:rsid w:val="005B65D3"/>
    <w:rsid w:val="005B6F19"/>
    <w:rsid w:val="005B7443"/>
    <w:rsid w:val="005C122C"/>
    <w:rsid w:val="005C143B"/>
    <w:rsid w:val="005C1D13"/>
    <w:rsid w:val="005C5CAD"/>
    <w:rsid w:val="005C5F57"/>
    <w:rsid w:val="005C78E9"/>
    <w:rsid w:val="005D2E0F"/>
    <w:rsid w:val="005D50E1"/>
    <w:rsid w:val="005D7AD8"/>
    <w:rsid w:val="005E300B"/>
    <w:rsid w:val="005E44CF"/>
    <w:rsid w:val="005F7D88"/>
    <w:rsid w:val="00602745"/>
    <w:rsid w:val="00605A61"/>
    <w:rsid w:val="00606007"/>
    <w:rsid w:val="00612B2F"/>
    <w:rsid w:val="00613E87"/>
    <w:rsid w:val="00614CE9"/>
    <w:rsid w:val="00615DB5"/>
    <w:rsid w:val="006209BF"/>
    <w:rsid w:val="00620AAF"/>
    <w:rsid w:val="00620E8D"/>
    <w:rsid w:val="00624144"/>
    <w:rsid w:val="00625C82"/>
    <w:rsid w:val="0062636F"/>
    <w:rsid w:val="0062753F"/>
    <w:rsid w:val="00632B33"/>
    <w:rsid w:val="00635EFE"/>
    <w:rsid w:val="00636312"/>
    <w:rsid w:val="00637ECE"/>
    <w:rsid w:val="006444C5"/>
    <w:rsid w:val="00644C81"/>
    <w:rsid w:val="00645A25"/>
    <w:rsid w:val="006463C7"/>
    <w:rsid w:val="006506E7"/>
    <w:rsid w:val="006514B6"/>
    <w:rsid w:val="006523B1"/>
    <w:rsid w:val="00653FB0"/>
    <w:rsid w:val="0066024C"/>
    <w:rsid w:val="00665673"/>
    <w:rsid w:val="00675B40"/>
    <w:rsid w:val="0067673C"/>
    <w:rsid w:val="00681E73"/>
    <w:rsid w:val="00683A4A"/>
    <w:rsid w:val="006858AE"/>
    <w:rsid w:val="006919CC"/>
    <w:rsid w:val="00695578"/>
    <w:rsid w:val="00695976"/>
    <w:rsid w:val="006972F3"/>
    <w:rsid w:val="00697529"/>
    <w:rsid w:val="00697C16"/>
    <w:rsid w:val="006A12E1"/>
    <w:rsid w:val="006A17A9"/>
    <w:rsid w:val="006A3B07"/>
    <w:rsid w:val="006A4A72"/>
    <w:rsid w:val="006B7366"/>
    <w:rsid w:val="006C0154"/>
    <w:rsid w:val="006C2882"/>
    <w:rsid w:val="006C5AA2"/>
    <w:rsid w:val="006D48D9"/>
    <w:rsid w:val="006E0933"/>
    <w:rsid w:val="006E0E0D"/>
    <w:rsid w:val="006E1CC0"/>
    <w:rsid w:val="006E52CB"/>
    <w:rsid w:val="006F0D72"/>
    <w:rsid w:val="006F7973"/>
    <w:rsid w:val="007017E2"/>
    <w:rsid w:val="00703967"/>
    <w:rsid w:val="00705235"/>
    <w:rsid w:val="00706318"/>
    <w:rsid w:val="00706970"/>
    <w:rsid w:val="007131AA"/>
    <w:rsid w:val="007134FE"/>
    <w:rsid w:val="00715DE0"/>
    <w:rsid w:val="00716867"/>
    <w:rsid w:val="0072038E"/>
    <w:rsid w:val="00722064"/>
    <w:rsid w:val="00723C7E"/>
    <w:rsid w:val="00724108"/>
    <w:rsid w:val="00724B58"/>
    <w:rsid w:val="00726318"/>
    <w:rsid w:val="00730531"/>
    <w:rsid w:val="00731D4E"/>
    <w:rsid w:val="00736830"/>
    <w:rsid w:val="00736D20"/>
    <w:rsid w:val="00737F45"/>
    <w:rsid w:val="00741CBE"/>
    <w:rsid w:val="0074535D"/>
    <w:rsid w:val="0074579F"/>
    <w:rsid w:val="007464DE"/>
    <w:rsid w:val="007467C3"/>
    <w:rsid w:val="00747143"/>
    <w:rsid w:val="007513D3"/>
    <w:rsid w:val="00751BE2"/>
    <w:rsid w:val="00752318"/>
    <w:rsid w:val="0075261E"/>
    <w:rsid w:val="00754879"/>
    <w:rsid w:val="00760421"/>
    <w:rsid w:val="0077055A"/>
    <w:rsid w:val="00773514"/>
    <w:rsid w:val="00773BE7"/>
    <w:rsid w:val="00776B40"/>
    <w:rsid w:val="007779E0"/>
    <w:rsid w:val="00790DEC"/>
    <w:rsid w:val="0079169D"/>
    <w:rsid w:val="0079315D"/>
    <w:rsid w:val="00794089"/>
    <w:rsid w:val="00794FD8"/>
    <w:rsid w:val="00795A89"/>
    <w:rsid w:val="007A07AC"/>
    <w:rsid w:val="007A1AB3"/>
    <w:rsid w:val="007A4E58"/>
    <w:rsid w:val="007A6288"/>
    <w:rsid w:val="007A639A"/>
    <w:rsid w:val="007A64BC"/>
    <w:rsid w:val="007B3CD0"/>
    <w:rsid w:val="007B5CAD"/>
    <w:rsid w:val="007B692A"/>
    <w:rsid w:val="007C3595"/>
    <w:rsid w:val="007C696B"/>
    <w:rsid w:val="007C7860"/>
    <w:rsid w:val="007D0D0A"/>
    <w:rsid w:val="007D10A6"/>
    <w:rsid w:val="007E1F72"/>
    <w:rsid w:val="007F140F"/>
    <w:rsid w:val="007F5336"/>
    <w:rsid w:val="007F57FD"/>
    <w:rsid w:val="007F75DD"/>
    <w:rsid w:val="008052BD"/>
    <w:rsid w:val="0080539C"/>
    <w:rsid w:val="008073AB"/>
    <w:rsid w:val="008101A0"/>
    <w:rsid w:val="0081254A"/>
    <w:rsid w:val="008129E9"/>
    <w:rsid w:val="0081605B"/>
    <w:rsid w:val="00817F3D"/>
    <w:rsid w:val="00820293"/>
    <w:rsid w:val="00821201"/>
    <w:rsid w:val="00823A74"/>
    <w:rsid w:val="0082448F"/>
    <w:rsid w:val="00826FB8"/>
    <w:rsid w:val="0083074B"/>
    <w:rsid w:val="00831287"/>
    <w:rsid w:val="00833D6E"/>
    <w:rsid w:val="00837C61"/>
    <w:rsid w:val="00841A8D"/>
    <w:rsid w:val="00841BFB"/>
    <w:rsid w:val="00842F5A"/>
    <w:rsid w:val="0084570D"/>
    <w:rsid w:val="008458CB"/>
    <w:rsid w:val="008473C0"/>
    <w:rsid w:val="0084746E"/>
    <w:rsid w:val="00847B2A"/>
    <w:rsid w:val="008523B2"/>
    <w:rsid w:val="008541EB"/>
    <w:rsid w:val="00855FA6"/>
    <w:rsid w:val="00857DC0"/>
    <w:rsid w:val="0086118A"/>
    <w:rsid w:val="00864508"/>
    <w:rsid w:val="00864E85"/>
    <w:rsid w:val="00867935"/>
    <w:rsid w:val="008721F9"/>
    <w:rsid w:val="00873D67"/>
    <w:rsid w:val="0087540B"/>
    <w:rsid w:val="00881E80"/>
    <w:rsid w:val="00883C27"/>
    <w:rsid w:val="00885564"/>
    <w:rsid w:val="00890AEE"/>
    <w:rsid w:val="00894AF1"/>
    <w:rsid w:val="0089577D"/>
    <w:rsid w:val="00896B67"/>
    <w:rsid w:val="00897BA7"/>
    <w:rsid w:val="008A123C"/>
    <w:rsid w:val="008B1A73"/>
    <w:rsid w:val="008B48E3"/>
    <w:rsid w:val="008B536D"/>
    <w:rsid w:val="008C02B9"/>
    <w:rsid w:val="008C07D9"/>
    <w:rsid w:val="008C25C2"/>
    <w:rsid w:val="008C2912"/>
    <w:rsid w:val="008C56C4"/>
    <w:rsid w:val="008C6E4A"/>
    <w:rsid w:val="008C784F"/>
    <w:rsid w:val="008C7BE4"/>
    <w:rsid w:val="008C7F5B"/>
    <w:rsid w:val="008D1E8A"/>
    <w:rsid w:val="008D33C2"/>
    <w:rsid w:val="008E3367"/>
    <w:rsid w:val="008E7612"/>
    <w:rsid w:val="008F3EF2"/>
    <w:rsid w:val="008F6373"/>
    <w:rsid w:val="008F7218"/>
    <w:rsid w:val="009012F5"/>
    <w:rsid w:val="0090417D"/>
    <w:rsid w:val="0091283A"/>
    <w:rsid w:val="009138F5"/>
    <w:rsid w:val="00913D0B"/>
    <w:rsid w:val="009161D4"/>
    <w:rsid w:val="009173C0"/>
    <w:rsid w:val="00917D7B"/>
    <w:rsid w:val="00921327"/>
    <w:rsid w:val="0092159D"/>
    <w:rsid w:val="009219C4"/>
    <w:rsid w:val="0092406B"/>
    <w:rsid w:val="009278E8"/>
    <w:rsid w:val="00930D1E"/>
    <w:rsid w:val="00933D84"/>
    <w:rsid w:val="00940333"/>
    <w:rsid w:val="009414BA"/>
    <w:rsid w:val="009421AB"/>
    <w:rsid w:val="00943641"/>
    <w:rsid w:val="0094462A"/>
    <w:rsid w:val="009449B0"/>
    <w:rsid w:val="00945013"/>
    <w:rsid w:val="009502C4"/>
    <w:rsid w:val="009510A7"/>
    <w:rsid w:val="009511E3"/>
    <w:rsid w:val="00952DC1"/>
    <w:rsid w:val="00957839"/>
    <w:rsid w:val="00960A54"/>
    <w:rsid w:val="00960E3C"/>
    <w:rsid w:val="00964108"/>
    <w:rsid w:val="00966F84"/>
    <w:rsid w:val="00967C35"/>
    <w:rsid w:val="00970146"/>
    <w:rsid w:val="0097111A"/>
    <w:rsid w:val="00971C48"/>
    <w:rsid w:val="0098393E"/>
    <w:rsid w:val="00983B8D"/>
    <w:rsid w:val="00985194"/>
    <w:rsid w:val="009879AE"/>
    <w:rsid w:val="009901DD"/>
    <w:rsid w:val="009917F2"/>
    <w:rsid w:val="00992E73"/>
    <w:rsid w:val="009A11F4"/>
    <w:rsid w:val="009A2D95"/>
    <w:rsid w:val="009A4837"/>
    <w:rsid w:val="009B3384"/>
    <w:rsid w:val="009B3B90"/>
    <w:rsid w:val="009B3D18"/>
    <w:rsid w:val="009B594F"/>
    <w:rsid w:val="009B6668"/>
    <w:rsid w:val="009B6F67"/>
    <w:rsid w:val="009C0550"/>
    <w:rsid w:val="009C1452"/>
    <w:rsid w:val="009C4BDF"/>
    <w:rsid w:val="009C659F"/>
    <w:rsid w:val="009D048E"/>
    <w:rsid w:val="009D0AED"/>
    <w:rsid w:val="009D6115"/>
    <w:rsid w:val="009D6EF2"/>
    <w:rsid w:val="009E00C7"/>
    <w:rsid w:val="009E10FF"/>
    <w:rsid w:val="009E158F"/>
    <w:rsid w:val="009E329F"/>
    <w:rsid w:val="009E402C"/>
    <w:rsid w:val="009F1EE7"/>
    <w:rsid w:val="009F7B92"/>
    <w:rsid w:val="009F7C44"/>
    <w:rsid w:val="00A04EBA"/>
    <w:rsid w:val="00A07CB1"/>
    <w:rsid w:val="00A10FB3"/>
    <w:rsid w:val="00A11E6D"/>
    <w:rsid w:val="00A1235F"/>
    <w:rsid w:val="00A1538F"/>
    <w:rsid w:val="00A21E12"/>
    <w:rsid w:val="00A22B4C"/>
    <w:rsid w:val="00A24DF7"/>
    <w:rsid w:val="00A24FD5"/>
    <w:rsid w:val="00A26640"/>
    <w:rsid w:val="00A27309"/>
    <w:rsid w:val="00A31430"/>
    <w:rsid w:val="00A34953"/>
    <w:rsid w:val="00A350FF"/>
    <w:rsid w:val="00A353A6"/>
    <w:rsid w:val="00A35969"/>
    <w:rsid w:val="00A40367"/>
    <w:rsid w:val="00A41E90"/>
    <w:rsid w:val="00A421B8"/>
    <w:rsid w:val="00A44667"/>
    <w:rsid w:val="00A5317B"/>
    <w:rsid w:val="00A53A6A"/>
    <w:rsid w:val="00A5652C"/>
    <w:rsid w:val="00A601D6"/>
    <w:rsid w:val="00A6053E"/>
    <w:rsid w:val="00A61107"/>
    <w:rsid w:val="00A61BDB"/>
    <w:rsid w:val="00A71174"/>
    <w:rsid w:val="00A727F7"/>
    <w:rsid w:val="00A80954"/>
    <w:rsid w:val="00A821FE"/>
    <w:rsid w:val="00A84165"/>
    <w:rsid w:val="00A843CF"/>
    <w:rsid w:val="00A91A42"/>
    <w:rsid w:val="00A938EB"/>
    <w:rsid w:val="00A96568"/>
    <w:rsid w:val="00A966C4"/>
    <w:rsid w:val="00A9724D"/>
    <w:rsid w:val="00AA4540"/>
    <w:rsid w:val="00AA576E"/>
    <w:rsid w:val="00AA5A48"/>
    <w:rsid w:val="00AA63EC"/>
    <w:rsid w:val="00AA66CB"/>
    <w:rsid w:val="00AB1036"/>
    <w:rsid w:val="00AB15CE"/>
    <w:rsid w:val="00AB3F91"/>
    <w:rsid w:val="00AB51EA"/>
    <w:rsid w:val="00AB5D59"/>
    <w:rsid w:val="00AB5D71"/>
    <w:rsid w:val="00AC0DFF"/>
    <w:rsid w:val="00AC135A"/>
    <w:rsid w:val="00AC1B84"/>
    <w:rsid w:val="00AC4E6C"/>
    <w:rsid w:val="00AC6A0B"/>
    <w:rsid w:val="00AC6ED4"/>
    <w:rsid w:val="00AD0FB0"/>
    <w:rsid w:val="00AD1E0C"/>
    <w:rsid w:val="00AD7190"/>
    <w:rsid w:val="00AE1A5F"/>
    <w:rsid w:val="00AE1D60"/>
    <w:rsid w:val="00AE2AC4"/>
    <w:rsid w:val="00AE43AF"/>
    <w:rsid w:val="00AE5711"/>
    <w:rsid w:val="00AE57A6"/>
    <w:rsid w:val="00AF0223"/>
    <w:rsid w:val="00AF129A"/>
    <w:rsid w:val="00AF4444"/>
    <w:rsid w:val="00B01123"/>
    <w:rsid w:val="00B03CCE"/>
    <w:rsid w:val="00B0783F"/>
    <w:rsid w:val="00B1080E"/>
    <w:rsid w:val="00B11FEF"/>
    <w:rsid w:val="00B12F6A"/>
    <w:rsid w:val="00B14E4A"/>
    <w:rsid w:val="00B16F71"/>
    <w:rsid w:val="00B215E0"/>
    <w:rsid w:val="00B252C8"/>
    <w:rsid w:val="00B3118C"/>
    <w:rsid w:val="00B32290"/>
    <w:rsid w:val="00B44147"/>
    <w:rsid w:val="00B44F82"/>
    <w:rsid w:val="00B461F8"/>
    <w:rsid w:val="00B46E1D"/>
    <w:rsid w:val="00B561BB"/>
    <w:rsid w:val="00B6476E"/>
    <w:rsid w:val="00B6527E"/>
    <w:rsid w:val="00B65CCC"/>
    <w:rsid w:val="00B67244"/>
    <w:rsid w:val="00B67367"/>
    <w:rsid w:val="00B70184"/>
    <w:rsid w:val="00B703D0"/>
    <w:rsid w:val="00B72007"/>
    <w:rsid w:val="00B800F7"/>
    <w:rsid w:val="00B8557B"/>
    <w:rsid w:val="00B932F0"/>
    <w:rsid w:val="00B94709"/>
    <w:rsid w:val="00B967EF"/>
    <w:rsid w:val="00B97006"/>
    <w:rsid w:val="00BA11A2"/>
    <w:rsid w:val="00BA1B75"/>
    <w:rsid w:val="00BA49EF"/>
    <w:rsid w:val="00BB1494"/>
    <w:rsid w:val="00BB31D2"/>
    <w:rsid w:val="00BB4468"/>
    <w:rsid w:val="00BB6521"/>
    <w:rsid w:val="00BC08EC"/>
    <w:rsid w:val="00BC2050"/>
    <w:rsid w:val="00BC5ADE"/>
    <w:rsid w:val="00BC6DF0"/>
    <w:rsid w:val="00BD1793"/>
    <w:rsid w:val="00BD210E"/>
    <w:rsid w:val="00BD2685"/>
    <w:rsid w:val="00BD301A"/>
    <w:rsid w:val="00BD7FB5"/>
    <w:rsid w:val="00BE1148"/>
    <w:rsid w:val="00BE2E12"/>
    <w:rsid w:val="00BF104D"/>
    <w:rsid w:val="00BF1DD2"/>
    <w:rsid w:val="00BF3247"/>
    <w:rsid w:val="00BF4592"/>
    <w:rsid w:val="00BF4998"/>
    <w:rsid w:val="00C02E07"/>
    <w:rsid w:val="00C04E6C"/>
    <w:rsid w:val="00C0710D"/>
    <w:rsid w:val="00C15C02"/>
    <w:rsid w:val="00C15FCE"/>
    <w:rsid w:val="00C16437"/>
    <w:rsid w:val="00C1732F"/>
    <w:rsid w:val="00C23CB2"/>
    <w:rsid w:val="00C24067"/>
    <w:rsid w:val="00C24464"/>
    <w:rsid w:val="00C2476C"/>
    <w:rsid w:val="00C3122F"/>
    <w:rsid w:val="00C369DE"/>
    <w:rsid w:val="00C428E8"/>
    <w:rsid w:val="00C45CAE"/>
    <w:rsid w:val="00C463AB"/>
    <w:rsid w:val="00C4770F"/>
    <w:rsid w:val="00C506FA"/>
    <w:rsid w:val="00C51DBF"/>
    <w:rsid w:val="00C530FB"/>
    <w:rsid w:val="00C55DB5"/>
    <w:rsid w:val="00C57780"/>
    <w:rsid w:val="00C62F4C"/>
    <w:rsid w:val="00C66975"/>
    <w:rsid w:val="00C7070C"/>
    <w:rsid w:val="00C709E6"/>
    <w:rsid w:val="00C7125E"/>
    <w:rsid w:val="00C71AF4"/>
    <w:rsid w:val="00C72E33"/>
    <w:rsid w:val="00C74283"/>
    <w:rsid w:val="00C74423"/>
    <w:rsid w:val="00C75186"/>
    <w:rsid w:val="00C75A56"/>
    <w:rsid w:val="00C84C72"/>
    <w:rsid w:val="00C85875"/>
    <w:rsid w:val="00C85A18"/>
    <w:rsid w:val="00C865EC"/>
    <w:rsid w:val="00C86CC0"/>
    <w:rsid w:val="00C91407"/>
    <w:rsid w:val="00C9454F"/>
    <w:rsid w:val="00CA22A0"/>
    <w:rsid w:val="00CA5255"/>
    <w:rsid w:val="00CA5743"/>
    <w:rsid w:val="00CB0435"/>
    <w:rsid w:val="00CB18B5"/>
    <w:rsid w:val="00CC15BC"/>
    <w:rsid w:val="00CC1DB9"/>
    <w:rsid w:val="00CC45FE"/>
    <w:rsid w:val="00CC53DB"/>
    <w:rsid w:val="00CC7B89"/>
    <w:rsid w:val="00CD0512"/>
    <w:rsid w:val="00CD1CC0"/>
    <w:rsid w:val="00CD1E12"/>
    <w:rsid w:val="00CD22C3"/>
    <w:rsid w:val="00CD32E5"/>
    <w:rsid w:val="00CD406D"/>
    <w:rsid w:val="00CD7980"/>
    <w:rsid w:val="00CE05E5"/>
    <w:rsid w:val="00CF0BF0"/>
    <w:rsid w:val="00D01BED"/>
    <w:rsid w:val="00D04614"/>
    <w:rsid w:val="00D062EB"/>
    <w:rsid w:val="00D07F5E"/>
    <w:rsid w:val="00D134BC"/>
    <w:rsid w:val="00D21661"/>
    <w:rsid w:val="00D21C9E"/>
    <w:rsid w:val="00D26D2F"/>
    <w:rsid w:val="00D27992"/>
    <w:rsid w:val="00D3317B"/>
    <w:rsid w:val="00D349D5"/>
    <w:rsid w:val="00D414A7"/>
    <w:rsid w:val="00D45097"/>
    <w:rsid w:val="00D451A5"/>
    <w:rsid w:val="00D50D29"/>
    <w:rsid w:val="00D51E83"/>
    <w:rsid w:val="00D53859"/>
    <w:rsid w:val="00D54F81"/>
    <w:rsid w:val="00D570E7"/>
    <w:rsid w:val="00D57A23"/>
    <w:rsid w:val="00D6256F"/>
    <w:rsid w:val="00D62CFB"/>
    <w:rsid w:val="00D6345F"/>
    <w:rsid w:val="00D67B9A"/>
    <w:rsid w:val="00D67EE5"/>
    <w:rsid w:val="00D715DB"/>
    <w:rsid w:val="00D73419"/>
    <w:rsid w:val="00D74615"/>
    <w:rsid w:val="00D7526A"/>
    <w:rsid w:val="00D8072F"/>
    <w:rsid w:val="00D8711E"/>
    <w:rsid w:val="00D87617"/>
    <w:rsid w:val="00D921BD"/>
    <w:rsid w:val="00D928F1"/>
    <w:rsid w:val="00D95EBA"/>
    <w:rsid w:val="00DA1C25"/>
    <w:rsid w:val="00DA202A"/>
    <w:rsid w:val="00DA3B14"/>
    <w:rsid w:val="00DA66A2"/>
    <w:rsid w:val="00DA75CC"/>
    <w:rsid w:val="00DB4335"/>
    <w:rsid w:val="00DB7BE4"/>
    <w:rsid w:val="00DC1B6B"/>
    <w:rsid w:val="00DC2DD7"/>
    <w:rsid w:val="00DC3367"/>
    <w:rsid w:val="00DC3D37"/>
    <w:rsid w:val="00DC5BEF"/>
    <w:rsid w:val="00DC7D2E"/>
    <w:rsid w:val="00DD13A9"/>
    <w:rsid w:val="00DE1B5C"/>
    <w:rsid w:val="00DE49E3"/>
    <w:rsid w:val="00DE56F8"/>
    <w:rsid w:val="00DF1505"/>
    <w:rsid w:val="00DF4B48"/>
    <w:rsid w:val="00DF7FC6"/>
    <w:rsid w:val="00E0145D"/>
    <w:rsid w:val="00E01F11"/>
    <w:rsid w:val="00E03383"/>
    <w:rsid w:val="00E03432"/>
    <w:rsid w:val="00E11181"/>
    <w:rsid w:val="00E130ED"/>
    <w:rsid w:val="00E13B9A"/>
    <w:rsid w:val="00E16B8F"/>
    <w:rsid w:val="00E21321"/>
    <w:rsid w:val="00E213F1"/>
    <w:rsid w:val="00E23D08"/>
    <w:rsid w:val="00E25F6B"/>
    <w:rsid w:val="00E302B9"/>
    <w:rsid w:val="00E3165F"/>
    <w:rsid w:val="00E33C65"/>
    <w:rsid w:val="00E34C10"/>
    <w:rsid w:val="00E37031"/>
    <w:rsid w:val="00E379C2"/>
    <w:rsid w:val="00E37C5C"/>
    <w:rsid w:val="00E4036C"/>
    <w:rsid w:val="00E42028"/>
    <w:rsid w:val="00E42456"/>
    <w:rsid w:val="00E44188"/>
    <w:rsid w:val="00E4455A"/>
    <w:rsid w:val="00E45EB8"/>
    <w:rsid w:val="00E4651B"/>
    <w:rsid w:val="00E47D5F"/>
    <w:rsid w:val="00E5080D"/>
    <w:rsid w:val="00E51342"/>
    <w:rsid w:val="00E52CA0"/>
    <w:rsid w:val="00E55CF6"/>
    <w:rsid w:val="00E5790E"/>
    <w:rsid w:val="00E637B1"/>
    <w:rsid w:val="00E6381F"/>
    <w:rsid w:val="00E70345"/>
    <w:rsid w:val="00E7062C"/>
    <w:rsid w:val="00E718EA"/>
    <w:rsid w:val="00E71AA6"/>
    <w:rsid w:val="00E71CFF"/>
    <w:rsid w:val="00E72616"/>
    <w:rsid w:val="00E74284"/>
    <w:rsid w:val="00E75F05"/>
    <w:rsid w:val="00E7617C"/>
    <w:rsid w:val="00E766CF"/>
    <w:rsid w:val="00E767E7"/>
    <w:rsid w:val="00E80E0F"/>
    <w:rsid w:val="00E844B5"/>
    <w:rsid w:val="00E860FD"/>
    <w:rsid w:val="00E91CD3"/>
    <w:rsid w:val="00E922E4"/>
    <w:rsid w:val="00E947C1"/>
    <w:rsid w:val="00E948C5"/>
    <w:rsid w:val="00E96286"/>
    <w:rsid w:val="00E96632"/>
    <w:rsid w:val="00EA075F"/>
    <w:rsid w:val="00EA1819"/>
    <w:rsid w:val="00EA50B9"/>
    <w:rsid w:val="00EA6C6B"/>
    <w:rsid w:val="00EA6DF3"/>
    <w:rsid w:val="00EB350C"/>
    <w:rsid w:val="00EB388D"/>
    <w:rsid w:val="00EB716E"/>
    <w:rsid w:val="00EB7D3D"/>
    <w:rsid w:val="00EC32E9"/>
    <w:rsid w:val="00ED17E7"/>
    <w:rsid w:val="00ED1D0B"/>
    <w:rsid w:val="00ED25BC"/>
    <w:rsid w:val="00ED431F"/>
    <w:rsid w:val="00ED4979"/>
    <w:rsid w:val="00ED7AA1"/>
    <w:rsid w:val="00EE479E"/>
    <w:rsid w:val="00EE7B41"/>
    <w:rsid w:val="00EF18AD"/>
    <w:rsid w:val="00EF1D00"/>
    <w:rsid w:val="00EF38D0"/>
    <w:rsid w:val="00EF4FE5"/>
    <w:rsid w:val="00EF63F9"/>
    <w:rsid w:val="00EF78F6"/>
    <w:rsid w:val="00F000CB"/>
    <w:rsid w:val="00F00C80"/>
    <w:rsid w:val="00F02380"/>
    <w:rsid w:val="00F0269D"/>
    <w:rsid w:val="00F049EC"/>
    <w:rsid w:val="00F04D8E"/>
    <w:rsid w:val="00F104A6"/>
    <w:rsid w:val="00F10749"/>
    <w:rsid w:val="00F11511"/>
    <w:rsid w:val="00F11A26"/>
    <w:rsid w:val="00F159D3"/>
    <w:rsid w:val="00F169CB"/>
    <w:rsid w:val="00F22913"/>
    <w:rsid w:val="00F23440"/>
    <w:rsid w:val="00F260E9"/>
    <w:rsid w:val="00F30275"/>
    <w:rsid w:val="00F3075E"/>
    <w:rsid w:val="00F33AAB"/>
    <w:rsid w:val="00F34232"/>
    <w:rsid w:val="00F347AD"/>
    <w:rsid w:val="00F370F9"/>
    <w:rsid w:val="00F4180A"/>
    <w:rsid w:val="00F50B59"/>
    <w:rsid w:val="00F51DCB"/>
    <w:rsid w:val="00F55F3A"/>
    <w:rsid w:val="00F5703A"/>
    <w:rsid w:val="00F61CB7"/>
    <w:rsid w:val="00F61D46"/>
    <w:rsid w:val="00F637EF"/>
    <w:rsid w:val="00F6709B"/>
    <w:rsid w:val="00F73852"/>
    <w:rsid w:val="00F74AF7"/>
    <w:rsid w:val="00F751DF"/>
    <w:rsid w:val="00F80878"/>
    <w:rsid w:val="00F82B03"/>
    <w:rsid w:val="00F832D8"/>
    <w:rsid w:val="00F83EF8"/>
    <w:rsid w:val="00F847E7"/>
    <w:rsid w:val="00F85DC8"/>
    <w:rsid w:val="00F92A2E"/>
    <w:rsid w:val="00F92FFE"/>
    <w:rsid w:val="00F93834"/>
    <w:rsid w:val="00F94A93"/>
    <w:rsid w:val="00FA6BDA"/>
    <w:rsid w:val="00FB0482"/>
    <w:rsid w:val="00FB2774"/>
    <w:rsid w:val="00FB7A4D"/>
    <w:rsid w:val="00FC30F8"/>
    <w:rsid w:val="00FC6D2E"/>
    <w:rsid w:val="00FD4DE6"/>
    <w:rsid w:val="00FD699F"/>
    <w:rsid w:val="00FE396C"/>
    <w:rsid w:val="00FE48D9"/>
    <w:rsid w:val="00FE6FBC"/>
    <w:rsid w:val="00FF2EB2"/>
    <w:rsid w:val="00FF4532"/>
    <w:rsid w:val="00FF534E"/>
    <w:rsid w:val="00FF5DF8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2C32"/>
  <w15:chartTrackingRefBased/>
  <w15:docId w15:val="{BA1740B7-535E-8B44-A582-2836273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C0"/>
    <w:pPr>
      <w:ind w:left="720"/>
      <w:contextualSpacing/>
    </w:pPr>
  </w:style>
  <w:style w:type="table" w:styleId="TableGrid">
    <w:name w:val="Table Grid"/>
    <w:basedOn w:val="TableNormal"/>
    <w:uiPriority w:val="39"/>
    <w:rsid w:val="0015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7244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E44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0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34" Type="http://schemas.openxmlformats.org/officeDocument/2006/relationships/chart" Target="charts/chart16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6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image" Target="media/image9.png"/><Relationship Id="rId32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9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5.xml"/><Relationship Id="rId31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chart" Target="charts/chart11.xml"/><Relationship Id="rId30" Type="http://schemas.openxmlformats.org/officeDocument/2006/relationships/chart" Target="charts/chart12.xml"/><Relationship Id="rId35" Type="http://schemas.openxmlformats.org/officeDocument/2006/relationships/fontTable" Target="fontTable.xml"/><Relationship Id="rId8" Type="http://schemas.openxmlformats.org/officeDocument/2006/relationships/hyperlink" Target="https://github.com/juanjose49/omscs-cs7641-machine-learning-assignment-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Steps to Reach Terminal State/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356</c:v>
                </c:pt>
                <c:pt idx="1">
                  <c:v>5106</c:v>
                </c:pt>
                <c:pt idx="2">
                  <c:v>1141</c:v>
                </c:pt>
                <c:pt idx="3">
                  <c:v>387</c:v>
                </c:pt>
                <c:pt idx="4">
                  <c:v>9</c:v>
                </c:pt>
                <c:pt idx="5">
                  <c:v>6</c:v>
                </c:pt>
                <c:pt idx="6">
                  <c:v>10</c:v>
                </c:pt>
                <c:pt idx="7">
                  <c:v>9</c:v>
                </c:pt>
                <c:pt idx="8">
                  <c:v>13</c:v>
                </c:pt>
                <c:pt idx="9">
                  <c:v>11</c:v>
                </c:pt>
                <c:pt idx="10">
                  <c:v>14</c:v>
                </c:pt>
                <c:pt idx="11">
                  <c:v>9</c:v>
                </c:pt>
                <c:pt idx="12">
                  <c:v>16</c:v>
                </c:pt>
                <c:pt idx="13">
                  <c:v>13</c:v>
                </c:pt>
                <c:pt idx="1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D1-5741-8C80-9681EF95562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249</c:v>
                </c:pt>
                <c:pt idx="1">
                  <c:v>1297</c:v>
                </c:pt>
                <c:pt idx="2">
                  <c:v>714</c:v>
                </c:pt>
                <c:pt idx="3">
                  <c:v>64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9</c:v>
                </c:pt>
                <c:pt idx="8">
                  <c:v>9</c:v>
                </c:pt>
                <c:pt idx="9">
                  <c:v>10</c:v>
                </c:pt>
                <c:pt idx="10">
                  <c:v>13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D1-5741-8C80-9681EF955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919279"/>
        <c:axId val="351719663"/>
      </c:lineChart>
      <c:catAx>
        <c:axId val="35091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19663"/>
        <c:crosses val="autoZero"/>
        <c:auto val="1"/>
        <c:lblAlgn val="ctr"/>
        <c:lblOffset val="100"/>
        <c:tickLblSkip val="2"/>
        <c:noMultiLvlLbl val="0"/>
      </c:catAx>
      <c:valAx>
        <c:axId val="35171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91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Steps to Reach Terminal State/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118</c:v>
                </c:pt>
                <c:pt idx="1">
                  <c:v>1039</c:v>
                </c:pt>
                <c:pt idx="2">
                  <c:v>400</c:v>
                </c:pt>
                <c:pt idx="3">
                  <c:v>311</c:v>
                </c:pt>
                <c:pt idx="4">
                  <c:v>165</c:v>
                </c:pt>
                <c:pt idx="5">
                  <c:v>393</c:v>
                </c:pt>
                <c:pt idx="6">
                  <c:v>25</c:v>
                </c:pt>
                <c:pt idx="7">
                  <c:v>28</c:v>
                </c:pt>
                <c:pt idx="8">
                  <c:v>29</c:v>
                </c:pt>
                <c:pt idx="9">
                  <c:v>29</c:v>
                </c:pt>
                <c:pt idx="10">
                  <c:v>26</c:v>
                </c:pt>
                <c:pt idx="11">
                  <c:v>28</c:v>
                </c:pt>
                <c:pt idx="12">
                  <c:v>32</c:v>
                </c:pt>
                <c:pt idx="13">
                  <c:v>24</c:v>
                </c:pt>
                <c:pt idx="14">
                  <c:v>35</c:v>
                </c:pt>
                <c:pt idx="15">
                  <c:v>30</c:v>
                </c:pt>
                <c:pt idx="16">
                  <c:v>38</c:v>
                </c:pt>
                <c:pt idx="17">
                  <c:v>40</c:v>
                </c:pt>
                <c:pt idx="18">
                  <c:v>34</c:v>
                </c:pt>
                <c:pt idx="19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12-524C-872E-06FAD09889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151</c:v>
                </c:pt>
                <c:pt idx="1">
                  <c:v>161</c:v>
                </c:pt>
                <c:pt idx="2">
                  <c:v>62</c:v>
                </c:pt>
                <c:pt idx="3">
                  <c:v>41</c:v>
                </c:pt>
                <c:pt idx="4">
                  <c:v>520</c:v>
                </c:pt>
                <c:pt idx="5">
                  <c:v>139</c:v>
                </c:pt>
                <c:pt idx="6">
                  <c:v>71</c:v>
                </c:pt>
                <c:pt idx="7">
                  <c:v>23</c:v>
                </c:pt>
                <c:pt idx="8">
                  <c:v>38</c:v>
                </c:pt>
                <c:pt idx="9">
                  <c:v>28</c:v>
                </c:pt>
                <c:pt idx="10">
                  <c:v>34</c:v>
                </c:pt>
                <c:pt idx="11">
                  <c:v>24</c:v>
                </c:pt>
                <c:pt idx="12">
                  <c:v>26</c:v>
                </c:pt>
                <c:pt idx="13">
                  <c:v>39</c:v>
                </c:pt>
                <c:pt idx="14">
                  <c:v>24</c:v>
                </c:pt>
                <c:pt idx="15">
                  <c:v>31</c:v>
                </c:pt>
                <c:pt idx="16">
                  <c:v>30</c:v>
                </c:pt>
                <c:pt idx="17">
                  <c:v>24</c:v>
                </c:pt>
                <c:pt idx="18">
                  <c:v>33</c:v>
                </c:pt>
                <c:pt idx="1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12-524C-872E-06FAD0988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919279"/>
        <c:axId val="351719663"/>
      </c:lineChart>
      <c:catAx>
        <c:axId val="35091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19663"/>
        <c:crosses val="autoZero"/>
        <c:auto val="1"/>
        <c:lblAlgn val="ctr"/>
        <c:lblOffset val="100"/>
        <c:tickLblSkip val="2"/>
        <c:noMultiLvlLbl val="0"/>
      </c:catAx>
      <c:valAx>
        <c:axId val="35171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91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time</a:t>
            </a:r>
            <a:r>
              <a:rPr lang="en-US"/>
              <a:t>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126</c:v>
                </c:pt>
                <c:pt idx="1">
                  <c:v>22</c:v>
                </c:pt>
                <c:pt idx="2">
                  <c:v>18</c:v>
                </c:pt>
                <c:pt idx="3">
                  <c:v>13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17</c:v>
                </c:pt>
                <c:pt idx="8">
                  <c:v>23</c:v>
                </c:pt>
                <c:pt idx="9">
                  <c:v>22</c:v>
                </c:pt>
                <c:pt idx="10">
                  <c:v>27</c:v>
                </c:pt>
                <c:pt idx="11">
                  <c:v>24</c:v>
                </c:pt>
                <c:pt idx="12">
                  <c:v>19</c:v>
                </c:pt>
                <c:pt idx="13">
                  <c:v>31</c:v>
                </c:pt>
                <c:pt idx="14">
                  <c:v>26</c:v>
                </c:pt>
                <c:pt idx="15">
                  <c:v>38</c:v>
                </c:pt>
                <c:pt idx="16">
                  <c:v>25</c:v>
                </c:pt>
                <c:pt idx="17">
                  <c:v>58</c:v>
                </c:pt>
                <c:pt idx="18">
                  <c:v>59</c:v>
                </c:pt>
                <c:pt idx="19">
                  <c:v>30</c:v>
                </c:pt>
                <c:pt idx="20">
                  <c:v>32</c:v>
                </c:pt>
                <c:pt idx="21">
                  <c:v>41</c:v>
                </c:pt>
                <c:pt idx="22">
                  <c:v>55</c:v>
                </c:pt>
                <c:pt idx="23">
                  <c:v>30</c:v>
                </c:pt>
                <c:pt idx="24">
                  <c:v>39</c:v>
                </c:pt>
                <c:pt idx="25">
                  <c:v>41</c:v>
                </c:pt>
                <c:pt idx="26">
                  <c:v>55</c:v>
                </c:pt>
                <c:pt idx="27">
                  <c:v>86</c:v>
                </c:pt>
                <c:pt idx="28">
                  <c:v>87</c:v>
                </c:pt>
                <c:pt idx="29">
                  <c:v>72</c:v>
                </c:pt>
                <c:pt idx="30">
                  <c:v>48</c:v>
                </c:pt>
                <c:pt idx="31">
                  <c:v>49</c:v>
                </c:pt>
                <c:pt idx="32">
                  <c:v>56</c:v>
                </c:pt>
                <c:pt idx="33">
                  <c:v>49</c:v>
                </c:pt>
                <c:pt idx="34">
                  <c:v>47</c:v>
                </c:pt>
                <c:pt idx="35">
                  <c:v>42</c:v>
                </c:pt>
                <c:pt idx="36">
                  <c:v>45</c:v>
                </c:pt>
                <c:pt idx="37">
                  <c:v>45</c:v>
                </c:pt>
                <c:pt idx="38">
                  <c:v>48</c:v>
                </c:pt>
                <c:pt idx="39">
                  <c:v>69</c:v>
                </c:pt>
                <c:pt idx="40">
                  <c:v>91</c:v>
                </c:pt>
                <c:pt idx="41">
                  <c:v>82</c:v>
                </c:pt>
                <c:pt idx="42">
                  <c:v>83</c:v>
                </c:pt>
                <c:pt idx="43">
                  <c:v>69</c:v>
                </c:pt>
                <c:pt idx="44">
                  <c:v>41</c:v>
                </c:pt>
                <c:pt idx="45">
                  <c:v>52</c:v>
                </c:pt>
                <c:pt idx="46">
                  <c:v>45</c:v>
                </c:pt>
                <c:pt idx="47">
                  <c:v>50</c:v>
                </c:pt>
                <c:pt idx="48">
                  <c:v>45</c:v>
                </c:pt>
                <c:pt idx="49">
                  <c:v>45</c:v>
                </c:pt>
                <c:pt idx="50">
                  <c:v>48</c:v>
                </c:pt>
                <c:pt idx="51">
                  <c:v>51</c:v>
                </c:pt>
                <c:pt idx="52">
                  <c:v>72</c:v>
                </c:pt>
                <c:pt idx="53">
                  <c:v>49</c:v>
                </c:pt>
                <c:pt idx="54">
                  <c:v>53</c:v>
                </c:pt>
                <c:pt idx="55">
                  <c:v>52</c:v>
                </c:pt>
                <c:pt idx="56">
                  <c:v>66</c:v>
                </c:pt>
                <c:pt idx="57">
                  <c:v>86</c:v>
                </c:pt>
                <c:pt idx="58">
                  <c:v>128</c:v>
                </c:pt>
                <c:pt idx="59">
                  <c:v>127</c:v>
                </c:pt>
                <c:pt idx="60">
                  <c:v>128</c:v>
                </c:pt>
                <c:pt idx="61">
                  <c:v>76</c:v>
                </c:pt>
                <c:pt idx="62">
                  <c:v>61</c:v>
                </c:pt>
                <c:pt idx="63">
                  <c:v>58</c:v>
                </c:pt>
                <c:pt idx="64">
                  <c:v>63</c:v>
                </c:pt>
                <c:pt idx="65">
                  <c:v>63</c:v>
                </c:pt>
                <c:pt idx="66">
                  <c:v>67</c:v>
                </c:pt>
                <c:pt idx="67">
                  <c:v>58</c:v>
                </c:pt>
                <c:pt idx="68">
                  <c:v>69</c:v>
                </c:pt>
                <c:pt idx="69">
                  <c:v>69</c:v>
                </c:pt>
                <c:pt idx="70">
                  <c:v>67</c:v>
                </c:pt>
                <c:pt idx="71">
                  <c:v>77</c:v>
                </c:pt>
                <c:pt idx="72">
                  <c:v>78</c:v>
                </c:pt>
                <c:pt idx="73">
                  <c:v>78</c:v>
                </c:pt>
                <c:pt idx="74">
                  <c:v>82</c:v>
                </c:pt>
                <c:pt idx="75">
                  <c:v>79</c:v>
                </c:pt>
                <c:pt idx="76">
                  <c:v>83</c:v>
                </c:pt>
                <c:pt idx="77">
                  <c:v>89</c:v>
                </c:pt>
                <c:pt idx="78">
                  <c:v>179</c:v>
                </c:pt>
                <c:pt idx="79">
                  <c:v>157</c:v>
                </c:pt>
                <c:pt idx="80">
                  <c:v>156</c:v>
                </c:pt>
                <c:pt idx="81">
                  <c:v>163</c:v>
                </c:pt>
                <c:pt idx="82">
                  <c:v>97</c:v>
                </c:pt>
                <c:pt idx="83">
                  <c:v>77</c:v>
                </c:pt>
                <c:pt idx="84">
                  <c:v>76</c:v>
                </c:pt>
                <c:pt idx="85">
                  <c:v>73</c:v>
                </c:pt>
                <c:pt idx="86">
                  <c:v>81</c:v>
                </c:pt>
                <c:pt idx="87">
                  <c:v>87</c:v>
                </c:pt>
                <c:pt idx="88">
                  <c:v>83</c:v>
                </c:pt>
                <c:pt idx="89">
                  <c:v>86</c:v>
                </c:pt>
                <c:pt idx="90">
                  <c:v>89</c:v>
                </c:pt>
                <c:pt idx="91">
                  <c:v>86</c:v>
                </c:pt>
                <c:pt idx="92">
                  <c:v>86</c:v>
                </c:pt>
                <c:pt idx="93">
                  <c:v>86</c:v>
                </c:pt>
                <c:pt idx="94">
                  <c:v>85</c:v>
                </c:pt>
                <c:pt idx="95">
                  <c:v>94</c:v>
                </c:pt>
                <c:pt idx="96">
                  <c:v>90</c:v>
                </c:pt>
                <c:pt idx="97">
                  <c:v>94</c:v>
                </c:pt>
                <c:pt idx="98">
                  <c:v>93</c:v>
                </c:pt>
                <c:pt idx="99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8-DC4B-9C0C-99D77A0ABC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17</c:v>
                </c:pt>
                <c:pt idx="1">
                  <c:v>34</c:v>
                </c:pt>
                <c:pt idx="2">
                  <c:v>15</c:v>
                </c:pt>
                <c:pt idx="3">
                  <c:v>23</c:v>
                </c:pt>
                <c:pt idx="4">
                  <c:v>19</c:v>
                </c:pt>
                <c:pt idx="5">
                  <c:v>22</c:v>
                </c:pt>
                <c:pt idx="6">
                  <c:v>35</c:v>
                </c:pt>
                <c:pt idx="7">
                  <c:v>23</c:v>
                </c:pt>
                <c:pt idx="8">
                  <c:v>30</c:v>
                </c:pt>
                <c:pt idx="9">
                  <c:v>32</c:v>
                </c:pt>
                <c:pt idx="10">
                  <c:v>34</c:v>
                </c:pt>
                <c:pt idx="11">
                  <c:v>27</c:v>
                </c:pt>
                <c:pt idx="12">
                  <c:v>27</c:v>
                </c:pt>
                <c:pt idx="13">
                  <c:v>33</c:v>
                </c:pt>
                <c:pt idx="14">
                  <c:v>29</c:v>
                </c:pt>
                <c:pt idx="15">
                  <c:v>30</c:v>
                </c:pt>
                <c:pt idx="16">
                  <c:v>42</c:v>
                </c:pt>
                <c:pt idx="17">
                  <c:v>36</c:v>
                </c:pt>
                <c:pt idx="18">
                  <c:v>44</c:v>
                </c:pt>
                <c:pt idx="19">
                  <c:v>45</c:v>
                </c:pt>
                <c:pt idx="20">
                  <c:v>49</c:v>
                </c:pt>
                <c:pt idx="21">
                  <c:v>52</c:v>
                </c:pt>
                <c:pt idx="22">
                  <c:v>63</c:v>
                </c:pt>
                <c:pt idx="23">
                  <c:v>66</c:v>
                </c:pt>
                <c:pt idx="24">
                  <c:v>54</c:v>
                </c:pt>
                <c:pt idx="25">
                  <c:v>62</c:v>
                </c:pt>
                <c:pt idx="26">
                  <c:v>70</c:v>
                </c:pt>
                <c:pt idx="27">
                  <c:v>80</c:v>
                </c:pt>
                <c:pt idx="28">
                  <c:v>71</c:v>
                </c:pt>
                <c:pt idx="29">
                  <c:v>61</c:v>
                </c:pt>
                <c:pt idx="30">
                  <c:v>72</c:v>
                </c:pt>
                <c:pt idx="31">
                  <c:v>83</c:v>
                </c:pt>
                <c:pt idx="32">
                  <c:v>87</c:v>
                </c:pt>
                <c:pt idx="33">
                  <c:v>162</c:v>
                </c:pt>
                <c:pt idx="34">
                  <c:v>101</c:v>
                </c:pt>
                <c:pt idx="35">
                  <c:v>91</c:v>
                </c:pt>
                <c:pt idx="36">
                  <c:v>80</c:v>
                </c:pt>
                <c:pt idx="37">
                  <c:v>93</c:v>
                </c:pt>
                <c:pt idx="38">
                  <c:v>83</c:v>
                </c:pt>
                <c:pt idx="39">
                  <c:v>106</c:v>
                </c:pt>
                <c:pt idx="40">
                  <c:v>80</c:v>
                </c:pt>
                <c:pt idx="41">
                  <c:v>86</c:v>
                </c:pt>
                <c:pt idx="42">
                  <c:v>76</c:v>
                </c:pt>
                <c:pt idx="43">
                  <c:v>80</c:v>
                </c:pt>
                <c:pt idx="44">
                  <c:v>88</c:v>
                </c:pt>
                <c:pt idx="45">
                  <c:v>94</c:v>
                </c:pt>
                <c:pt idx="46">
                  <c:v>84</c:v>
                </c:pt>
                <c:pt idx="47">
                  <c:v>86</c:v>
                </c:pt>
                <c:pt idx="48">
                  <c:v>90</c:v>
                </c:pt>
                <c:pt idx="49">
                  <c:v>198</c:v>
                </c:pt>
                <c:pt idx="50">
                  <c:v>131</c:v>
                </c:pt>
                <c:pt idx="51">
                  <c:v>110</c:v>
                </c:pt>
                <c:pt idx="52">
                  <c:v>111</c:v>
                </c:pt>
                <c:pt idx="53">
                  <c:v>124</c:v>
                </c:pt>
                <c:pt idx="54">
                  <c:v>124</c:v>
                </c:pt>
                <c:pt idx="55">
                  <c:v>108</c:v>
                </c:pt>
                <c:pt idx="56">
                  <c:v>112</c:v>
                </c:pt>
                <c:pt idx="57">
                  <c:v>122</c:v>
                </c:pt>
                <c:pt idx="58">
                  <c:v>122</c:v>
                </c:pt>
                <c:pt idx="59">
                  <c:v>118</c:v>
                </c:pt>
                <c:pt idx="60">
                  <c:v>122</c:v>
                </c:pt>
                <c:pt idx="61">
                  <c:v>122</c:v>
                </c:pt>
                <c:pt idx="62">
                  <c:v>160</c:v>
                </c:pt>
                <c:pt idx="63">
                  <c:v>192</c:v>
                </c:pt>
                <c:pt idx="64">
                  <c:v>332</c:v>
                </c:pt>
                <c:pt idx="65">
                  <c:v>224</c:v>
                </c:pt>
                <c:pt idx="66">
                  <c:v>141</c:v>
                </c:pt>
                <c:pt idx="67">
                  <c:v>153</c:v>
                </c:pt>
                <c:pt idx="68">
                  <c:v>129</c:v>
                </c:pt>
                <c:pt idx="69">
                  <c:v>130</c:v>
                </c:pt>
                <c:pt idx="70">
                  <c:v>131</c:v>
                </c:pt>
                <c:pt idx="71">
                  <c:v>140</c:v>
                </c:pt>
                <c:pt idx="72">
                  <c:v>131</c:v>
                </c:pt>
                <c:pt idx="73">
                  <c:v>145</c:v>
                </c:pt>
                <c:pt idx="74">
                  <c:v>148</c:v>
                </c:pt>
                <c:pt idx="75">
                  <c:v>142</c:v>
                </c:pt>
                <c:pt idx="76">
                  <c:v>147</c:v>
                </c:pt>
                <c:pt idx="77">
                  <c:v>148</c:v>
                </c:pt>
                <c:pt idx="78">
                  <c:v>145</c:v>
                </c:pt>
                <c:pt idx="79">
                  <c:v>148</c:v>
                </c:pt>
                <c:pt idx="80">
                  <c:v>148</c:v>
                </c:pt>
                <c:pt idx="81">
                  <c:v>152</c:v>
                </c:pt>
                <c:pt idx="82">
                  <c:v>157</c:v>
                </c:pt>
                <c:pt idx="83">
                  <c:v>152</c:v>
                </c:pt>
                <c:pt idx="84">
                  <c:v>157</c:v>
                </c:pt>
                <c:pt idx="85">
                  <c:v>157</c:v>
                </c:pt>
                <c:pt idx="86">
                  <c:v>162</c:v>
                </c:pt>
                <c:pt idx="87">
                  <c:v>171</c:v>
                </c:pt>
                <c:pt idx="88">
                  <c:v>188</c:v>
                </c:pt>
                <c:pt idx="89">
                  <c:v>191</c:v>
                </c:pt>
                <c:pt idx="90">
                  <c:v>223</c:v>
                </c:pt>
                <c:pt idx="91">
                  <c:v>214</c:v>
                </c:pt>
                <c:pt idx="92">
                  <c:v>190</c:v>
                </c:pt>
                <c:pt idx="93">
                  <c:v>174</c:v>
                </c:pt>
                <c:pt idx="94">
                  <c:v>189</c:v>
                </c:pt>
                <c:pt idx="95">
                  <c:v>173</c:v>
                </c:pt>
                <c:pt idx="96">
                  <c:v>178</c:v>
                </c:pt>
                <c:pt idx="97">
                  <c:v>182</c:v>
                </c:pt>
                <c:pt idx="98">
                  <c:v>174</c:v>
                </c:pt>
                <c:pt idx="99">
                  <c:v>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8-DC4B-9C0C-99D77A0AB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70271"/>
        <c:axId val="351306335"/>
      </c:lineChart>
      <c:catAx>
        <c:axId val="35157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06335"/>
        <c:crosses val="autoZero"/>
        <c:auto val="1"/>
        <c:lblAlgn val="ctr"/>
        <c:lblOffset val="100"/>
        <c:tickLblSkip val="20"/>
        <c:tickMarkSkip val="20"/>
        <c:noMultiLvlLbl val="0"/>
      </c:catAx>
      <c:valAx>
        <c:axId val="3513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7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Steps to Reach Terminal State/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382</c:v>
                </c:pt>
                <c:pt idx="1">
                  <c:v>61</c:v>
                </c:pt>
                <c:pt idx="2">
                  <c:v>151</c:v>
                </c:pt>
                <c:pt idx="3">
                  <c:v>11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9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9</c:v>
                </c:pt>
                <c:pt idx="13">
                  <c:v>6</c:v>
                </c:pt>
                <c:pt idx="14">
                  <c:v>9</c:v>
                </c:pt>
                <c:pt idx="15">
                  <c:v>7</c:v>
                </c:pt>
                <c:pt idx="16">
                  <c:v>6</c:v>
                </c:pt>
                <c:pt idx="17">
                  <c:v>11</c:v>
                </c:pt>
                <c:pt idx="18">
                  <c:v>9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1D-D245-8E67-CB10F1CCDA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101</c:v>
                </c:pt>
                <c:pt idx="1">
                  <c:v>178</c:v>
                </c:pt>
                <c:pt idx="2">
                  <c:v>7</c:v>
                </c:pt>
                <c:pt idx="3">
                  <c:v>14</c:v>
                </c:pt>
                <c:pt idx="4">
                  <c:v>6</c:v>
                </c:pt>
                <c:pt idx="5">
                  <c:v>9</c:v>
                </c:pt>
                <c:pt idx="6">
                  <c:v>6</c:v>
                </c:pt>
                <c:pt idx="7">
                  <c:v>7</c:v>
                </c:pt>
                <c:pt idx="8">
                  <c:v>11</c:v>
                </c:pt>
                <c:pt idx="9">
                  <c:v>6</c:v>
                </c:pt>
                <c:pt idx="10">
                  <c:v>8</c:v>
                </c:pt>
                <c:pt idx="11">
                  <c:v>11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6</c:v>
                </c:pt>
                <c:pt idx="18">
                  <c:v>13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1D-D245-8E67-CB10F1CCD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919279"/>
        <c:axId val="351719663"/>
      </c:lineChart>
      <c:catAx>
        <c:axId val="35091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19663"/>
        <c:crosses val="autoZero"/>
        <c:auto val="1"/>
        <c:lblAlgn val="ctr"/>
        <c:lblOffset val="100"/>
        <c:tickLblSkip val="2"/>
        <c:noMultiLvlLbl val="0"/>
      </c:catAx>
      <c:valAx>
        <c:axId val="35171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91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Reward/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 Rewards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-40780</c:v>
                </c:pt>
                <c:pt idx="1">
                  <c:v>-6498</c:v>
                </c:pt>
                <c:pt idx="2">
                  <c:v>-16136</c:v>
                </c:pt>
                <c:pt idx="3">
                  <c:v>-1149</c:v>
                </c:pt>
                <c:pt idx="4">
                  <c:v>-622</c:v>
                </c:pt>
                <c:pt idx="5">
                  <c:v>-1052</c:v>
                </c:pt>
                <c:pt idx="6">
                  <c:v>-631</c:v>
                </c:pt>
                <c:pt idx="7">
                  <c:v>-727</c:v>
                </c:pt>
                <c:pt idx="8">
                  <c:v>-942</c:v>
                </c:pt>
                <c:pt idx="9">
                  <c:v>-834</c:v>
                </c:pt>
                <c:pt idx="10">
                  <c:v>-622</c:v>
                </c:pt>
                <c:pt idx="11">
                  <c:v>-622</c:v>
                </c:pt>
                <c:pt idx="12">
                  <c:v>-942</c:v>
                </c:pt>
                <c:pt idx="13">
                  <c:v>-622</c:v>
                </c:pt>
                <c:pt idx="14">
                  <c:v>-939</c:v>
                </c:pt>
                <c:pt idx="15">
                  <c:v>-727</c:v>
                </c:pt>
                <c:pt idx="16">
                  <c:v>-622</c:v>
                </c:pt>
                <c:pt idx="17">
                  <c:v>-1155</c:v>
                </c:pt>
                <c:pt idx="18">
                  <c:v>-528</c:v>
                </c:pt>
                <c:pt idx="19">
                  <c:v>-729</c:v>
                </c:pt>
                <c:pt idx="20">
                  <c:v>-1048</c:v>
                </c:pt>
                <c:pt idx="21">
                  <c:v>-622</c:v>
                </c:pt>
                <c:pt idx="22">
                  <c:v>-1048</c:v>
                </c:pt>
                <c:pt idx="23">
                  <c:v>-622</c:v>
                </c:pt>
                <c:pt idx="24">
                  <c:v>-730</c:v>
                </c:pt>
                <c:pt idx="25">
                  <c:v>-730</c:v>
                </c:pt>
                <c:pt idx="26">
                  <c:v>-838</c:v>
                </c:pt>
                <c:pt idx="27">
                  <c:v>-741</c:v>
                </c:pt>
                <c:pt idx="28">
                  <c:v>-730</c:v>
                </c:pt>
                <c:pt idx="29">
                  <c:v>-622</c:v>
                </c:pt>
                <c:pt idx="30">
                  <c:v>-1045</c:v>
                </c:pt>
                <c:pt idx="31">
                  <c:v>-837</c:v>
                </c:pt>
                <c:pt idx="32">
                  <c:v>-1046</c:v>
                </c:pt>
                <c:pt idx="33">
                  <c:v>-1147</c:v>
                </c:pt>
                <c:pt idx="34">
                  <c:v>-622</c:v>
                </c:pt>
                <c:pt idx="35">
                  <c:v>-1046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-622</c:v>
                </c:pt>
                <c:pt idx="40">
                  <c:v>-528</c:v>
                </c:pt>
                <c:pt idx="41">
                  <c:v>-622</c:v>
                </c:pt>
                <c:pt idx="42">
                  <c:v>-622</c:v>
                </c:pt>
                <c:pt idx="43">
                  <c:v>-835</c:v>
                </c:pt>
                <c:pt idx="44">
                  <c:v>-622</c:v>
                </c:pt>
                <c:pt idx="45">
                  <c:v>-622</c:v>
                </c:pt>
                <c:pt idx="46">
                  <c:v>-622</c:v>
                </c:pt>
                <c:pt idx="47">
                  <c:v>-837</c:v>
                </c:pt>
                <c:pt idx="48">
                  <c:v>-622</c:v>
                </c:pt>
                <c:pt idx="49">
                  <c:v>-622</c:v>
                </c:pt>
                <c:pt idx="50">
                  <c:v>-936</c:v>
                </c:pt>
                <c:pt idx="51">
                  <c:v>-1671</c:v>
                </c:pt>
                <c:pt idx="52">
                  <c:v>-835</c:v>
                </c:pt>
                <c:pt idx="53">
                  <c:v>-622</c:v>
                </c:pt>
                <c:pt idx="54">
                  <c:v>-835</c:v>
                </c:pt>
                <c:pt idx="55">
                  <c:v>-837</c:v>
                </c:pt>
                <c:pt idx="56">
                  <c:v>-622</c:v>
                </c:pt>
                <c:pt idx="57">
                  <c:v>-622</c:v>
                </c:pt>
                <c:pt idx="58">
                  <c:v>-729</c:v>
                </c:pt>
                <c:pt idx="59">
                  <c:v>-832</c:v>
                </c:pt>
                <c:pt idx="60">
                  <c:v>-835</c:v>
                </c:pt>
                <c:pt idx="61">
                  <c:v>-834</c:v>
                </c:pt>
                <c:pt idx="62">
                  <c:v>-622</c:v>
                </c:pt>
                <c:pt idx="63">
                  <c:v>-837</c:v>
                </c:pt>
                <c:pt idx="64">
                  <c:v>-629</c:v>
                </c:pt>
                <c:pt idx="65">
                  <c:v>-622</c:v>
                </c:pt>
                <c:pt idx="66">
                  <c:v>-726</c:v>
                </c:pt>
                <c:pt idx="67">
                  <c:v>-622</c:v>
                </c:pt>
                <c:pt idx="68">
                  <c:v>-835</c:v>
                </c:pt>
                <c:pt idx="69">
                  <c:v>-937</c:v>
                </c:pt>
                <c:pt idx="70">
                  <c:v>-833</c:v>
                </c:pt>
                <c:pt idx="71">
                  <c:v>-729</c:v>
                </c:pt>
                <c:pt idx="72">
                  <c:v>-622</c:v>
                </c:pt>
                <c:pt idx="73">
                  <c:v>-622</c:v>
                </c:pt>
                <c:pt idx="74">
                  <c:v>-1789</c:v>
                </c:pt>
                <c:pt idx="75">
                  <c:v>-622</c:v>
                </c:pt>
                <c:pt idx="76">
                  <c:v>-622</c:v>
                </c:pt>
                <c:pt idx="77">
                  <c:v>-1475</c:v>
                </c:pt>
                <c:pt idx="78">
                  <c:v>-953</c:v>
                </c:pt>
                <c:pt idx="79">
                  <c:v>-622</c:v>
                </c:pt>
                <c:pt idx="80">
                  <c:v>-1154</c:v>
                </c:pt>
                <c:pt idx="81">
                  <c:v>-835</c:v>
                </c:pt>
                <c:pt idx="82">
                  <c:v>-528</c:v>
                </c:pt>
                <c:pt idx="83">
                  <c:v>-835</c:v>
                </c:pt>
                <c:pt idx="84">
                  <c:v>-622</c:v>
                </c:pt>
                <c:pt idx="85">
                  <c:v>-837</c:v>
                </c:pt>
                <c:pt idx="86">
                  <c:v>-728</c:v>
                </c:pt>
                <c:pt idx="87">
                  <c:v>-1057</c:v>
                </c:pt>
                <c:pt idx="88">
                  <c:v>-622</c:v>
                </c:pt>
                <c:pt idx="89">
                  <c:v>-837</c:v>
                </c:pt>
                <c:pt idx="90">
                  <c:v>-844</c:v>
                </c:pt>
                <c:pt idx="91">
                  <c:v>-622</c:v>
                </c:pt>
                <c:pt idx="92">
                  <c:v>-622</c:v>
                </c:pt>
                <c:pt idx="93">
                  <c:v>-622</c:v>
                </c:pt>
                <c:pt idx="94">
                  <c:v>-836</c:v>
                </c:pt>
                <c:pt idx="95">
                  <c:v>-622</c:v>
                </c:pt>
                <c:pt idx="96">
                  <c:v>-1047</c:v>
                </c:pt>
                <c:pt idx="97">
                  <c:v>-837</c:v>
                </c:pt>
                <c:pt idx="98">
                  <c:v>-728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EB-954F-985D-5DE1AF3D2B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 Rewards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-10782</c:v>
                </c:pt>
                <c:pt idx="1">
                  <c:v>-19014</c:v>
                </c:pt>
                <c:pt idx="2">
                  <c:v>-729</c:v>
                </c:pt>
                <c:pt idx="3">
                  <c:v>-1477</c:v>
                </c:pt>
                <c:pt idx="4">
                  <c:v>-622</c:v>
                </c:pt>
                <c:pt idx="5">
                  <c:v>-943</c:v>
                </c:pt>
                <c:pt idx="6">
                  <c:v>-622</c:v>
                </c:pt>
                <c:pt idx="7">
                  <c:v>-728</c:v>
                </c:pt>
                <c:pt idx="8">
                  <c:v>-1152</c:v>
                </c:pt>
                <c:pt idx="9">
                  <c:v>-622</c:v>
                </c:pt>
                <c:pt idx="10">
                  <c:v>-837</c:v>
                </c:pt>
                <c:pt idx="11">
                  <c:v>-741</c:v>
                </c:pt>
                <c:pt idx="12">
                  <c:v>-622</c:v>
                </c:pt>
                <c:pt idx="13">
                  <c:v>-727</c:v>
                </c:pt>
                <c:pt idx="14">
                  <c:v>-835</c:v>
                </c:pt>
                <c:pt idx="15">
                  <c:v>-727</c:v>
                </c:pt>
                <c:pt idx="16">
                  <c:v>-727</c:v>
                </c:pt>
                <c:pt idx="17">
                  <c:v>-622</c:v>
                </c:pt>
                <c:pt idx="18">
                  <c:v>-939</c:v>
                </c:pt>
                <c:pt idx="19">
                  <c:v>-727</c:v>
                </c:pt>
                <c:pt idx="20">
                  <c:v>-622</c:v>
                </c:pt>
                <c:pt idx="21">
                  <c:v>-622</c:v>
                </c:pt>
                <c:pt idx="22">
                  <c:v>-834</c:v>
                </c:pt>
                <c:pt idx="23">
                  <c:v>-943</c:v>
                </c:pt>
                <c:pt idx="24">
                  <c:v>-726</c:v>
                </c:pt>
                <c:pt idx="25">
                  <c:v>-940</c:v>
                </c:pt>
                <c:pt idx="26">
                  <c:v>-622</c:v>
                </c:pt>
                <c:pt idx="27">
                  <c:v>-727</c:v>
                </c:pt>
                <c:pt idx="28">
                  <c:v>-622</c:v>
                </c:pt>
                <c:pt idx="29">
                  <c:v>-622</c:v>
                </c:pt>
                <c:pt idx="30">
                  <c:v>-622</c:v>
                </c:pt>
                <c:pt idx="31">
                  <c:v>-622</c:v>
                </c:pt>
                <c:pt idx="32">
                  <c:v>-528</c:v>
                </c:pt>
                <c:pt idx="33">
                  <c:v>-622</c:v>
                </c:pt>
                <c:pt idx="34">
                  <c:v>-622</c:v>
                </c:pt>
                <c:pt idx="35">
                  <c:v>-726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-837</c:v>
                </c:pt>
                <c:pt idx="40">
                  <c:v>-622</c:v>
                </c:pt>
                <c:pt idx="41">
                  <c:v>-1692</c:v>
                </c:pt>
                <c:pt idx="42">
                  <c:v>-727</c:v>
                </c:pt>
                <c:pt idx="43">
                  <c:v>-622</c:v>
                </c:pt>
                <c:pt idx="44">
                  <c:v>-622</c:v>
                </c:pt>
                <c:pt idx="45">
                  <c:v>-1150</c:v>
                </c:pt>
                <c:pt idx="46">
                  <c:v>-622</c:v>
                </c:pt>
                <c:pt idx="47">
                  <c:v>-833</c:v>
                </c:pt>
                <c:pt idx="48">
                  <c:v>-942</c:v>
                </c:pt>
                <c:pt idx="49">
                  <c:v>-622</c:v>
                </c:pt>
                <c:pt idx="50">
                  <c:v>-836</c:v>
                </c:pt>
                <c:pt idx="51">
                  <c:v>-936</c:v>
                </c:pt>
                <c:pt idx="52">
                  <c:v>-943</c:v>
                </c:pt>
                <c:pt idx="53">
                  <c:v>-622</c:v>
                </c:pt>
                <c:pt idx="54">
                  <c:v>-622</c:v>
                </c:pt>
                <c:pt idx="55">
                  <c:v>-1263</c:v>
                </c:pt>
                <c:pt idx="56">
                  <c:v>-935</c:v>
                </c:pt>
                <c:pt idx="57">
                  <c:v>-1258</c:v>
                </c:pt>
                <c:pt idx="58">
                  <c:v>-837</c:v>
                </c:pt>
                <c:pt idx="59">
                  <c:v>-835</c:v>
                </c:pt>
                <c:pt idx="60">
                  <c:v>-622</c:v>
                </c:pt>
                <c:pt idx="61">
                  <c:v>-622</c:v>
                </c:pt>
                <c:pt idx="62">
                  <c:v>-829</c:v>
                </c:pt>
                <c:pt idx="63">
                  <c:v>-936</c:v>
                </c:pt>
                <c:pt idx="64">
                  <c:v>-729</c:v>
                </c:pt>
                <c:pt idx="65">
                  <c:v>-728</c:v>
                </c:pt>
                <c:pt idx="66">
                  <c:v>-622</c:v>
                </c:pt>
                <c:pt idx="67">
                  <c:v>-743</c:v>
                </c:pt>
                <c:pt idx="68">
                  <c:v>-726</c:v>
                </c:pt>
                <c:pt idx="69">
                  <c:v>-946</c:v>
                </c:pt>
                <c:pt idx="70">
                  <c:v>-622</c:v>
                </c:pt>
                <c:pt idx="71">
                  <c:v>-622</c:v>
                </c:pt>
                <c:pt idx="72">
                  <c:v>-1046</c:v>
                </c:pt>
                <c:pt idx="73">
                  <c:v>-1365</c:v>
                </c:pt>
                <c:pt idx="74">
                  <c:v>-730</c:v>
                </c:pt>
                <c:pt idx="75">
                  <c:v>-622</c:v>
                </c:pt>
                <c:pt idx="76">
                  <c:v>-1150</c:v>
                </c:pt>
                <c:pt idx="77">
                  <c:v>-1900</c:v>
                </c:pt>
                <c:pt idx="78">
                  <c:v>-730</c:v>
                </c:pt>
                <c:pt idx="79">
                  <c:v>-730</c:v>
                </c:pt>
                <c:pt idx="80">
                  <c:v>-622</c:v>
                </c:pt>
                <c:pt idx="81">
                  <c:v>-727</c:v>
                </c:pt>
                <c:pt idx="82">
                  <c:v>-727</c:v>
                </c:pt>
                <c:pt idx="83">
                  <c:v>-622</c:v>
                </c:pt>
                <c:pt idx="84">
                  <c:v>-622</c:v>
                </c:pt>
                <c:pt idx="85">
                  <c:v>-730</c:v>
                </c:pt>
                <c:pt idx="86">
                  <c:v>-1245</c:v>
                </c:pt>
                <c:pt idx="87">
                  <c:v>-1048</c:v>
                </c:pt>
                <c:pt idx="88">
                  <c:v>-622</c:v>
                </c:pt>
                <c:pt idx="89">
                  <c:v>-945</c:v>
                </c:pt>
                <c:pt idx="90">
                  <c:v>-832</c:v>
                </c:pt>
                <c:pt idx="91">
                  <c:v>-1154</c:v>
                </c:pt>
                <c:pt idx="92">
                  <c:v>-622</c:v>
                </c:pt>
                <c:pt idx="93">
                  <c:v>-732</c:v>
                </c:pt>
                <c:pt idx="94">
                  <c:v>-837</c:v>
                </c:pt>
                <c:pt idx="95">
                  <c:v>-726</c:v>
                </c:pt>
                <c:pt idx="96">
                  <c:v>-726</c:v>
                </c:pt>
                <c:pt idx="97">
                  <c:v>-622</c:v>
                </c:pt>
                <c:pt idx="98">
                  <c:v>-729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EB-954F-985D-5DE1AF3D2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70271"/>
        <c:axId val="351306335"/>
      </c:lineChart>
      <c:catAx>
        <c:axId val="35157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06335"/>
        <c:crosses val="autoZero"/>
        <c:auto val="1"/>
        <c:lblAlgn val="ctr"/>
        <c:lblOffset val="100"/>
        <c:tickLblSkip val="20"/>
        <c:tickMarkSkip val="20"/>
        <c:noMultiLvlLbl val="0"/>
      </c:catAx>
      <c:valAx>
        <c:axId val="3513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7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 to Converge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1">
                  <c:v>99</c:v>
                </c:pt>
                <c:pt idx="2">
                  <c:v>87</c:v>
                </c:pt>
                <c:pt idx="3">
                  <c:v>84</c:v>
                </c:pt>
                <c:pt idx="4">
                  <c:v>55</c:v>
                </c:pt>
                <c:pt idx="5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16-B840-B0B0-D8D1D3183B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97</c:v>
                </c:pt>
                <c:pt idx="1">
                  <c:v>83</c:v>
                </c:pt>
                <c:pt idx="2">
                  <c:v>63</c:v>
                </c:pt>
                <c:pt idx="3">
                  <c:v>63</c:v>
                </c:pt>
                <c:pt idx="4">
                  <c:v>56</c:v>
                </c:pt>
                <c:pt idx="5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16-B840-B0B0-D8D1D3183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10719"/>
        <c:axId val="378677375"/>
      </c:lineChart>
      <c:catAx>
        <c:axId val="378910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Stochasticity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77375"/>
        <c:crosses val="autoZero"/>
        <c:auto val="1"/>
        <c:lblAlgn val="ctr"/>
        <c:lblOffset val="100"/>
        <c:noMultiLvlLbl val="0"/>
      </c:catAx>
      <c:valAx>
        <c:axId val="37867737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10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Average Reward Vs. Discount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-6927</c:v>
                </c:pt>
                <c:pt idx="1">
                  <c:v>-5689</c:v>
                </c:pt>
                <c:pt idx="2">
                  <c:v>-5038</c:v>
                </c:pt>
                <c:pt idx="3">
                  <c:v>-4870</c:v>
                </c:pt>
                <c:pt idx="4">
                  <c:v>-4644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5B-4D47-BB11-BB72D9C0BB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-5022</c:v>
                </c:pt>
                <c:pt idx="1">
                  <c:v>-4810</c:v>
                </c:pt>
                <c:pt idx="2">
                  <c:v>-4416</c:v>
                </c:pt>
                <c:pt idx="3">
                  <c:v>-3991</c:v>
                </c:pt>
                <c:pt idx="4">
                  <c:v>-5064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5B-4D47-BB11-BB72D9C0B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44223"/>
        <c:axId val="415575839"/>
      </c:lineChart>
      <c:catAx>
        <c:axId val="35214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Discount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575839"/>
        <c:crosses val="autoZero"/>
        <c:auto val="1"/>
        <c:lblAlgn val="ctr"/>
        <c:lblOffset val="100"/>
        <c:noMultiLvlLbl val="0"/>
      </c:catAx>
      <c:valAx>
        <c:axId val="41557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Total</a:t>
                </a:r>
                <a:r>
                  <a:rPr lang="en-US" baseline="0"/>
                  <a:t> Reward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4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Vs. Discount</a:t>
            </a:r>
            <a:r>
              <a:rPr lang="en-US" baseline="0"/>
              <a:t>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84</c:v>
                </c:pt>
                <c:pt idx="1">
                  <c:v>89</c:v>
                </c:pt>
                <c:pt idx="2">
                  <c:v>87</c:v>
                </c:pt>
                <c:pt idx="3">
                  <c:v>93</c:v>
                </c:pt>
                <c:pt idx="4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80-0947-9475-84EEE82F69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174</c:v>
                </c:pt>
                <c:pt idx="1">
                  <c:v>183</c:v>
                </c:pt>
                <c:pt idx="2">
                  <c:v>205</c:v>
                </c:pt>
                <c:pt idx="3">
                  <c:v>210</c:v>
                </c:pt>
                <c:pt idx="4">
                  <c:v>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80-0947-9475-84EEE82F69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795743"/>
        <c:axId val="418797439"/>
      </c:lineChart>
      <c:catAx>
        <c:axId val="418795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Discount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797439"/>
        <c:crosses val="autoZero"/>
        <c:auto val="1"/>
        <c:lblAlgn val="ctr"/>
        <c:lblOffset val="100"/>
        <c:noMultiLvlLbl val="0"/>
      </c:catAx>
      <c:valAx>
        <c:axId val="4187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795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54</c:v>
                </c:pt>
                <c:pt idx="1">
                  <c:v>6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6</c:v>
                </c:pt>
                <c:pt idx="14">
                  <c:v>3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9</c:v>
                </c:pt>
                <c:pt idx="19">
                  <c:v>8</c:v>
                </c:pt>
                <c:pt idx="20">
                  <c:v>7</c:v>
                </c:pt>
                <c:pt idx="21">
                  <c:v>7</c:v>
                </c:pt>
                <c:pt idx="22">
                  <c:v>6</c:v>
                </c:pt>
                <c:pt idx="23">
                  <c:v>8</c:v>
                </c:pt>
                <c:pt idx="24">
                  <c:v>17</c:v>
                </c:pt>
                <c:pt idx="25">
                  <c:v>7</c:v>
                </c:pt>
                <c:pt idx="26">
                  <c:v>8</c:v>
                </c:pt>
                <c:pt idx="27">
                  <c:v>6</c:v>
                </c:pt>
                <c:pt idx="28">
                  <c:v>7</c:v>
                </c:pt>
                <c:pt idx="29">
                  <c:v>11</c:v>
                </c:pt>
                <c:pt idx="30">
                  <c:v>7</c:v>
                </c:pt>
                <c:pt idx="31">
                  <c:v>7</c:v>
                </c:pt>
                <c:pt idx="32">
                  <c:v>5</c:v>
                </c:pt>
                <c:pt idx="33">
                  <c:v>7</c:v>
                </c:pt>
                <c:pt idx="34">
                  <c:v>9</c:v>
                </c:pt>
                <c:pt idx="35">
                  <c:v>10</c:v>
                </c:pt>
                <c:pt idx="36">
                  <c:v>20</c:v>
                </c:pt>
                <c:pt idx="37">
                  <c:v>16</c:v>
                </c:pt>
                <c:pt idx="38">
                  <c:v>16</c:v>
                </c:pt>
                <c:pt idx="39">
                  <c:v>18</c:v>
                </c:pt>
                <c:pt idx="40">
                  <c:v>22</c:v>
                </c:pt>
                <c:pt idx="41">
                  <c:v>8</c:v>
                </c:pt>
                <c:pt idx="42">
                  <c:v>9</c:v>
                </c:pt>
                <c:pt idx="43">
                  <c:v>10</c:v>
                </c:pt>
                <c:pt idx="44">
                  <c:v>8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7</c:v>
                </c:pt>
                <c:pt idx="49">
                  <c:v>7</c:v>
                </c:pt>
                <c:pt idx="50">
                  <c:v>8</c:v>
                </c:pt>
                <c:pt idx="51">
                  <c:v>7</c:v>
                </c:pt>
                <c:pt idx="52">
                  <c:v>8</c:v>
                </c:pt>
                <c:pt idx="53">
                  <c:v>13</c:v>
                </c:pt>
                <c:pt idx="54">
                  <c:v>13</c:v>
                </c:pt>
                <c:pt idx="55">
                  <c:v>12</c:v>
                </c:pt>
                <c:pt idx="56">
                  <c:v>8</c:v>
                </c:pt>
                <c:pt idx="57">
                  <c:v>8</c:v>
                </c:pt>
                <c:pt idx="58">
                  <c:v>11</c:v>
                </c:pt>
                <c:pt idx="59">
                  <c:v>9</c:v>
                </c:pt>
                <c:pt idx="60">
                  <c:v>20</c:v>
                </c:pt>
                <c:pt idx="61">
                  <c:v>11</c:v>
                </c:pt>
                <c:pt idx="62">
                  <c:v>12</c:v>
                </c:pt>
                <c:pt idx="63">
                  <c:v>21</c:v>
                </c:pt>
                <c:pt idx="64">
                  <c:v>22</c:v>
                </c:pt>
                <c:pt idx="65">
                  <c:v>28</c:v>
                </c:pt>
                <c:pt idx="66">
                  <c:v>29</c:v>
                </c:pt>
                <c:pt idx="67">
                  <c:v>34</c:v>
                </c:pt>
                <c:pt idx="68">
                  <c:v>27</c:v>
                </c:pt>
                <c:pt idx="69">
                  <c:v>26</c:v>
                </c:pt>
                <c:pt idx="70">
                  <c:v>25</c:v>
                </c:pt>
                <c:pt idx="71">
                  <c:v>30</c:v>
                </c:pt>
                <c:pt idx="72">
                  <c:v>19</c:v>
                </c:pt>
                <c:pt idx="73">
                  <c:v>10</c:v>
                </c:pt>
                <c:pt idx="74">
                  <c:v>12</c:v>
                </c:pt>
                <c:pt idx="75">
                  <c:v>11</c:v>
                </c:pt>
                <c:pt idx="76">
                  <c:v>12</c:v>
                </c:pt>
                <c:pt idx="77">
                  <c:v>11</c:v>
                </c:pt>
                <c:pt idx="78">
                  <c:v>10</c:v>
                </c:pt>
                <c:pt idx="79">
                  <c:v>13</c:v>
                </c:pt>
                <c:pt idx="80">
                  <c:v>17</c:v>
                </c:pt>
                <c:pt idx="81">
                  <c:v>14</c:v>
                </c:pt>
                <c:pt idx="82">
                  <c:v>12</c:v>
                </c:pt>
                <c:pt idx="83">
                  <c:v>12</c:v>
                </c:pt>
                <c:pt idx="84">
                  <c:v>13</c:v>
                </c:pt>
                <c:pt idx="85">
                  <c:v>16</c:v>
                </c:pt>
                <c:pt idx="86">
                  <c:v>14</c:v>
                </c:pt>
                <c:pt idx="87">
                  <c:v>11</c:v>
                </c:pt>
                <c:pt idx="88">
                  <c:v>13</c:v>
                </c:pt>
                <c:pt idx="89">
                  <c:v>29</c:v>
                </c:pt>
                <c:pt idx="90">
                  <c:v>17</c:v>
                </c:pt>
                <c:pt idx="91">
                  <c:v>30</c:v>
                </c:pt>
                <c:pt idx="92">
                  <c:v>22</c:v>
                </c:pt>
                <c:pt idx="93">
                  <c:v>16</c:v>
                </c:pt>
                <c:pt idx="94">
                  <c:v>16</c:v>
                </c:pt>
                <c:pt idx="95">
                  <c:v>31</c:v>
                </c:pt>
                <c:pt idx="96">
                  <c:v>20</c:v>
                </c:pt>
                <c:pt idx="97">
                  <c:v>16</c:v>
                </c:pt>
                <c:pt idx="98">
                  <c:v>23</c:v>
                </c:pt>
                <c:pt idx="99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25-BD44-B357-1CB4406047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13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13</c:v>
                </c:pt>
                <c:pt idx="6">
                  <c:v>17</c:v>
                </c:pt>
                <c:pt idx="7">
                  <c:v>20</c:v>
                </c:pt>
                <c:pt idx="8">
                  <c:v>14</c:v>
                </c:pt>
                <c:pt idx="9">
                  <c:v>15</c:v>
                </c:pt>
                <c:pt idx="10">
                  <c:v>18</c:v>
                </c:pt>
                <c:pt idx="11">
                  <c:v>23</c:v>
                </c:pt>
                <c:pt idx="12">
                  <c:v>23</c:v>
                </c:pt>
                <c:pt idx="13">
                  <c:v>26</c:v>
                </c:pt>
                <c:pt idx="14">
                  <c:v>27</c:v>
                </c:pt>
                <c:pt idx="15">
                  <c:v>24</c:v>
                </c:pt>
                <c:pt idx="16">
                  <c:v>19</c:v>
                </c:pt>
                <c:pt idx="17">
                  <c:v>17</c:v>
                </c:pt>
                <c:pt idx="18">
                  <c:v>23</c:v>
                </c:pt>
                <c:pt idx="19">
                  <c:v>26</c:v>
                </c:pt>
                <c:pt idx="20">
                  <c:v>24</c:v>
                </c:pt>
                <c:pt idx="21">
                  <c:v>27</c:v>
                </c:pt>
                <c:pt idx="22">
                  <c:v>29</c:v>
                </c:pt>
                <c:pt idx="23">
                  <c:v>28</c:v>
                </c:pt>
                <c:pt idx="24">
                  <c:v>26</c:v>
                </c:pt>
                <c:pt idx="25">
                  <c:v>28</c:v>
                </c:pt>
                <c:pt idx="26">
                  <c:v>52</c:v>
                </c:pt>
                <c:pt idx="27">
                  <c:v>11</c:v>
                </c:pt>
                <c:pt idx="28">
                  <c:v>11</c:v>
                </c:pt>
                <c:pt idx="29">
                  <c:v>8</c:v>
                </c:pt>
                <c:pt idx="30">
                  <c:v>13</c:v>
                </c:pt>
                <c:pt idx="31">
                  <c:v>16</c:v>
                </c:pt>
                <c:pt idx="32">
                  <c:v>10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14</c:v>
                </c:pt>
                <c:pt idx="37">
                  <c:v>11</c:v>
                </c:pt>
                <c:pt idx="38">
                  <c:v>10</c:v>
                </c:pt>
                <c:pt idx="39">
                  <c:v>10</c:v>
                </c:pt>
                <c:pt idx="40">
                  <c:v>15</c:v>
                </c:pt>
                <c:pt idx="41">
                  <c:v>21</c:v>
                </c:pt>
                <c:pt idx="42">
                  <c:v>12</c:v>
                </c:pt>
                <c:pt idx="43">
                  <c:v>17</c:v>
                </c:pt>
                <c:pt idx="44">
                  <c:v>18</c:v>
                </c:pt>
                <c:pt idx="45">
                  <c:v>19</c:v>
                </c:pt>
                <c:pt idx="46">
                  <c:v>24</c:v>
                </c:pt>
                <c:pt idx="47">
                  <c:v>23</c:v>
                </c:pt>
                <c:pt idx="48">
                  <c:v>24</c:v>
                </c:pt>
                <c:pt idx="49">
                  <c:v>23</c:v>
                </c:pt>
                <c:pt idx="50">
                  <c:v>23</c:v>
                </c:pt>
                <c:pt idx="51">
                  <c:v>29</c:v>
                </c:pt>
                <c:pt idx="52">
                  <c:v>27</c:v>
                </c:pt>
                <c:pt idx="53">
                  <c:v>24</c:v>
                </c:pt>
                <c:pt idx="54">
                  <c:v>21</c:v>
                </c:pt>
                <c:pt idx="55">
                  <c:v>19</c:v>
                </c:pt>
                <c:pt idx="56">
                  <c:v>23</c:v>
                </c:pt>
                <c:pt idx="57">
                  <c:v>18</c:v>
                </c:pt>
                <c:pt idx="58">
                  <c:v>24</c:v>
                </c:pt>
                <c:pt idx="59">
                  <c:v>21</c:v>
                </c:pt>
                <c:pt idx="60">
                  <c:v>16</c:v>
                </c:pt>
                <c:pt idx="61">
                  <c:v>16</c:v>
                </c:pt>
                <c:pt idx="62">
                  <c:v>23</c:v>
                </c:pt>
                <c:pt idx="63">
                  <c:v>24</c:v>
                </c:pt>
                <c:pt idx="64">
                  <c:v>27</c:v>
                </c:pt>
                <c:pt idx="65">
                  <c:v>21</c:v>
                </c:pt>
                <c:pt idx="66">
                  <c:v>28</c:v>
                </c:pt>
                <c:pt idx="67">
                  <c:v>24</c:v>
                </c:pt>
                <c:pt idx="68">
                  <c:v>57</c:v>
                </c:pt>
                <c:pt idx="69">
                  <c:v>69</c:v>
                </c:pt>
                <c:pt idx="70">
                  <c:v>61</c:v>
                </c:pt>
                <c:pt idx="71">
                  <c:v>63</c:v>
                </c:pt>
                <c:pt idx="72">
                  <c:v>73</c:v>
                </c:pt>
                <c:pt idx="73">
                  <c:v>77</c:v>
                </c:pt>
                <c:pt idx="74">
                  <c:v>98</c:v>
                </c:pt>
                <c:pt idx="75">
                  <c:v>72</c:v>
                </c:pt>
                <c:pt idx="76">
                  <c:v>47</c:v>
                </c:pt>
                <c:pt idx="77">
                  <c:v>19</c:v>
                </c:pt>
                <c:pt idx="78">
                  <c:v>21</c:v>
                </c:pt>
                <c:pt idx="79">
                  <c:v>20</c:v>
                </c:pt>
                <c:pt idx="80">
                  <c:v>20</c:v>
                </c:pt>
                <c:pt idx="81">
                  <c:v>21</c:v>
                </c:pt>
                <c:pt idx="82">
                  <c:v>25</c:v>
                </c:pt>
                <c:pt idx="83">
                  <c:v>61</c:v>
                </c:pt>
                <c:pt idx="84">
                  <c:v>27</c:v>
                </c:pt>
                <c:pt idx="85">
                  <c:v>22</c:v>
                </c:pt>
                <c:pt idx="86">
                  <c:v>22</c:v>
                </c:pt>
                <c:pt idx="87">
                  <c:v>23</c:v>
                </c:pt>
                <c:pt idx="88">
                  <c:v>24</c:v>
                </c:pt>
                <c:pt idx="89">
                  <c:v>27</c:v>
                </c:pt>
                <c:pt idx="90">
                  <c:v>28</c:v>
                </c:pt>
                <c:pt idx="91">
                  <c:v>31</c:v>
                </c:pt>
                <c:pt idx="92">
                  <c:v>32</c:v>
                </c:pt>
                <c:pt idx="93">
                  <c:v>30</c:v>
                </c:pt>
                <c:pt idx="94">
                  <c:v>30</c:v>
                </c:pt>
                <c:pt idx="95">
                  <c:v>27</c:v>
                </c:pt>
                <c:pt idx="96">
                  <c:v>29</c:v>
                </c:pt>
                <c:pt idx="97">
                  <c:v>29</c:v>
                </c:pt>
                <c:pt idx="98">
                  <c:v>26</c:v>
                </c:pt>
                <c:pt idx="9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25-BD44-B357-1CB440604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70271"/>
        <c:axId val="351306335"/>
      </c:lineChart>
      <c:catAx>
        <c:axId val="35157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06335"/>
        <c:crosses val="autoZero"/>
        <c:auto val="1"/>
        <c:lblAlgn val="ctr"/>
        <c:lblOffset val="100"/>
        <c:tickLblSkip val="10"/>
        <c:noMultiLvlLbl val="0"/>
      </c:catAx>
      <c:valAx>
        <c:axId val="3513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7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Steps to Reach Terminal State/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382</c:v>
                </c:pt>
                <c:pt idx="1">
                  <c:v>61</c:v>
                </c:pt>
                <c:pt idx="2">
                  <c:v>151</c:v>
                </c:pt>
                <c:pt idx="3">
                  <c:v>11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9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E4-824A-BD64-FCD39FB8EC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101</c:v>
                </c:pt>
                <c:pt idx="1">
                  <c:v>178</c:v>
                </c:pt>
                <c:pt idx="2">
                  <c:v>7</c:v>
                </c:pt>
                <c:pt idx="3">
                  <c:v>14</c:v>
                </c:pt>
                <c:pt idx="4">
                  <c:v>6</c:v>
                </c:pt>
                <c:pt idx="5">
                  <c:v>9</c:v>
                </c:pt>
                <c:pt idx="6">
                  <c:v>6</c:v>
                </c:pt>
                <c:pt idx="7">
                  <c:v>7</c:v>
                </c:pt>
                <c:pt idx="8">
                  <c:v>11</c:v>
                </c:pt>
                <c:pt idx="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E4-824A-BD64-FCD39FB8E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919279"/>
        <c:axId val="351719663"/>
      </c:lineChart>
      <c:catAx>
        <c:axId val="35091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19663"/>
        <c:crosses val="autoZero"/>
        <c:auto val="1"/>
        <c:lblAlgn val="ctr"/>
        <c:lblOffset val="100"/>
        <c:tickLblSkip val="2"/>
        <c:noMultiLvlLbl val="0"/>
      </c:catAx>
      <c:valAx>
        <c:axId val="35171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91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Reward/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 Rewards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-40780</c:v>
                </c:pt>
                <c:pt idx="1">
                  <c:v>-6498</c:v>
                </c:pt>
                <c:pt idx="2">
                  <c:v>-16136</c:v>
                </c:pt>
                <c:pt idx="3">
                  <c:v>-1149</c:v>
                </c:pt>
                <c:pt idx="4">
                  <c:v>-622</c:v>
                </c:pt>
                <c:pt idx="5">
                  <c:v>-1052</c:v>
                </c:pt>
                <c:pt idx="6">
                  <c:v>-631</c:v>
                </c:pt>
                <c:pt idx="7">
                  <c:v>-727</c:v>
                </c:pt>
                <c:pt idx="8">
                  <c:v>-942</c:v>
                </c:pt>
                <c:pt idx="9">
                  <c:v>-834</c:v>
                </c:pt>
                <c:pt idx="10">
                  <c:v>-622</c:v>
                </c:pt>
                <c:pt idx="11">
                  <c:v>-622</c:v>
                </c:pt>
                <c:pt idx="12">
                  <c:v>-942</c:v>
                </c:pt>
                <c:pt idx="13">
                  <c:v>-622</c:v>
                </c:pt>
                <c:pt idx="14">
                  <c:v>-939</c:v>
                </c:pt>
                <c:pt idx="15">
                  <c:v>-727</c:v>
                </c:pt>
                <c:pt idx="16">
                  <c:v>-622</c:v>
                </c:pt>
                <c:pt idx="17">
                  <c:v>-1155</c:v>
                </c:pt>
                <c:pt idx="18">
                  <c:v>-528</c:v>
                </c:pt>
                <c:pt idx="19">
                  <c:v>-729</c:v>
                </c:pt>
                <c:pt idx="20">
                  <c:v>-1048</c:v>
                </c:pt>
                <c:pt idx="21">
                  <c:v>-622</c:v>
                </c:pt>
                <c:pt idx="22">
                  <c:v>-1048</c:v>
                </c:pt>
                <c:pt idx="23">
                  <c:v>-622</c:v>
                </c:pt>
                <c:pt idx="24">
                  <c:v>-730</c:v>
                </c:pt>
                <c:pt idx="25">
                  <c:v>-730</c:v>
                </c:pt>
                <c:pt idx="26">
                  <c:v>-838</c:v>
                </c:pt>
                <c:pt idx="27">
                  <c:v>-741</c:v>
                </c:pt>
                <c:pt idx="28">
                  <c:v>-730</c:v>
                </c:pt>
                <c:pt idx="29">
                  <c:v>-622</c:v>
                </c:pt>
                <c:pt idx="30">
                  <c:v>-1045</c:v>
                </c:pt>
                <c:pt idx="31">
                  <c:v>-837</c:v>
                </c:pt>
                <c:pt idx="32">
                  <c:v>-1046</c:v>
                </c:pt>
                <c:pt idx="33">
                  <c:v>-1147</c:v>
                </c:pt>
                <c:pt idx="34">
                  <c:v>-622</c:v>
                </c:pt>
                <c:pt idx="35">
                  <c:v>-1046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-622</c:v>
                </c:pt>
                <c:pt idx="40">
                  <c:v>-528</c:v>
                </c:pt>
                <c:pt idx="41">
                  <c:v>-622</c:v>
                </c:pt>
                <c:pt idx="42">
                  <c:v>-622</c:v>
                </c:pt>
                <c:pt idx="43">
                  <c:v>-835</c:v>
                </c:pt>
                <c:pt idx="44">
                  <c:v>-622</c:v>
                </c:pt>
                <c:pt idx="45">
                  <c:v>-622</c:v>
                </c:pt>
                <c:pt idx="46">
                  <c:v>-622</c:v>
                </c:pt>
                <c:pt idx="47">
                  <c:v>-837</c:v>
                </c:pt>
                <c:pt idx="48">
                  <c:v>-622</c:v>
                </c:pt>
                <c:pt idx="49">
                  <c:v>-622</c:v>
                </c:pt>
                <c:pt idx="50">
                  <c:v>-936</c:v>
                </c:pt>
                <c:pt idx="51">
                  <c:v>-1671</c:v>
                </c:pt>
                <c:pt idx="52">
                  <c:v>-835</c:v>
                </c:pt>
                <c:pt idx="53">
                  <c:v>-622</c:v>
                </c:pt>
                <c:pt idx="54">
                  <c:v>-835</c:v>
                </c:pt>
                <c:pt idx="55">
                  <c:v>-837</c:v>
                </c:pt>
                <c:pt idx="56">
                  <c:v>-622</c:v>
                </c:pt>
                <c:pt idx="57">
                  <c:v>-622</c:v>
                </c:pt>
                <c:pt idx="58">
                  <c:v>-729</c:v>
                </c:pt>
                <c:pt idx="59">
                  <c:v>-832</c:v>
                </c:pt>
                <c:pt idx="60">
                  <c:v>-835</c:v>
                </c:pt>
                <c:pt idx="61">
                  <c:v>-834</c:v>
                </c:pt>
                <c:pt idx="62">
                  <c:v>-622</c:v>
                </c:pt>
                <c:pt idx="63">
                  <c:v>-837</c:v>
                </c:pt>
                <c:pt idx="64">
                  <c:v>-629</c:v>
                </c:pt>
                <c:pt idx="65">
                  <c:v>-622</c:v>
                </c:pt>
                <c:pt idx="66">
                  <c:v>-726</c:v>
                </c:pt>
                <c:pt idx="67">
                  <c:v>-622</c:v>
                </c:pt>
                <c:pt idx="68">
                  <c:v>-835</c:v>
                </c:pt>
                <c:pt idx="69">
                  <c:v>-937</c:v>
                </c:pt>
                <c:pt idx="70">
                  <c:v>-833</c:v>
                </c:pt>
                <c:pt idx="71">
                  <c:v>-729</c:v>
                </c:pt>
                <c:pt idx="72">
                  <c:v>-622</c:v>
                </c:pt>
                <c:pt idx="73">
                  <c:v>-622</c:v>
                </c:pt>
                <c:pt idx="74">
                  <c:v>-1789</c:v>
                </c:pt>
                <c:pt idx="75">
                  <c:v>-622</c:v>
                </c:pt>
                <c:pt idx="76">
                  <c:v>-622</c:v>
                </c:pt>
                <c:pt idx="77">
                  <c:v>-1475</c:v>
                </c:pt>
                <c:pt idx="78">
                  <c:v>-953</c:v>
                </c:pt>
                <c:pt idx="79">
                  <c:v>-622</c:v>
                </c:pt>
                <c:pt idx="80">
                  <c:v>-1154</c:v>
                </c:pt>
                <c:pt idx="81">
                  <c:v>-835</c:v>
                </c:pt>
                <c:pt idx="82">
                  <c:v>-528</c:v>
                </c:pt>
                <c:pt idx="83">
                  <c:v>-835</c:v>
                </c:pt>
                <c:pt idx="84">
                  <c:v>-622</c:v>
                </c:pt>
                <c:pt idx="85">
                  <c:v>-837</c:v>
                </c:pt>
                <c:pt idx="86">
                  <c:v>-728</c:v>
                </c:pt>
                <c:pt idx="87">
                  <c:v>-1057</c:v>
                </c:pt>
                <c:pt idx="88">
                  <c:v>-622</c:v>
                </c:pt>
                <c:pt idx="89">
                  <c:v>-837</c:v>
                </c:pt>
                <c:pt idx="90">
                  <c:v>-844</c:v>
                </c:pt>
                <c:pt idx="91">
                  <c:v>-622</c:v>
                </c:pt>
                <c:pt idx="92">
                  <c:v>-622</c:v>
                </c:pt>
                <c:pt idx="93">
                  <c:v>-622</c:v>
                </c:pt>
                <c:pt idx="94">
                  <c:v>-836</c:v>
                </c:pt>
                <c:pt idx="95">
                  <c:v>-622</c:v>
                </c:pt>
                <c:pt idx="96">
                  <c:v>-1047</c:v>
                </c:pt>
                <c:pt idx="97">
                  <c:v>-837</c:v>
                </c:pt>
                <c:pt idx="98">
                  <c:v>-728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A7-CF4D-A603-9C344852CF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 Rewards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-10782</c:v>
                </c:pt>
                <c:pt idx="1">
                  <c:v>-19014</c:v>
                </c:pt>
                <c:pt idx="2">
                  <c:v>-729</c:v>
                </c:pt>
                <c:pt idx="3">
                  <c:v>-1477</c:v>
                </c:pt>
                <c:pt idx="4">
                  <c:v>-622</c:v>
                </c:pt>
                <c:pt idx="5">
                  <c:v>-943</c:v>
                </c:pt>
                <c:pt idx="6">
                  <c:v>-622</c:v>
                </c:pt>
                <c:pt idx="7">
                  <c:v>-728</c:v>
                </c:pt>
                <c:pt idx="8">
                  <c:v>-1152</c:v>
                </c:pt>
                <c:pt idx="9">
                  <c:v>-622</c:v>
                </c:pt>
                <c:pt idx="10">
                  <c:v>-837</c:v>
                </c:pt>
                <c:pt idx="11">
                  <c:v>-741</c:v>
                </c:pt>
                <c:pt idx="12">
                  <c:v>-622</c:v>
                </c:pt>
                <c:pt idx="13">
                  <c:v>-727</c:v>
                </c:pt>
                <c:pt idx="14">
                  <c:v>-835</c:v>
                </c:pt>
                <c:pt idx="15">
                  <c:v>-727</c:v>
                </c:pt>
                <c:pt idx="16">
                  <c:v>-727</c:v>
                </c:pt>
                <c:pt idx="17">
                  <c:v>-622</c:v>
                </c:pt>
                <c:pt idx="18">
                  <c:v>-939</c:v>
                </c:pt>
                <c:pt idx="19">
                  <c:v>-727</c:v>
                </c:pt>
                <c:pt idx="20">
                  <c:v>-622</c:v>
                </c:pt>
                <c:pt idx="21">
                  <c:v>-622</c:v>
                </c:pt>
                <c:pt idx="22">
                  <c:v>-834</c:v>
                </c:pt>
                <c:pt idx="23">
                  <c:v>-943</c:v>
                </c:pt>
                <c:pt idx="24">
                  <c:v>-726</c:v>
                </c:pt>
                <c:pt idx="25">
                  <c:v>-940</c:v>
                </c:pt>
                <c:pt idx="26">
                  <c:v>-622</c:v>
                </c:pt>
                <c:pt idx="27">
                  <c:v>-727</c:v>
                </c:pt>
                <c:pt idx="28">
                  <c:v>-622</c:v>
                </c:pt>
                <c:pt idx="29">
                  <c:v>-622</c:v>
                </c:pt>
                <c:pt idx="30">
                  <c:v>-622</c:v>
                </c:pt>
                <c:pt idx="31">
                  <c:v>-622</c:v>
                </c:pt>
                <c:pt idx="32">
                  <c:v>-528</c:v>
                </c:pt>
                <c:pt idx="33">
                  <c:v>-622</c:v>
                </c:pt>
                <c:pt idx="34">
                  <c:v>-622</c:v>
                </c:pt>
                <c:pt idx="35">
                  <c:v>-726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-837</c:v>
                </c:pt>
                <c:pt idx="40">
                  <c:v>-622</c:v>
                </c:pt>
                <c:pt idx="41">
                  <c:v>-1692</c:v>
                </c:pt>
                <c:pt idx="42">
                  <c:v>-727</c:v>
                </c:pt>
                <c:pt idx="43">
                  <c:v>-622</c:v>
                </c:pt>
                <c:pt idx="44">
                  <c:v>-622</c:v>
                </c:pt>
                <c:pt idx="45">
                  <c:v>-1150</c:v>
                </c:pt>
                <c:pt idx="46">
                  <c:v>-622</c:v>
                </c:pt>
                <c:pt idx="47">
                  <c:v>-833</c:v>
                </c:pt>
                <c:pt idx="48">
                  <c:v>-942</c:v>
                </c:pt>
                <c:pt idx="49">
                  <c:v>-622</c:v>
                </c:pt>
                <c:pt idx="50">
                  <c:v>-836</c:v>
                </c:pt>
                <c:pt idx="51">
                  <c:v>-936</c:v>
                </c:pt>
                <c:pt idx="52">
                  <c:v>-943</c:v>
                </c:pt>
                <c:pt idx="53">
                  <c:v>-622</c:v>
                </c:pt>
                <c:pt idx="54">
                  <c:v>-622</c:v>
                </c:pt>
                <c:pt idx="55">
                  <c:v>-1263</c:v>
                </c:pt>
                <c:pt idx="56">
                  <c:v>-935</c:v>
                </c:pt>
                <c:pt idx="57">
                  <c:v>-1258</c:v>
                </c:pt>
                <c:pt idx="58">
                  <c:v>-837</c:v>
                </c:pt>
                <c:pt idx="59">
                  <c:v>-835</c:v>
                </c:pt>
                <c:pt idx="60">
                  <c:v>-622</c:v>
                </c:pt>
                <c:pt idx="61">
                  <c:v>-622</c:v>
                </c:pt>
                <c:pt idx="62">
                  <c:v>-829</c:v>
                </c:pt>
                <c:pt idx="63">
                  <c:v>-936</c:v>
                </c:pt>
                <c:pt idx="64">
                  <c:v>-729</c:v>
                </c:pt>
                <c:pt idx="65">
                  <c:v>-728</c:v>
                </c:pt>
                <c:pt idx="66">
                  <c:v>-622</c:v>
                </c:pt>
                <c:pt idx="67">
                  <c:v>-743</c:v>
                </c:pt>
                <c:pt idx="68">
                  <c:v>-726</c:v>
                </c:pt>
                <c:pt idx="69">
                  <c:v>-946</c:v>
                </c:pt>
                <c:pt idx="70">
                  <c:v>-622</c:v>
                </c:pt>
                <c:pt idx="71">
                  <c:v>-622</c:v>
                </c:pt>
                <c:pt idx="72">
                  <c:v>-1046</c:v>
                </c:pt>
                <c:pt idx="73">
                  <c:v>-1365</c:v>
                </c:pt>
                <c:pt idx="74">
                  <c:v>-730</c:v>
                </c:pt>
                <c:pt idx="75">
                  <c:v>-622</c:v>
                </c:pt>
                <c:pt idx="76">
                  <c:v>-1150</c:v>
                </c:pt>
                <c:pt idx="77">
                  <c:v>-1900</c:v>
                </c:pt>
                <c:pt idx="78">
                  <c:v>-730</c:v>
                </c:pt>
                <c:pt idx="79">
                  <c:v>-730</c:v>
                </c:pt>
                <c:pt idx="80">
                  <c:v>-622</c:v>
                </c:pt>
                <c:pt idx="81">
                  <c:v>-727</c:v>
                </c:pt>
                <c:pt idx="82">
                  <c:v>-727</c:v>
                </c:pt>
                <c:pt idx="83">
                  <c:v>-622</c:v>
                </c:pt>
                <c:pt idx="84">
                  <c:v>-622</c:v>
                </c:pt>
                <c:pt idx="85">
                  <c:v>-730</c:v>
                </c:pt>
                <c:pt idx="86">
                  <c:v>-1245</c:v>
                </c:pt>
                <c:pt idx="87">
                  <c:v>-1048</c:v>
                </c:pt>
                <c:pt idx="88">
                  <c:v>-622</c:v>
                </c:pt>
                <c:pt idx="89">
                  <c:v>-945</c:v>
                </c:pt>
                <c:pt idx="90">
                  <c:v>-832</c:v>
                </c:pt>
                <c:pt idx="91">
                  <c:v>-1154</c:v>
                </c:pt>
                <c:pt idx="92">
                  <c:v>-622</c:v>
                </c:pt>
                <c:pt idx="93">
                  <c:v>-732</c:v>
                </c:pt>
                <c:pt idx="94">
                  <c:v>-837</c:v>
                </c:pt>
                <c:pt idx="95">
                  <c:v>-726</c:v>
                </c:pt>
                <c:pt idx="96">
                  <c:v>-726</c:v>
                </c:pt>
                <c:pt idx="97">
                  <c:v>-622</c:v>
                </c:pt>
                <c:pt idx="98">
                  <c:v>-729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A7-CF4D-A603-9C344852C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70271"/>
        <c:axId val="351306335"/>
      </c:lineChart>
      <c:catAx>
        <c:axId val="35157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06335"/>
        <c:crosses val="autoZero"/>
        <c:auto val="1"/>
        <c:lblAlgn val="ctr"/>
        <c:lblOffset val="100"/>
        <c:tickLblSkip val="20"/>
        <c:tickMarkSkip val="20"/>
        <c:noMultiLvlLbl val="0"/>
      </c:catAx>
      <c:valAx>
        <c:axId val="3513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7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Steps to Reach Terminal State/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382</c:v>
                </c:pt>
                <c:pt idx="1">
                  <c:v>61</c:v>
                </c:pt>
                <c:pt idx="2">
                  <c:v>151</c:v>
                </c:pt>
                <c:pt idx="3">
                  <c:v>11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7</c:v>
                </c:pt>
                <c:pt idx="8">
                  <c:v>9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9</c:v>
                </c:pt>
                <c:pt idx="13">
                  <c:v>6</c:v>
                </c:pt>
                <c:pt idx="14">
                  <c:v>9</c:v>
                </c:pt>
                <c:pt idx="15">
                  <c:v>7</c:v>
                </c:pt>
                <c:pt idx="16">
                  <c:v>6</c:v>
                </c:pt>
                <c:pt idx="17">
                  <c:v>11</c:v>
                </c:pt>
                <c:pt idx="18">
                  <c:v>9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5A-0B46-8F33-2B50DFF210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101</c:v>
                </c:pt>
                <c:pt idx="1">
                  <c:v>178</c:v>
                </c:pt>
                <c:pt idx="2">
                  <c:v>7</c:v>
                </c:pt>
                <c:pt idx="3">
                  <c:v>14</c:v>
                </c:pt>
                <c:pt idx="4">
                  <c:v>6</c:v>
                </c:pt>
                <c:pt idx="5">
                  <c:v>9</c:v>
                </c:pt>
                <c:pt idx="6">
                  <c:v>6</c:v>
                </c:pt>
                <c:pt idx="7">
                  <c:v>7</c:v>
                </c:pt>
                <c:pt idx="8">
                  <c:v>11</c:v>
                </c:pt>
                <c:pt idx="9">
                  <c:v>6</c:v>
                </c:pt>
                <c:pt idx="10">
                  <c:v>8</c:v>
                </c:pt>
                <c:pt idx="11">
                  <c:v>11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6</c:v>
                </c:pt>
                <c:pt idx="18">
                  <c:v>13</c:v>
                </c:pt>
                <c:pt idx="19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5A-0B46-8F33-2B50DFF21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919279"/>
        <c:axId val="351719663"/>
      </c:lineChart>
      <c:catAx>
        <c:axId val="3509192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19663"/>
        <c:crosses val="autoZero"/>
        <c:auto val="1"/>
        <c:lblAlgn val="ctr"/>
        <c:lblOffset val="100"/>
        <c:tickLblSkip val="2"/>
        <c:noMultiLvlLbl val="0"/>
      </c:catAx>
      <c:valAx>
        <c:axId val="35171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91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Reward/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 Rewards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-40780</c:v>
                </c:pt>
                <c:pt idx="1">
                  <c:v>-6498</c:v>
                </c:pt>
                <c:pt idx="2">
                  <c:v>-16136</c:v>
                </c:pt>
                <c:pt idx="3">
                  <c:v>-1149</c:v>
                </c:pt>
                <c:pt idx="4">
                  <c:v>-622</c:v>
                </c:pt>
                <c:pt idx="5">
                  <c:v>-1052</c:v>
                </c:pt>
                <c:pt idx="6">
                  <c:v>-631</c:v>
                </c:pt>
                <c:pt idx="7">
                  <c:v>-727</c:v>
                </c:pt>
                <c:pt idx="8">
                  <c:v>-942</c:v>
                </c:pt>
                <c:pt idx="9">
                  <c:v>-834</c:v>
                </c:pt>
                <c:pt idx="10">
                  <c:v>-622</c:v>
                </c:pt>
                <c:pt idx="11">
                  <c:v>-622</c:v>
                </c:pt>
                <c:pt idx="12">
                  <c:v>-942</c:v>
                </c:pt>
                <c:pt idx="13">
                  <c:v>-622</c:v>
                </c:pt>
                <c:pt idx="14">
                  <c:v>-939</c:v>
                </c:pt>
                <c:pt idx="15">
                  <c:v>-727</c:v>
                </c:pt>
                <c:pt idx="16">
                  <c:v>-622</c:v>
                </c:pt>
                <c:pt idx="17">
                  <c:v>-1155</c:v>
                </c:pt>
                <c:pt idx="18">
                  <c:v>-528</c:v>
                </c:pt>
                <c:pt idx="19">
                  <c:v>-729</c:v>
                </c:pt>
                <c:pt idx="20">
                  <c:v>-1048</c:v>
                </c:pt>
                <c:pt idx="21">
                  <c:v>-622</c:v>
                </c:pt>
                <c:pt idx="22">
                  <c:v>-1048</c:v>
                </c:pt>
                <c:pt idx="23">
                  <c:v>-622</c:v>
                </c:pt>
                <c:pt idx="24">
                  <c:v>-730</c:v>
                </c:pt>
                <c:pt idx="25">
                  <c:v>-730</c:v>
                </c:pt>
                <c:pt idx="26">
                  <c:v>-838</c:v>
                </c:pt>
                <c:pt idx="27">
                  <c:v>-741</c:v>
                </c:pt>
                <c:pt idx="28">
                  <c:v>-730</c:v>
                </c:pt>
                <c:pt idx="29">
                  <c:v>-622</c:v>
                </c:pt>
                <c:pt idx="30">
                  <c:v>-1045</c:v>
                </c:pt>
                <c:pt idx="31">
                  <c:v>-837</c:v>
                </c:pt>
                <c:pt idx="32">
                  <c:v>-1046</c:v>
                </c:pt>
                <c:pt idx="33">
                  <c:v>-1147</c:v>
                </c:pt>
                <c:pt idx="34">
                  <c:v>-622</c:v>
                </c:pt>
                <c:pt idx="35">
                  <c:v>-1046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-622</c:v>
                </c:pt>
                <c:pt idx="40">
                  <c:v>-528</c:v>
                </c:pt>
                <c:pt idx="41">
                  <c:v>-622</c:v>
                </c:pt>
                <c:pt idx="42">
                  <c:v>-622</c:v>
                </c:pt>
                <c:pt idx="43">
                  <c:v>-835</c:v>
                </c:pt>
                <c:pt idx="44">
                  <c:v>-622</c:v>
                </c:pt>
                <c:pt idx="45">
                  <c:v>-622</c:v>
                </c:pt>
                <c:pt idx="46">
                  <c:v>-622</c:v>
                </c:pt>
                <c:pt idx="47">
                  <c:v>-837</c:v>
                </c:pt>
                <c:pt idx="48">
                  <c:v>-622</c:v>
                </c:pt>
                <c:pt idx="49">
                  <c:v>-622</c:v>
                </c:pt>
                <c:pt idx="50">
                  <c:v>-936</c:v>
                </c:pt>
                <c:pt idx="51">
                  <c:v>-1671</c:v>
                </c:pt>
                <c:pt idx="52">
                  <c:v>-835</c:v>
                </c:pt>
                <c:pt idx="53">
                  <c:v>-622</c:v>
                </c:pt>
                <c:pt idx="54">
                  <c:v>-835</c:v>
                </c:pt>
                <c:pt idx="55">
                  <c:v>-837</c:v>
                </c:pt>
                <c:pt idx="56">
                  <c:v>-622</c:v>
                </c:pt>
                <c:pt idx="57">
                  <c:v>-622</c:v>
                </c:pt>
                <c:pt idx="58">
                  <c:v>-729</c:v>
                </c:pt>
                <c:pt idx="59">
                  <c:v>-832</c:v>
                </c:pt>
                <c:pt idx="60">
                  <c:v>-835</c:v>
                </c:pt>
                <c:pt idx="61">
                  <c:v>-834</c:v>
                </c:pt>
                <c:pt idx="62">
                  <c:v>-622</c:v>
                </c:pt>
                <c:pt idx="63">
                  <c:v>-837</c:v>
                </c:pt>
                <c:pt idx="64">
                  <c:v>-629</c:v>
                </c:pt>
                <c:pt idx="65">
                  <c:v>-622</c:v>
                </c:pt>
                <c:pt idx="66">
                  <c:v>-726</c:v>
                </c:pt>
                <c:pt idx="67">
                  <c:v>-622</c:v>
                </c:pt>
                <c:pt idx="68">
                  <c:v>-835</c:v>
                </c:pt>
                <c:pt idx="69">
                  <c:v>-937</c:v>
                </c:pt>
                <c:pt idx="70">
                  <c:v>-833</c:v>
                </c:pt>
                <c:pt idx="71">
                  <c:v>-729</c:v>
                </c:pt>
                <c:pt idx="72">
                  <c:v>-622</c:v>
                </c:pt>
                <c:pt idx="73">
                  <c:v>-622</c:v>
                </c:pt>
                <c:pt idx="74">
                  <c:v>-1789</c:v>
                </c:pt>
                <c:pt idx="75">
                  <c:v>-622</c:v>
                </c:pt>
                <c:pt idx="76">
                  <c:v>-622</c:v>
                </c:pt>
                <c:pt idx="77">
                  <c:v>-1475</c:v>
                </c:pt>
                <c:pt idx="78">
                  <c:v>-953</c:v>
                </c:pt>
                <c:pt idx="79">
                  <c:v>-622</c:v>
                </c:pt>
                <c:pt idx="80">
                  <c:v>-1154</c:v>
                </c:pt>
                <c:pt idx="81">
                  <c:v>-835</c:v>
                </c:pt>
                <c:pt idx="82">
                  <c:v>-528</c:v>
                </c:pt>
                <c:pt idx="83">
                  <c:v>-835</c:v>
                </c:pt>
                <c:pt idx="84">
                  <c:v>-622</c:v>
                </c:pt>
                <c:pt idx="85">
                  <c:v>-837</c:v>
                </c:pt>
                <c:pt idx="86">
                  <c:v>-728</c:v>
                </c:pt>
                <c:pt idx="87">
                  <c:v>-1057</c:v>
                </c:pt>
                <c:pt idx="88">
                  <c:v>-622</c:v>
                </c:pt>
                <c:pt idx="89">
                  <c:v>-837</c:v>
                </c:pt>
                <c:pt idx="90">
                  <c:v>-844</c:v>
                </c:pt>
                <c:pt idx="91">
                  <c:v>-622</c:v>
                </c:pt>
                <c:pt idx="92">
                  <c:v>-622</c:v>
                </c:pt>
                <c:pt idx="93">
                  <c:v>-622</c:v>
                </c:pt>
                <c:pt idx="94">
                  <c:v>-836</c:v>
                </c:pt>
                <c:pt idx="95">
                  <c:v>-622</c:v>
                </c:pt>
                <c:pt idx="96">
                  <c:v>-1047</c:v>
                </c:pt>
                <c:pt idx="97">
                  <c:v>-837</c:v>
                </c:pt>
                <c:pt idx="98">
                  <c:v>-728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A1-474E-AF15-CE97E78EC7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 Rewards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-10782</c:v>
                </c:pt>
                <c:pt idx="1">
                  <c:v>-19014</c:v>
                </c:pt>
                <c:pt idx="2">
                  <c:v>-729</c:v>
                </c:pt>
                <c:pt idx="3">
                  <c:v>-1477</c:v>
                </c:pt>
                <c:pt idx="4">
                  <c:v>-622</c:v>
                </c:pt>
                <c:pt idx="5">
                  <c:v>-943</c:v>
                </c:pt>
                <c:pt idx="6">
                  <c:v>-622</c:v>
                </c:pt>
                <c:pt idx="7">
                  <c:v>-728</c:v>
                </c:pt>
                <c:pt idx="8">
                  <c:v>-1152</c:v>
                </c:pt>
                <c:pt idx="9">
                  <c:v>-622</c:v>
                </c:pt>
                <c:pt idx="10">
                  <c:v>-837</c:v>
                </c:pt>
                <c:pt idx="11">
                  <c:v>-741</c:v>
                </c:pt>
                <c:pt idx="12">
                  <c:v>-622</c:v>
                </c:pt>
                <c:pt idx="13">
                  <c:v>-727</c:v>
                </c:pt>
                <c:pt idx="14">
                  <c:v>-835</c:v>
                </c:pt>
                <c:pt idx="15">
                  <c:v>-727</c:v>
                </c:pt>
                <c:pt idx="16">
                  <c:v>-727</c:v>
                </c:pt>
                <c:pt idx="17">
                  <c:v>-622</c:v>
                </c:pt>
                <c:pt idx="18">
                  <c:v>-939</c:v>
                </c:pt>
                <c:pt idx="19">
                  <c:v>-727</c:v>
                </c:pt>
                <c:pt idx="20">
                  <c:v>-622</c:v>
                </c:pt>
                <c:pt idx="21">
                  <c:v>-622</c:v>
                </c:pt>
                <c:pt idx="22">
                  <c:v>-834</c:v>
                </c:pt>
                <c:pt idx="23">
                  <c:v>-943</c:v>
                </c:pt>
                <c:pt idx="24">
                  <c:v>-726</c:v>
                </c:pt>
                <c:pt idx="25">
                  <c:v>-940</c:v>
                </c:pt>
                <c:pt idx="26">
                  <c:v>-622</c:v>
                </c:pt>
                <c:pt idx="27">
                  <c:v>-727</c:v>
                </c:pt>
                <c:pt idx="28">
                  <c:v>-622</c:v>
                </c:pt>
                <c:pt idx="29">
                  <c:v>-622</c:v>
                </c:pt>
                <c:pt idx="30">
                  <c:v>-622</c:v>
                </c:pt>
                <c:pt idx="31">
                  <c:v>-622</c:v>
                </c:pt>
                <c:pt idx="32">
                  <c:v>-528</c:v>
                </c:pt>
                <c:pt idx="33">
                  <c:v>-622</c:v>
                </c:pt>
                <c:pt idx="34">
                  <c:v>-622</c:v>
                </c:pt>
                <c:pt idx="35">
                  <c:v>-726</c:v>
                </c:pt>
                <c:pt idx="36">
                  <c:v>-622</c:v>
                </c:pt>
                <c:pt idx="37">
                  <c:v>-622</c:v>
                </c:pt>
                <c:pt idx="38">
                  <c:v>-1048</c:v>
                </c:pt>
                <c:pt idx="39">
                  <c:v>-837</c:v>
                </c:pt>
                <c:pt idx="40">
                  <c:v>-622</c:v>
                </c:pt>
                <c:pt idx="41">
                  <c:v>-1692</c:v>
                </c:pt>
                <c:pt idx="42">
                  <c:v>-727</c:v>
                </c:pt>
                <c:pt idx="43">
                  <c:v>-622</c:v>
                </c:pt>
                <c:pt idx="44">
                  <c:v>-622</c:v>
                </c:pt>
                <c:pt idx="45">
                  <c:v>-1150</c:v>
                </c:pt>
                <c:pt idx="46">
                  <c:v>-622</c:v>
                </c:pt>
                <c:pt idx="47">
                  <c:v>-833</c:v>
                </c:pt>
                <c:pt idx="48">
                  <c:v>-942</c:v>
                </c:pt>
                <c:pt idx="49">
                  <c:v>-622</c:v>
                </c:pt>
                <c:pt idx="50">
                  <c:v>-836</c:v>
                </c:pt>
                <c:pt idx="51">
                  <c:v>-936</c:v>
                </c:pt>
                <c:pt idx="52">
                  <c:v>-943</c:v>
                </c:pt>
                <c:pt idx="53">
                  <c:v>-622</c:v>
                </c:pt>
                <c:pt idx="54">
                  <c:v>-622</c:v>
                </c:pt>
                <c:pt idx="55">
                  <c:v>-1263</c:v>
                </c:pt>
                <c:pt idx="56">
                  <c:v>-935</c:v>
                </c:pt>
                <c:pt idx="57">
                  <c:v>-1258</c:v>
                </c:pt>
                <c:pt idx="58">
                  <c:v>-837</c:v>
                </c:pt>
                <c:pt idx="59">
                  <c:v>-835</c:v>
                </c:pt>
                <c:pt idx="60">
                  <c:v>-622</c:v>
                </c:pt>
                <c:pt idx="61">
                  <c:v>-622</c:v>
                </c:pt>
                <c:pt idx="62">
                  <c:v>-829</c:v>
                </c:pt>
                <c:pt idx="63">
                  <c:v>-936</c:v>
                </c:pt>
                <c:pt idx="64">
                  <c:v>-729</c:v>
                </c:pt>
                <c:pt idx="65">
                  <c:v>-728</c:v>
                </c:pt>
                <c:pt idx="66">
                  <c:v>-622</c:v>
                </c:pt>
                <c:pt idx="67">
                  <c:v>-743</c:v>
                </c:pt>
                <c:pt idx="68">
                  <c:v>-726</c:v>
                </c:pt>
                <c:pt idx="69">
                  <c:v>-946</c:v>
                </c:pt>
                <c:pt idx="70">
                  <c:v>-622</c:v>
                </c:pt>
                <c:pt idx="71">
                  <c:v>-622</c:v>
                </c:pt>
                <c:pt idx="72">
                  <c:v>-1046</c:v>
                </c:pt>
                <c:pt idx="73">
                  <c:v>-1365</c:v>
                </c:pt>
                <c:pt idx="74">
                  <c:v>-730</c:v>
                </c:pt>
                <c:pt idx="75">
                  <c:v>-622</c:v>
                </c:pt>
                <c:pt idx="76">
                  <c:v>-1150</c:v>
                </c:pt>
                <c:pt idx="77">
                  <c:v>-1900</c:v>
                </c:pt>
                <c:pt idx="78">
                  <c:v>-730</c:v>
                </c:pt>
                <c:pt idx="79">
                  <c:v>-730</c:v>
                </c:pt>
                <c:pt idx="80">
                  <c:v>-622</c:v>
                </c:pt>
                <c:pt idx="81">
                  <c:v>-727</c:v>
                </c:pt>
                <c:pt idx="82">
                  <c:v>-727</c:v>
                </c:pt>
                <c:pt idx="83">
                  <c:v>-622</c:v>
                </c:pt>
                <c:pt idx="84">
                  <c:v>-622</c:v>
                </c:pt>
                <c:pt idx="85">
                  <c:v>-730</c:v>
                </c:pt>
                <c:pt idx="86">
                  <c:v>-1245</c:v>
                </c:pt>
                <c:pt idx="87">
                  <c:v>-1048</c:v>
                </c:pt>
                <c:pt idx="88">
                  <c:v>-622</c:v>
                </c:pt>
                <c:pt idx="89">
                  <c:v>-945</c:v>
                </c:pt>
                <c:pt idx="90">
                  <c:v>-832</c:v>
                </c:pt>
                <c:pt idx="91">
                  <c:v>-1154</c:v>
                </c:pt>
                <c:pt idx="92">
                  <c:v>-622</c:v>
                </c:pt>
                <c:pt idx="93">
                  <c:v>-732</c:v>
                </c:pt>
                <c:pt idx="94">
                  <c:v>-837</c:v>
                </c:pt>
                <c:pt idx="95">
                  <c:v>-726</c:v>
                </c:pt>
                <c:pt idx="96">
                  <c:v>-726</c:v>
                </c:pt>
                <c:pt idx="97">
                  <c:v>-622</c:v>
                </c:pt>
                <c:pt idx="98">
                  <c:v>-729</c:v>
                </c:pt>
                <c:pt idx="99">
                  <c:v>-622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A1-474E-AF15-CE97E78EC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570271"/>
        <c:axId val="351306335"/>
      </c:lineChart>
      <c:catAx>
        <c:axId val="35157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306335"/>
        <c:crosses val="autoZero"/>
        <c:auto val="1"/>
        <c:lblAlgn val="ctr"/>
        <c:lblOffset val="100"/>
        <c:tickLblSkip val="20"/>
        <c:tickMarkSkip val="20"/>
        <c:noMultiLvlLbl val="0"/>
      </c:catAx>
      <c:valAx>
        <c:axId val="3513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7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 to Converge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37</c:v>
                </c:pt>
                <c:pt idx="1">
                  <c:v>18</c:v>
                </c:pt>
                <c:pt idx="2">
                  <c:v>6</c:v>
                </c:pt>
                <c:pt idx="3">
                  <c:v>6</c:v>
                </c:pt>
                <c:pt idx="4">
                  <c:v>11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43-A745-9CD5-E30F734521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0.9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6</c:v>
                </c:pt>
                <c:pt idx="3">
                  <c:v>4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43-A745-9CD5-E30F73452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10719"/>
        <c:axId val="378677375"/>
      </c:lineChart>
      <c:catAx>
        <c:axId val="378910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Stochasticity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677375"/>
        <c:crosses val="autoZero"/>
        <c:auto val="1"/>
        <c:lblAlgn val="ctr"/>
        <c:lblOffset val="100"/>
        <c:noMultiLvlLbl val="0"/>
      </c:catAx>
      <c:valAx>
        <c:axId val="37867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10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Average Reward Vs. Discount Factor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-1686.4</c:v>
                </c:pt>
                <c:pt idx="1">
                  <c:v>-1920.3</c:v>
                </c:pt>
                <c:pt idx="2">
                  <c:v>-2726</c:v>
                </c:pt>
                <c:pt idx="3">
                  <c:v>-1635</c:v>
                </c:pt>
                <c:pt idx="4">
                  <c:v>-1436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6-4D48-BFEE-5A114605F8A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-4595.2</c:v>
                </c:pt>
                <c:pt idx="1">
                  <c:v>-1596.8</c:v>
                </c:pt>
                <c:pt idx="2">
                  <c:v>-1432</c:v>
                </c:pt>
                <c:pt idx="3">
                  <c:v>-1228</c:v>
                </c:pt>
                <c:pt idx="4">
                  <c:v>-1433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6-4D48-BFEE-5A114605F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2144223"/>
        <c:axId val="415575839"/>
      </c:lineChart>
      <c:catAx>
        <c:axId val="352144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Discount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575839"/>
        <c:crosses val="autoZero"/>
        <c:auto val="1"/>
        <c:lblAlgn val="ctr"/>
        <c:lblOffset val="100"/>
        <c:noMultiLvlLbl val="0"/>
      </c:catAx>
      <c:valAx>
        <c:axId val="41557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Total</a:t>
                </a:r>
                <a:r>
                  <a:rPr lang="en-US" baseline="0"/>
                  <a:t> Reward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14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Vs. Discount</a:t>
            </a:r>
            <a:r>
              <a:rPr lang="en-US" baseline="0"/>
              <a:t> Factor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 Iteration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16</c:v>
                </c:pt>
                <c:pt idx="2">
                  <c:v>29</c:v>
                </c:pt>
                <c:pt idx="3">
                  <c:v>15</c:v>
                </c:pt>
                <c:pt idx="4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1-2B46-9625-579D3FEAEE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 Iteration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  <c:pt idx="3">
                  <c:v>0.999</c:v>
                </c:pt>
                <c:pt idx="4">
                  <c:v>0.99990000000000001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26</c:v>
                </c:pt>
                <c:pt idx="1">
                  <c:v>29</c:v>
                </c:pt>
                <c:pt idx="2">
                  <c:v>24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1-2B46-9625-579D3FEAE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795743"/>
        <c:axId val="418797439"/>
      </c:lineChart>
      <c:catAx>
        <c:axId val="418795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Discount Factor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797439"/>
        <c:crosses val="autoZero"/>
        <c:auto val="1"/>
        <c:lblAlgn val="ctr"/>
        <c:lblOffset val="100"/>
        <c:noMultiLvlLbl val="0"/>
      </c:catAx>
      <c:valAx>
        <c:axId val="41879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795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76B188-79FE-8A46-8DAE-A7DF9E0D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Zhade</dc:creator>
  <cp:keywords/>
  <dc:description/>
  <cp:lastModifiedBy>Rahul Zhade</cp:lastModifiedBy>
  <cp:revision>1126</cp:revision>
  <dcterms:created xsi:type="dcterms:W3CDTF">2018-04-20T23:15:00Z</dcterms:created>
  <dcterms:modified xsi:type="dcterms:W3CDTF">2018-04-23T01:49:00Z</dcterms:modified>
</cp:coreProperties>
</file>