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5E33" w:rsidRPr="005C5E33" w:rsidRDefault="005C5E33" w:rsidP="005C5E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</w:pPr>
      <w:bookmarkStart w:id="0" w:name="_GoBack"/>
      <w:r w:rsidRPr="005C5E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  <w:t>ETHNOS_ProtocolosAnaliticosAvanzados_v1.0</w:t>
      </w:r>
    </w:p>
    <w:bookmarkEnd w:id="0"/>
    <w:p w:rsidR="005C5E33" w:rsidRPr="005C5E33" w:rsidRDefault="005C5E33" w:rsidP="005C5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5C5E33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>1. Q-Square – Integración Cualitativo-Cuantitativa</w:t>
      </w:r>
    </w:p>
    <w:p w:rsidR="005C5E33" w:rsidRPr="005C5E33" w:rsidRDefault="005C5E33" w:rsidP="005C5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C5E3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Objetivo:</w:t>
      </w:r>
      <w:r w:rsidRPr="005C5E3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Traducir narrativas cualitativas en indicadores cuantificables (frecuencia, </w:t>
      </w:r>
      <w:proofErr w:type="spellStart"/>
      <w:r w:rsidRPr="005C5E33">
        <w:rPr>
          <w:rFonts w:ascii="Times New Roman" w:eastAsia="Times New Roman" w:hAnsi="Times New Roman" w:cs="Times New Roman"/>
          <w:sz w:val="24"/>
          <w:szCs w:val="24"/>
          <w:lang w:eastAsia="es-CR"/>
        </w:rPr>
        <w:t>co-ocurrencia</w:t>
      </w:r>
      <w:proofErr w:type="spellEnd"/>
      <w:r w:rsidRPr="005C5E3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, redes semánticas) para facilitar diálogo con PERSEO, </w:t>
      </w:r>
      <w:proofErr w:type="spellStart"/>
      <w:r w:rsidRPr="005C5E33">
        <w:rPr>
          <w:rFonts w:ascii="Times New Roman" w:eastAsia="Times New Roman" w:hAnsi="Times New Roman" w:cs="Times New Roman"/>
          <w:sz w:val="24"/>
          <w:szCs w:val="24"/>
          <w:lang w:eastAsia="es-CR"/>
        </w:rPr>
        <w:t>Tyche-Markov</w:t>
      </w:r>
      <w:proofErr w:type="spellEnd"/>
      <w:r w:rsidRPr="005C5E3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o análisis comparativos.</w:t>
      </w:r>
    </w:p>
    <w:p w:rsidR="005C5E33" w:rsidRPr="005C5E33" w:rsidRDefault="005C5E33" w:rsidP="005C5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C5E3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Fases:</w:t>
      </w:r>
    </w:p>
    <w:p w:rsidR="005C5E33" w:rsidRPr="005C5E33" w:rsidRDefault="005C5E33" w:rsidP="005C5E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C5E33">
        <w:rPr>
          <w:rFonts w:ascii="Times New Roman" w:eastAsia="Times New Roman" w:hAnsi="Times New Roman" w:cs="Times New Roman"/>
          <w:sz w:val="24"/>
          <w:szCs w:val="24"/>
          <w:lang w:eastAsia="es-CR"/>
        </w:rPr>
        <w:t>Codificación cualitativa base (códigos y categorías).</w:t>
      </w:r>
    </w:p>
    <w:p w:rsidR="005C5E33" w:rsidRPr="005C5E33" w:rsidRDefault="005C5E33" w:rsidP="005C5E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C5E3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Conteo de ocurrencias y </w:t>
      </w:r>
      <w:proofErr w:type="spellStart"/>
      <w:r w:rsidRPr="005C5E33">
        <w:rPr>
          <w:rFonts w:ascii="Times New Roman" w:eastAsia="Times New Roman" w:hAnsi="Times New Roman" w:cs="Times New Roman"/>
          <w:sz w:val="24"/>
          <w:szCs w:val="24"/>
          <w:lang w:eastAsia="es-CR"/>
        </w:rPr>
        <w:t>co-ocurrencias</w:t>
      </w:r>
      <w:proofErr w:type="spellEnd"/>
      <w:r w:rsidRPr="005C5E33">
        <w:rPr>
          <w:rFonts w:ascii="Times New Roman" w:eastAsia="Times New Roman" w:hAnsi="Times New Roman" w:cs="Times New Roman"/>
          <w:sz w:val="24"/>
          <w:szCs w:val="24"/>
          <w:lang w:eastAsia="es-CR"/>
        </w:rPr>
        <w:t>.</w:t>
      </w:r>
    </w:p>
    <w:p w:rsidR="005C5E33" w:rsidRPr="005C5E33" w:rsidRDefault="005C5E33" w:rsidP="005C5E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C5E33">
        <w:rPr>
          <w:rFonts w:ascii="Times New Roman" w:eastAsia="Times New Roman" w:hAnsi="Times New Roman" w:cs="Times New Roman"/>
          <w:sz w:val="24"/>
          <w:szCs w:val="24"/>
          <w:lang w:eastAsia="es-CR"/>
        </w:rPr>
        <w:t>Representación gráfica (mapas de calor, redes, matrices de densidad).</w:t>
      </w:r>
    </w:p>
    <w:p w:rsidR="005C5E33" w:rsidRPr="005C5E33" w:rsidRDefault="005C5E33" w:rsidP="005C5E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C5E33">
        <w:rPr>
          <w:rFonts w:ascii="Times New Roman" w:eastAsia="Times New Roman" w:hAnsi="Times New Roman" w:cs="Times New Roman"/>
          <w:sz w:val="24"/>
          <w:szCs w:val="24"/>
          <w:lang w:eastAsia="es-CR"/>
        </w:rPr>
        <w:t>Interpretación cualitativa de los resultados cuantificados.</w:t>
      </w:r>
    </w:p>
    <w:p w:rsidR="005C5E33" w:rsidRPr="005C5E33" w:rsidRDefault="005C5E33" w:rsidP="005C5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C5E3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Criterios:</w:t>
      </w:r>
    </w:p>
    <w:p w:rsidR="005C5E33" w:rsidRPr="005C5E33" w:rsidRDefault="005C5E33" w:rsidP="005C5E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C5E33">
        <w:rPr>
          <w:rFonts w:ascii="Times New Roman" w:eastAsia="Times New Roman" w:hAnsi="Times New Roman" w:cs="Times New Roman"/>
          <w:sz w:val="24"/>
          <w:szCs w:val="24"/>
          <w:lang w:eastAsia="es-CR"/>
        </w:rPr>
        <w:t>No perder contexto ni saturación cualitativa.</w:t>
      </w:r>
    </w:p>
    <w:p w:rsidR="005C5E33" w:rsidRPr="005C5E33" w:rsidRDefault="005C5E33" w:rsidP="005C5E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C5E33">
        <w:rPr>
          <w:rFonts w:ascii="Times New Roman" w:eastAsia="Times New Roman" w:hAnsi="Times New Roman" w:cs="Times New Roman"/>
          <w:sz w:val="24"/>
          <w:szCs w:val="24"/>
          <w:lang w:eastAsia="es-CR"/>
        </w:rPr>
        <w:t>Validación de que la traducción numérica no distorsiona el sentido original.</w:t>
      </w:r>
    </w:p>
    <w:p w:rsidR="005C5E33" w:rsidRPr="005C5E33" w:rsidRDefault="005C5E33" w:rsidP="005C5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C5E3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Etiqueta interna:</w:t>
      </w:r>
      <w:r w:rsidRPr="005C5E3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r w:rsidRPr="005C5E33">
        <w:rPr>
          <w:rFonts w:ascii="Courier New" w:eastAsia="Times New Roman" w:hAnsi="Courier New" w:cs="Courier New"/>
          <w:sz w:val="20"/>
          <w:szCs w:val="20"/>
          <w:lang w:eastAsia="es-CR"/>
        </w:rPr>
        <w:t>ETHNOS_MiniProtocolo_QSquare_v1.0</w:t>
      </w:r>
    </w:p>
    <w:p w:rsidR="005C5E33" w:rsidRPr="005C5E33" w:rsidRDefault="005C5E33" w:rsidP="005C5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C5E33">
        <w:rPr>
          <w:rFonts w:ascii="Times New Roman" w:eastAsia="Times New Roman" w:hAnsi="Times New Roman" w:cs="Times New Roman"/>
          <w:sz w:val="24"/>
          <w:szCs w:val="24"/>
          <w:lang w:eastAsia="es-CR"/>
        </w:rPr>
        <w:pict>
          <v:rect id="_x0000_i1025" style="width:0;height:1.5pt" o:hralign="center" o:hrstd="t" o:hr="t" fillcolor="#a0a0a0" stroked="f"/>
        </w:pict>
      </w:r>
    </w:p>
    <w:p w:rsidR="005C5E33" w:rsidRPr="005C5E33" w:rsidRDefault="005C5E33" w:rsidP="005C5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5C5E33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>2. Auditoría Epistémica – Validación de Rigor</w:t>
      </w:r>
    </w:p>
    <w:p w:rsidR="005C5E33" w:rsidRPr="005C5E33" w:rsidRDefault="005C5E33" w:rsidP="005C5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C5E3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Objetivo:</w:t>
      </w:r>
      <w:r w:rsidRPr="005C5E3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Revisar la solidez epistemológica de cada informe antes de entregarlo, garantizando trazabilidad, consistencia teórica y ausencia de sesgos críticos.</w:t>
      </w:r>
    </w:p>
    <w:p w:rsidR="005C5E33" w:rsidRPr="005C5E33" w:rsidRDefault="005C5E33" w:rsidP="005C5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C5E3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Fases:</w:t>
      </w:r>
    </w:p>
    <w:p w:rsidR="005C5E33" w:rsidRPr="005C5E33" w:rsidRDefault="005C5E33" w:rsidP="005C5E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C5E33">
        <w:rPr>
          <w:rFonts w:ascii="Times New Roman" w:eastAsia="Times New Roman" w:hAnsi="Times New Roman" w:cs="Times New Roman"/>
          <w:sz w:val="24"/>
          <w:szCs w:val="24"/>
          <w:lang w:eastAsia="es-CR"/>
        </w:rPr>
        <w:t>Verificación de citas textuales ligadas a cada categoría.</w:t>
      </w:r>
    </w:p>
    <w:p w:rsidR="005C5E33" w:rsidRPr="005C5E33" w:rsidRDefault="005C5E33" w:rsidP="005C5E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C5E33">
        <w:rPr>
          <w:rFonts w:ascii="Times New Roman" w:eastAsia="Times New Roman" w:hAnsi="Times New Roman" w:cs="Times New Roman"/>
          <w:sz w:val="24"/>
          <w:szCs w:val="24"/>
          <w:lang w:eastAsia="es-CR"/>
        </w:rPr>
        <w:t>Revisión de coherencia teórica (no forzar marcos).</w:t>
      </w:r>
    </w:p>
    <w:p w:rsidR="005C5E33" w:rsidRPr="005C5E33" w:rsidRDefault="005C5E33" w:rsidP="005C5E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C5E33">
        <w:rPr>
          <w:rFonts w:ascii="Times New Roman" w:eastAsia="Times New Roman" w:hAnsi="Times New Roman" w:cs="Times New Roman"/>
          <w:sz w:val="24"/>
          <w:szCs w:val="24"/>
          <w:lang w:eastAsia="es-CR"/>
        </w:rPr>
        <w:t>Detección de sesgos interpretativos.</w:t>
      </w:r>
    </w:p>
    <w:p w:rsidR="005C5E33" w:rsidRPr="005C5E33" w:rsidRDefault="005C5E33" w:rsidP="005C5E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C5E33">
        <w:rPr>
          <w:rFonts w:ascii="Times New Roman" w:eastAsia="Times New Roman" w:hAnsi="Times New Roman" w:cs="Times New Roman"/>
          <w:sz w:val="24"/>
          <w:szCs w:val="24"/>
          <w:lang w:eastAsia="es-CR"/>
        </w:rPr>
        <w:t>Informe de auditoría adjunto a cada entregable.</w:t>
      </w:r>
    </w:p>
    <w:p w:rsidR="005C5E33" w:rsidRPr="005C5E33" w:rsidRDefault="005C5E33" w:rsidP="005C5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C5E3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Criterios:</w:t>
      </w:r>
    </w:p>
    <w:p w:rsidR="005C5E33" w:rsidRPr="005C5E33" w:rsidRDefault="005C5E33" w:rsidP="005C5E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C5E33">
        <w:rPr>
          <w:rFonts w:ascii="Times New Roman" w:eastAsia="Times New Roman" w:hAnsi="Times New Roman" w:cs="Times New Roman"/>
          <w:sz w:val="24"/>
          <w:szCs w:val="24"/>
          <w:lang w:eastAsia="es-CR"/>
        </w:rPr>
        <w:t>Toda conclusión debe anclarse en evidencia.</w:t>
      </w:r>
    </w:p>
    <w:p w:rsidR="005C5E33" w:rsidRPr="005C5E33" w:rsidRDefault="005C5E33" w:rsidP="005C5E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C5E33">
        <w:rPr>
          <w:rFonts w:ascii="Times New Roman" w:eastAsia="Times New Roman" w:hAnsi="Times New Roman" w:cs="Times New Roman"/>
          <w:sz w:val="24"/>
          <w:szCs w:val="24"/>
          <w:lang w:eastAsia="es-CR"/>
        </w:rPr>
        <w:t>Se deben registrar en bitácora disensos y limitaciones.</w:t>
      </w:r>
    </w:p>
    <w:p w:rsidR="005C5E33" w:rsidRPr="005C5E33" w:rsidRDefault="005C5E33" w:rsidP="005C5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C5E3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Etiqueta interna:</w:t>
      </w:r>
      <w:r w:rsidRPr="005C5E3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r w:rsidRPr="005C5E33">
        <w:rPr>
          <w:rFonts w:ascii="Courier New" w:eastAsia="Times New Roman" w:hAnsi="Courier New" w:cs="Courier New"/>
          <w:sz w:val="20"/>
          <w:szCs w:val="20"/>
          <w:lang w:eastAsia="es-CR"/>
        </w:rPr>
        <w:t>ETHNOS_MiniProtocolo_AE_v1.0</w:t>
      </w:r>
    </w:p>
    <w:p w:rsidR="005C5E33" w:rsidRPr="005C5E33" w:rsidRDefault="005C5E33" w:rsidP="005C5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C5E33">
        <w:rPr>
          <w:rFonts w:ascii="Times New Roman" w:eastAsia="Times New Roman" w:hAnsi="Times New Roman" w:cs="Times New Roman"/>
          <w:sz w:val="24"/>
          <w:szCs w:val="24"/>
          <w:lang w:eastAsia="es-CR"/>
        </w:rPr>
        <w:lastRenderedPageBreak/>
        <w:pict>
          <v:rect id="_x0000_i1026" style="width:0;height:1.5pt" o:hralign="center" o:hrstd="t" o:hr="t" fillcolor="#a0a0a0" stroked="f"/>
        </w:pict>
      </w:r>
    </w:p>
    <w:p w:rsidR="005C5E33" w:rsidRPr="005C5E33" w:rsidRDefault="005C5E33" w:rsidP="005C5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5C5E33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>3. Escalamiento Comparativo – Longitudinal y Transversal</w:t>
      </w:r>
    </w:p>
    <w:p w:rsidR="005C5E33" w:rsidRPr="005C5E33" w:rsidRDefault="005C5E33" w:rsidP="005C5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C5E3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Objetivo:</w:t>
      </w:r>
      <w:r w:rsidRPr="005C5E3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Facilitar análisis comparativos entre proyectos o fases de un mismo proyecto, identificando tendencias históricas, regionales o culturales.</w:t>
      </w:r>
    </w:p>
    <w:p w:rsidR="005C5E33" w:rsidRPr="005C5E33" w:rsidRDefault="005C5E33" w:rsidP="005C5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C5E3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Fases:</w:t>
      </w:r>
    </w:p>
    <w:p w:rsidR="005C5E33" w:rsidRPr="005C5E33" w:rsidRDefault="005C5E33" w:rsidP="005C5E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C5E33">
        <w:rPr>
          <w:rFonts w:ascii="Times New Roman" w:eastAsia="Times New Roman" w:hAnsi="Times New Roman" w:cs="Times New Roman"/>
          <w:sz w:val="24"/>
          <w:szCs w:val="24"/>
          <w:lang w:eastAsia="es-CR"/>
        </w:rPr>
        <w:t>Selección de corpus comparables (mismo tema, distintos contextos o tiempos).</w:t>
      </w:r>
    </w:p>
    <w:p w:rsidR="005C5E33" w:rsidRPr="005C5E33" w:rsidRDefault="005C5E33" w:rsidP="005C5E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C5E33">
        <w:rPr>
          <w:rFonts w:ascii="Times New Roman" w:eastAsia="Times New Roman" w:hAnsi="Times New Roman" w:cs="Times New Roman"/>
          <w:sz w:val="24"/>
          <w:szCs w:val="24"/>
          <w:lang w:eastAsia="es-CR"/>
        </w:rPr>
        <w:t>Normalización de categorías (mapa común).</w:t>
      </w:r>
    </w:p>
    <w:p w:rsidR="005C5E33" w:rsidRPr="005C5E33" w:rsidRDefault="005C5E33" w:rsidP="005C5E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C5E33">
        <w:rPr>
          <w:rFonts w:ascii="Times New Roman" w:eastAsia="Times New Roman" w:hAnsi="Times New Roman" w:cs="Times New Roman"/>
          <w:sz w:val="24"/>
          <w:szCs w:val="24"/>
          <w:lang w:eastAsia="es-CR"/>
        </w:rPr>
        <w:t>Análisis longitudinal (evolución temporal) o transversal (entre proyectos).</w:t>
      </w:r>
    </w:p>
    <w:p w:rsidR="005C5E33" w:rsidRPr="005C5E33" w:rsidRDefault="005C5E33" w:rsidP="005C5E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C5E33">
        <w:rPr>
          <w:rFonts w:ascii="Times New Roman" w:eastAsia="Times New Roman" w:hAnsi="Times New Roman" w:cs="Times New Roman"/>
          <w:sz w:val="24"/>
          <w:szCs w:val="24"/>
          <w:lang w:eastAsia="es-CR"/>
        </w:rPr>
        <w:t>Síntesis comparativa y patrones de segundo orden.</w:t>
      </w:r>
    </w:p>
    <w:p w:rsidR="005C5E33" w:rsidRPr="005C5E33" w:rsidRDefault="005C5E33" w:rsidP="005C5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C5E3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Criterios:</w:t>
      </w:r>
    </w:p>
    <w:p w:rsidR="005C5E33" w:rsidRPr="005C5E33" w:rsidRDefault="005C5E33" w:rsidP="005C5E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C5E33">
        <w:rPr>
          <w:rFonts w:ascii="Times New Roman" w:eastAsia="Times New Roman" w:hAnsi="Times New Roman" w:cs="Times New Roman"/>
          <w:sz w:val="24"/>
          <w:szCs w:val="24"/>
          <w:lang w:eastAsia="es-CR"/>
        </w:rPr>
        <w:t>Consistencia de categorías entre casos.</w:t>
      </w:r>
    </w:p>
    <w:p w:rsidR="005C5E33" w:rsidRPr="005C5E33" w:rsidRDefault="005C5E33" w:rsidP="005C5E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C5E33">
        <w:rPr>
          <w:rFonts w:ascii="Times New Roman" w:eastAsia="Times New Roman" w:hAnsi="Times New Roman" w:cs="Times New Roman"/>
          <w:sz w:val="24"/>
          <w:szCs w:val="24"/>
          <w:lang w:eastAsia="es-CR"/>
        </w:rPr>
        <w:t>Mantener sensibilidad contextual (no homogeneizar en exceso).</w:t>
      </w:r>
    </w:p>
    <w:p w:rsidR="005C5E33" w:rsidRPr="005C5E33" w:rsidRDefault="005C5E33" w:rsidP="005C5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C5E3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Etiqueta interna:</w:t>
      </w:r>
      <w:r w:rsidRPr="005C5E3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r w:rsidRPr="005C5E33">
        <w:rPr>
          <w:rFonts w:ascii="Courier New" w:eastAsia="Times New Roman" w:hAnsi="Courier New" w:cs="Courier New"/>
          <w:sz w:val="20"/>
          <w:szCs w:val="20"/>
          <w:lang w:eastAsia="es-CR"/>
        </w:rPr>
        <w:t>ETHNOS_MiniProtocolo_EC_v1.0</w:t>
      </w:r>
    </w:p>
    <w:p w:rsidR="005C5E33" w:rsidRPr="005C5E33" w:rsidRDefault="005C5E33" w:rsidP="005C5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C5E33">
        <w:rPr>
          <w:rFonts w:ascii="Times New Roman" w:eastAsia="Times New Roman" w:hAnsi="Times New Roman" w:cs="Times New Roman"/>
          <w:sz w:val="24"/>
          <w:szCs w:val="24"/>
          <w:lang w:eastAsia="es-CR"/>
        </w:rPr>
        <w:pict>
          <v:rect id="_x0000_i1027" style="width:0;height:1.5pt" o:hralign="center" o:hrstd="t" o:hr="t" fillcolor="#a0a0a0" stroked="f"/>
        </w:pict>
      </w:r>
    </w:p>
    <w:p w:rsidR="005C5E33" w:rsidRPr="005C5E33" w:rsidRDefault="005C5E33" w:rsidP="005C5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5C5E33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>Instrucción de uso</w:t>
      </w:r>
    </w:p>
    <w:p w:rsidR="005C5E33" w:rsidRPr="005C5E33" w:rsidRDefault="005C5E33" w:rsidP="005C5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C5E3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Cuando el PI invoque un análisis avanzado, ETHNOS debe remitirse a este documento </w:t>
      </w:r>
      <w:r w:rsidRPr="005C5E33">
        <w:rPr>
          <w:rFonts w:ascii="Courier New" w:eastAsia="Times New Roman" w:hAnsi="Courier New" w:cs="Courier New"/>
          <w:sz w:val="20"/>
          <w:szCs w:val="20"/>
          <w:lang w:eastAsia="es-CR"/>
        </w:rPr>
        <w:t>ETHNOS_ProtocolosAnaliticosAvanzados_v1.0</w:t>
      </w:r>
      <w:r w:rsidRPr="005C5E3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, seleccionar el </w:t>
      </w:r>
      <w:proofErr w:type="spellStart"/>
      <w:r w:rsidRPr="005C5E33">
        <w:rPr>
          <w:rFonts w:ascii="Times New Roman" w:eastAsia="Times New Roman" w:hAnsi="Times New Roman" w:cs="Times New Roman"/>
          <w:sz w:val="24"/>
          <w:szCs w:val="24"/>
          <w:lang w:eastAsia="es-CR"/>
        </w:rPr>
        <w:t>mini-protocolo</w:t>
      </w:r>
      <w:proofErr w:type="spellEnd"/>
      <w:r w:rsidRPr="005C5E3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correspondiente y:</w:t>
      </w:r>
    </w:p>
    <w:p w:rsidR="005C5E33" w:rsidRPr="005C5E33" w:rsidRDefault="005C5E33" w:rsidP="005C5E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C5E33">
        <w:rPr>
          <w:rFonts w:ascii="Times New Roman" w:eastAsia="Times New Roman" w:hAnsi="Times New Roman" w:cs="Times New Roman"/>
          <w:sz w:val="24"/>
          <w:szCs w:val="24"/>
          <w:lang w:eastAsia="es-CR"/>
        </w:rPr>
        <w:t>Desplegar procedimiento paso a paso.</w:t>
      </w:r>
    </w:p>
    <w:p w:rsidR="005C5E33" w:rsidRPr="005C5E33" w:rsidRDefault="005C5E33" w:rsidP="005C5E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C5E3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Registrar en bitácora: </w:t>
      </w:r>
      <w:r w:rsidRPr="005C5E33">
        <w:rPr>
          <w:rFonts w:ascii="Times New Roman" w:eastAsia="Times New Roman" w:hAnsi="Times New Roman" w:cs="Times New Roman"/>
          <w:i/>
          <w:iCs/>
          <w:sz w:val="24"/>
          <w:szCs w:val="24"/>
          <w:lang w:eastAsia="es-CR"/>
        </w:rPr>
        <w:t>Protocolo avanzado aplicado + versión</w:t>
      </w:r>
      <w:r w:rsidRPr="005C5E33">
        <w:rPr>
          <w:rFonts w:ascii="Times New Roman" w:eastAsia="Times New Roman" w:hAnsi="Times New Roman" w:cs="Times New Roman"/>
          <w:sz w:val="24"/>
          <w:szCs w:val="24"/>
          <w:lang w:eastAsia="es-CR"/>
        </w:rPr>
        <w:t>.</w:t>
      </w:r>
    </w:p>
    <w:p w:rsidR="005C5E33" w:rsidRPr="005C5E33" w:rsidRDefault="005C5E33" w:rsidP="005C5E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C5E33">
        <w:rPr>
          <w:rFonts w:ascii="Times New Roman" w:eastAsia="Times New Roman" w:hAnsi="Times New Roman" w:cs="Times New Roman"/>
          <w:sz w:val="24"/>
          <w:szCs w:val="24"/>
          <w:lang w:eastAsia="es-CR"/>
        </w:rPr>
        <w:t>Entregar matriz/tablas/narrativa según corresponda.</w:t>
      </w:r>
    </w:p>
    <w:p w:rsidR="00D273DB" w:rsidRDefault="00D273DB"/>
    <w:sectPr w:rsidR="00D273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92D3F"/>
    <w:multiLevelType w:val="multilevel"/>
    <w:tmpl w:val="FCC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56768"/>
    <w:multiLevelType w:val="multilevel"/>
    <w:tmpl w:val="BB06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C2DAE"/>
    <w:multiLevelType w:val="multilevel"/>
    <w:tmpl w:val="41049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6061C0"/>
    <w:multiLevelType w:val="multilevel"/>
    <w:tmpl w:val="86CE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B3B97"/>
    <w:multiLevelType w:val="multilevel"/>
    <w:tmpl w:val="7988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959D4"/>
    <w:multiLevelType w:val="multilevel"/>
    <w:tmpl w:val="CAF21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821EC4"/>
    <w:multiLevelType w:val="multilevel"/>
    <w:tmpl w:val="DAB87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E33"/>
    <w:rsid w:val="005C5E33"/>
    <w:rsid w:val="00D273DB"/>
    <w:rsid w:val="00DD3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85AFDC-39E5-45A1-A5AC-27AFC84CC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C5E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R"/>
    </w:rPr>
  </w:style>
  <w:style w:type="paragraph" w:styleId="Ttulo2">
    <w:name w:val="heading 2"/>
    <w:basedOn w:val="Normal"/>
    <w:link w:val="Ttulo2Car"/>
    <w:uiPriority w:val="9"/>
    <w:qFormat/>
    <w:rsid w:val="005C5E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5E33"/>
    <w:rPr>
      <w:rFonts w:ascii="Times New Roman" w:eastAsia="Times New Roman" w:hAnsi="Times New Roman" w:cs="Times New Roman"/>
      <w:b/>
      <w:bCs/>
      <w:kern w:val="36"/>
      <w:sz w:val="48"/>
      <w:szCs w:val="48"/>
      <w:lang w:eastAsia="es-CR"/>
    </w:rPr>
  </w:style>
  <w:style w:type="character" w:customStyle="1" w:styleId="Ttulo2Car">
    <w:name w:val="Título 2 Car"/>
    <w:basedOn w:val="Fuentedeprrafopredeter"/>
    <w:link w:val="Ttulo2"/>
    <w:uiPriority w:val="9"/>
    <w:rsid w:val="005C5E33"/>
    <w:rPr>
      <w:rFonts w:ascii="Times New Roman" w:eastAsia="Times New Roman" w:hAnsi="Times New Roman" w:cs="Times New Roman"/>
      <w:b/>
      <w:bCs/>
      <w:sz w:val="36"/>
      <w:szCs w:val="36"/>
      <w:lang w:eastAsia="es-CR"/>
    </w:rPr>
  </w:style>
  <w:style w:type="paragraph" w:styleId="NormalWeb">
    <w:name w:val="Normal (Web)"/>
    <w:basedOn w:val="Normal"/>
    <w:uiPriority w:val="99"/>
    <w:semiHidden/>
    <w:unhideWhenUsed/>
    <w:rsid w:val="005C5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styleId="Textoennegrita">
    <w:name w:val="Strong"/>
    <w:basedOn w:val="Fuentedeprrafopredeter"/>
    <w:uiPriority w:val="22"/>
    <w:qFormat/>
    <w:rsid w:val="005C5E3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C5E33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5C5E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14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344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CARTIN QUESADA</dc:creator>
  <cp:keywords/>
  <dc:description/>
  <cp:lastModifiedBy>JOHNNY CARTIN QUESADA</cp:lastModifiedBy>
  <cp:revision>1</cp:revision>
  <dcterms:created xsi:type="dcterms:W3CDTF">2025-08-27T04:24:00Z</dcterms:created>
  <dcterms:modified xsi:type="dcterms:W3CDTF">2025-08-27T04:25:00Z</dcterms:modified>
</cp:coreProperties>
</file>