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59B" w:rsidRPr="000B1092" w:rsidRDefault="00A1759B" w:rsidP="00A1759B">
      <w:pPr>
        <w:ind w:left="4678"/>
        <w:jc w:val="both"/>
        <w:rPr>
          <w:lang w:val="it-IT"/>
        </w:rPr>
      </w:pPr>
    </w:p>
    <w:p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it-IT"/>
        </w:rPr>
      </w:pPr>
    </w:p>
    <w:p w:rsidR="00A1759B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Formulario</w:t>
      </w:r>
    </w:p>
    <w:p w:rsidR="00A1759B" w:rsidRPr="000B1092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/>
        </w:rPr>
      </w:pPr>
      <w:r>
        <w:rPr>
          <w:b/>
        </w:rPr>
        <w:t xml:space="preserve"> “Movilidad de Investigadores Invitados en la UNGS – MOVIUNGS 2018/2019”</w:t>
      </w:r>
    </w:p>
    <w:p w:rsidR="00A1759B" w:rsidRPr="005F2D4C" w:rsidRDefault="00A1759B" w:rsidP="00A17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</w:p>
    <w:p w:rsidR="00A1759B" w:rsidRPr="005F2D4C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p w:rsidR="00A1759B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Datos del ID solicitante</w:t>
      </w:r>
    </w:p>
    <w:p w:rsidR="00A1759B" w:rsidRDefault="00A1759B" w:rsidP="00A1759B">
      <w:pPr>
        <w:spacing w:after="240"/>
        <w:ind w:left="360"/>
        <w:jc w:val="both"/>
        <w:rPr>
          <w:b/>
        </w:rPr>
      </w:pPr>
    </w:p>
    <w:p w:rsidR="00574123" w:rsidRPr="00574123" w:rsidRDefault="00A1759B" w:rsidP="00A1759B">
      <w:pPr>
        <w:spacing w:after="240"/>
        <w:jc w:val="both"/>
      </w:pPr>
      <w:r>
        <w:t xml:space="preserve">Apellido: </w:t>
      </w:r>
      <w:r w:rsidR="00574123" w:rsidRPr="00574123">
        <w:t>Tetzlaff</w:t>
      </w:r>
    </w:p>
    <w:p w:rsidR="00A1759B" w:rsidRDefault="00A1759B" w:rsidP="00A1759B">
      <w:pPr>
        <w:spacing w:after="240"/>
        <w:jc w:val="both"/>
      </w:pPr>
      <w:r>
        <w:t xml:space="preserve">Nombre: </w:t>
      </w:r>
      <w:r w:rsidR="00574123">
        <w:t>Guillermo Tomás</w:t>
      </w:r>
    </w:p>
    <w:p w:rsidR="00A1759B" w:rsidRDefault="00A1759B" w:rsidP="00A1759B">
      <w:pPr>
        <w:spacing w:after="240"/>
        <w:jc w:val="both"/>
      </w:pPr>
      <w:r>
        <w:t xml:space="preserve">DNI: </w:t>
      </w:r>
      <w:r w:rsidR="00574123" w:rsidRPr="00574123">
        <w:t>13888334</w:t>
      </w:r>
    </w:p>
    <w:p w:rsidR="00A1759B" w:rsidRDefault="00A1759B" w:rsidP="00A1759B">
      <w:pPr>
        <w:spacing w:after="240"/>
        <w:jc w:val="both"/>
      </w:pPr>
      <w:r>
        <w:t xml:space="preserve">TE: </w:t>
      </w:r>
      <w:r w:rsidR="00001813">
        <w:fldChar w:fldCharType="begin">
          <w:ffData>
            <w:name w:val="Texto13"/>
            <w:enabled/>
            <w:calcOnExit w:val="0"/>
            <w:textInput/>
          </w:ffData>
        </w:fldChar>
      </w:r>
      <w:bookmarkStart w:id="0" w:name="Texto13"/>
      <w:r>
        <w:instrText xml:space="preserve"> FORMTEXT </w:instrText>
      </w:r>
      <w:r w:rsidR="00001813">
        <w:fldChar w:fldCharType="separate"/>
      </w:r>
      <w:r>
        <w:t> </w:t>
      </w:r>
      <w:r>
        <w:t> </w:t>
      </w:r>
      <w:r>
        <w:t> </w:t>
      </w:r>
      <w:r>
        <w:t> </w:t>
      </w:r>
      <w:r>
        <w:t> </w:t>
      </w:r>
      <w:r w:rsidR="00001813">
        <w:fldChar w:fldCharType="end"/>
      </w:r>
      <w:bookmarkEnd w:id="0"/>
    </w:p>
    <w:p w:rsidR="00A1759B" w:rsidRDefault="00A1759B" w:rsidP="00A1759B">
      <w:pPr>
        <w:spacing w:after="240"/>
        <w:jc w:val="both"/>
      </w:pPr>
      <w:r>
        <w:t xml:space="preserve">Dirección electrónica: </w:t>
      </w:r>
      <w:r w:rsidR="00574123" w:rsidRPr="00574123">
        <w:t>tetzlaff@ungs.edu.ar</w:t>
      </w:r>
    </w:p>
    <w:p w:rsidR="00574123" w:rsidRDefault="00A1759B" w:rsidP="00A1759B">
      <w:pPr>
        <w:spacing w:after="240"/>
        <w:jc w:val="both"/>
      </w:pPr>
      <w:r>
        <w:t>Código y Nombre del Proyecto de Investigación que dirige:</w:t>
      </w:r>
    </w:p>
    <w:p w:rsidR="00A1759B" w:rsidRDefault="00574123" w:rsidP="00A1759B">
      <w:pPr>
        <w:spacing w:after="240"/>
        <w:jc w:val="both"/>
      </w:pPr>
      <w:r w:rsidRPr="00574123">
        <w:t>(Cód:30/1112) - Probabilidad, estadística y minería de datos</w:t>
      </w:r>
    </w:p>
    <w:p w:rsidR="00A1759B" w:rsidRDefault="00A1759B" w:rsidP="00A1759B">
      <w:pPr>
        <w:jc w:val="both"/>
        <w:rPr>
          <w:b/>
        </w:rPr>
      </w:pPr>
    </w:p>
    <w:p w:rsidR="00A1759B" w:rsidRDefault="00A1759B" w:rsidP="00A1759B">
      <w:pPr>
        <w:jc w:val="both"/>
        <w:rPr>
          <w:b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C312A9">
        <w:rPr>
          <w:b/>
        </w:rPr>
        <w:t xml:space="preserve">Plan de Trabajo </w:t>
      </w:r>
      <w:r>
        <w:rPr>
          <w:b/>
        </w:rPr>
        <w:t>propuesto para el investigador/a invitado</w:t>
      </w:r>
    </w:p>
    <w:p w:rsidR="00A1759B" w:rsidRPr="00C312A9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Detalle de las actividades </w:t>
      </w:r>
      <w:r>
        <w:t xml:space="preserve">a desarrollar por el investigador/a invitado destacando la adecuación entre los objetivos de la visita y los antecedentes científicos del grupo de investigación al que pertenece el solicitante del financiamiento. </w:t>
      </w:r>
      <w:r w:rsidRPr="00B71CD4">
        <w:rPr>
          <w:i/>
        </w:rPr>
        <w:t xml:space="preserve">(máx. </w:t>
      </w:r>
      <w:r>
        <w:rPr>
          <w:i/>
        </w:rPr>
        <w:t>4</w:t>
      </w:r>
      <w:r w:rsidRPr="00B71CD4">
        <w:rPr>
          <w:i/>
        </w:rPr>
        <w:t>000 caracteres)</w:t>
      </w:r>
    </w:p>
    <w:bookmarkStart w:id="1" w:name="Texto18"/>
    <w:p w:rsidR="00A1759B" w:rsidRDefault="00001813" w:rsidP="00A1759B">
      <w:pPr>
        <w:ind w:left="426"/>
        <w:jc w:val="both"/>
      </w:pPr>
      <w:r>
        <w:fldChar w:fldCharType="begin">
          <w:ffData>
            <w:name w:val="Texto18"/>
            <w:enabled/>
            <w:calcOnExit w:val="0"/>
            <w:textInput>
              <w:maxLength w:val="4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  <w:bookmarkEnd w:id="1"/>
    </w:p>
    <w:p w:rsidR="00F14293" w:rsidRDefault="00F14293" w:rsidP="00A1759B">
      <w:pPr>
        <w:ind w:left="426"/>
        <w:jc w:val="both"/>
      </w:pPr>
      <w:r>
        <w:t>El profesor Dr. Alejandro Frery</w:t>
      </w:r>
      <w:r w:rsidR="00C26466">
        <w:t xml:space="preserve"> es un prestigioso investigador reconocido internacionalmente. Desde 2003 </w:t>
      </w:r>
      <w:r>
        <w:t>es profesor titular de la Universidad Federal de Alagoas</w:t>
      </w:r>
      <w:r w:rsidR="00F91731">
        <w:t xml:space="preserve"> (UFAL)</w:t>
      </w:r>
      <w:r>
        <w:t>. Desde 2014 es editor jefe del periódico IEEE Geoscience and Remote</w:t>
      </w:r>
      <w:r w:rsidR="00661500">
        <w:t xml:space="preserve"> </w:t>
      </w:r>
      <w:r>
        <w:t>Sensing</w:t>
      </w:r>
      <w:r w:rsidR="00661500">
        <w:t xml:space="preserve"> </w:t>
      </w:r>
      <w:r>
        <w:t>Letters. En 2015 fue nombrado</w:t>
      </w:r>
      <w:r w:rsidR="00661500">
        <w:t xml:space="preserve"> </w:t>
      </w:r>
      <w:r>
        <w:t>"Distinguished</w:t>
      </w:r>
      <w:r w:rsidR="00661500">
        <w:t xml:space="preserve"> </w:t>
      </w:r>
      <w:r w:rsidR="006C0C37">
        <w:t>Lecturer</w:t>
      </w:r>
      <w:r>
        <w:t>" por la IEEE Geoscience and Remote</w:t>
      </w:r>
      <w:r w:rsidR="00661500">
        <w:t xml:space="preserve"> </w:t>
      </w:r>
      <w:r>
        <w:t>Sensing</w:t>
      </w:r>
      <w:r w:rsidR="00661500">
        <w:t xml:space="preserve"> </w:t>
      </w:r>
      <w:r>
        <w:t xml:space="preserve">Society. Desde enero de 2016 ejerce el cargo de </w:t>
      </w:r>
      <w:r w:rsidR="006C0C37">
        <w:t>Secretario Académico de la Universidade Federal de Alagoas</w:t>
      </w:r>
      <w:r>
        <w:t xml:space="preserve">. </w:t>
      </w:r>
      <w:r w:rsidR="0077646B">
        <w:t>Tiene numerosos trabajos publicados en revistas de alto impacto, así como presentaciones a congresos internacionales</w:t>
      </w:r>
      <w:r w:rsidR="006C0C37">
        <w:t xml:space="preserve"> y conferencias invitadas</w:t>
      </w:r>
      <w:r w:rsidR="0077646B">
        <w:t>.</w:t>
      </w:r>
    </w:p>
    <w:p w:rsidR="001E72FD" w:rsidRDefault="00943502" w:rsidP="00943502">
      <w:pPr>
        <w:ind w:left="426"/>
        <w:jc w:val="both"/>
      </w:pPr>
      <w:r>
        <w:t>El vínculo académico con el Dr. Frery data del año 2012 cuando la ID Julia Cassetti</w:t>
      </w:r>
      <w:r w:rsidR="00B75FCF">
        <w:t xml:space="preserve"> (quien está realizando su tesis doctoral bajo su dirección) </w:t>
      </w:r>
      <w:r>
        <w:t xml:space="preserve">comienza a investigar en temas relacionados a estimación de parámetros en imágenes </w:t>
      </w:r>
      <w:r w:rsidR="00673E71">
        <w:t>de radar de apertura sintética (</w:t>
      </w:r>
      <w:r>
        <w:t>SAR</w:t>
      </w:r>
      <w:r w:rsidR="00673E71">
        <w:t>)</w:t>
      </w:r>
      <w:r>
        <w:t>, tema en el que el profesor Frery es experto. Producto de estas investigaciones fueron las presentaciones a un congresos nacional</w:t>
      </w:r>
      <w:r w:rsidR="00E0602C">
        <w:t xml:space="preserve"> (2013)</w:t>
      </w:r>
      <w:r>
        <w:t xml:space="preserve"> y otro internacional</w:t>
      </w:r>
      <w:r w:rsidR="00E0602C">
        <w:t xml:space="preserve"> (2013)</w:t>
      </w:r>
      <w:r>
        <w:t xml:space="preserve">, como así también una publicación en la revista </w:t>
      </w:r>
      <w:r w:rsidRPr="00943502">
        <w:rPr>
          <w:i/>
        </w:rPr>
        <w:t>IEEE Journal of Selected</w:t>
      </w:r>
      <w:r w:rsidR="00661500">
        <w:rPr>
          <w:i/>
        </w:rPr>
        <w:t xml:space="preserve"> </w:t>
      </w:r>
      <w:r w:rsidRPr="00943502">
        <w:rPr>
          <w:i/>
        </w:rPr>
        <w:t>Topics in Applied</w:t>
      </w:r>
      <w:r w:rsidR="00661500">
        <w:rPr>
          <w:i/>
        </w:rPr>
        <w:t xml:space="preserve"> </w:t>
      </w:r>
      <w:r w:rsidRPr="00943502">
        <w:rPr>
          <w:i/>
        </w:rPr>
        <w:t>Earth</w:t>
      </w:r>
      <w:r w:rsidR="00661500">
        <w:rPr>
          <w:i/>
        </w:rPr>
        <w:t xml:space="preserve"> </w:t>
      </w:r>
      <w:r w:rsidRPr="00943502">
        <w:rPr>
          <w:i/>
        </w:rPr>
        <w:t>Observations and Remote</w:t>
      </w:r>
      <w:r w:rsidR="00661500">
        <w:rPr>
          <w:i/>
        </w:rPr>
        <w:t xml:space="preserve"> </w:t>
      </w:r>
      <w:r w:rsidRPr="00943502">
        <w:rPr>
          <w:i/>
        </w:rPr>
        <w:t>Sensing</w:t>
      </w:r>
      <w:r w:rsidR="00661500">
        <w:rPr>
          <w:i/>
        </w:rPr>
        <w:t xml:space="preserve"> </w:t>
      </w:r>
      <w:r w:rsidR="00E0602C" w:rsidRPr="00E0602C">
        <w:t>(2014)</w:t>
      </w:r>
      <w:r w:rsidRPr="00943502">
        <w:rPr>
          <w:i/>
        </w:rPr>
        <w:t>.</w:t>
      </w:r>
      <w:r w:rsidRPr="00943502">
        <w:t xml:space="preserve"> Estas</w:t>
      </w:r>
      <w:r>
        <w:t xml:space="preserve"> producciones académicas se realizaron en colaboración con otros investigadores que en ese momento eran ID de esta</w:t>
      </w:r>
      <w:r w:rsidR="00B75FCF">
        <w:t xml:space="preserve"> universidad</w:t>
      </w:r>
      <w:r>
        <w:t xml:space="preserve">. </w:t>
      </w:r>
      <w:r w:rsidR="00BD15D8">
        <w:t xml:space="preserve">En el año 2015 </w:t>
      </w:r>
      <w:r w:rsidR="00B75FCF">
        <w:t xml:space="preserve">el Dr. Frery </w:t>
      </w:r>
      <w:r w:rsidR="00BD15D8">
        <w:t>fue integrante de</w:t>
      </w:r>
      <w:r w:rsidR="006C6EB8">
        <w:t xml:space="preserve"> un</w:t>
      </w:r>
      <w:r w:rsidR="00BD15D8">
        <w:t xml:space="preserve"> proyecto </w:t>
      </w:r>
      <w:r w:rsidR="006C6EB8">
        <w:t>Redes VIII, donde UNGS fue la universidad convocante y la ID Julia Cassetti su directora. En ese mismo año</w:t>
      </w:r>
      <w:r w:rsidR="00EB33F0">
        <w:t xml:space="preserve">, </w:t>
      </w:r>
      <w:r w:rsidR="00EB33F0">
        <w:lastRenderedPageBreak/>
        <w:t xml:space="preserve">conjuntamente con el </w:t>
      </w:r>
      <w:r w:rsidR="00283DC5">
        <w:t>Instituto Tecnológico de Buenos Aires (</w:t>
      </w:r>
      <w:r w:rsidR="00EB33F0">
        <w:t>ITBA</w:t>
      </w:r>
      <w:r w:rsidR="00283DC5">
        <w:t>)</w:t>
      </w:r>
      <w:r w:rsidR="00EB33F0">
        <w:t xml:space="preserve">, </w:t>
      </w:r>
      <w:r w:rsidR="006C6EB8">
        <w:t xml:space="preserve">se </w:t>
      </w:r>
      <w:r w:rsidR="006C6EB8" w:rsidRPr="00673E71">
        <w:t>organiz</w:t>
      </w:r>
      <w:r w:rsidR="00EB33F0" w:rsidRPr="00673E71">
        <w:t>aron</w:t>
      </w:r>
      <w:r w:rsidR="00EB33F0">
        <w:t xml:space="preserve">las </w:t>
      </w:r>
      <w:r w:rsidR="007F2B52" w:rsidRPr="005035E4">
        <w:rPr>
          <w:i/>
        </w:rPr>
        <w:t>Segundas Jornadas Interdisciplinarias de Análisis Avanzado</w:t>
      </w:r>
      <w:r w:rsidR="00661500">
        <w:rPr>
          <w:i/>
        </w:rPr>
        <w:t xml:space="preserve"> </w:t>
      </w:r>
      <w:r w:rsidR="007F2B52" w:rsidRPr="005035E4">
        <w:rPr>
          <w:i/>
        </w:rPr>
        <w:t>de Imágenes y Señales</w:t>
      </w:r>
      <w:r w:rsidR="00661500">
        <w:rPr>
          <w:i/>
        </w:rPr>
        <w:t xml:space="preserve"> </w:t>
      </w:r>
      <w:r w:rsidR="007F2B52">
        <w:t>(</w:t>
      </w:r>
      <w:r w:rsidR="001E72FD">
        <w:t xml:space="preserve">II </w:t>
      </w:r>
      <w:r w:rsidR="007F2B52" w:rsidRPr="007F2B52">
        <w:t>JIAAIS</w:t>
      </w:r>
      <w:r w:rsidR="007F2B52">
        <w:t>)</w:t>
      </w:r>
      <w:r w:rsidR="00EB33F0">
        <w:t xml:space="preserve">. </w:t>
      </w:r>
      <w:r w:rsidR="009F35CC">
        <w:t>El desarrollo del encuentro tuvo lugar en ambas</w:t>
      </w:r>
      <w:r w:rsidR="00661500">
        <w:t xml:space="preserve"> </w:t>
      </w:r>
      <w:r w:rsidR="009F35CC">
        <w:t>instituciones</w:t>
      </w:r>
      <w:r w:rsidR="005035E4">
        <w:t>. E</w:t>
      </w:r>
      <w:r w:rsidR="00EB33F0">
        <w:t xml:space="preserve">n el año 2017 </w:t>
      </w:r>
      <w:r w:rsidR="0022332D">
        <w:t xml:space="preserve">se realizaron </w:t>
      </w:r>
      <w:r w:rsidR="001E72FD">
        <w:t xml:space="preserve">otras </w:t>
      </w:r>
      <w:r w:rsidR="0022332D">
        <w:t>dos ediciones de estas</w:t>
      </w:r>
      <w:r w:rsidR="001E72FD">
        <w:t xml:space="preserve"> jornadas</w:t>
      </w:r>
      <w:r w:rsidR="00EB33F0">
        <w:t>,</w:t>
      </w:r>
      <w:r w:rsidR="00F91731">
        <w:t xml:space="preserve"> la primera </w:t>
      </w:r>
      <w:r w:rsidR="0022332D">
        <w:t>fue</w:t>
      </w:r>
      <w:r w:rsidR="00F91731">
        <w:t xml:space="preserve"> en la </w:t>
      </w:r>
      <w:r w:rsidR="00283DC5">
        <w:t xml:space="preserve">Universidad Tecnológica Nacional (UTN) </w:t>
      </w:r>
      <w:r w:rsidR="00F91731">
        <w:t>y la segunda en la UFAL.</w:t>
      </w:r>
      <w:r w:rsidR="00661500">
        <w:t xml:space="preserve"> </w:t>
      </w:r>
      <w:r w:rsidR="00F91731">
        <w:t>E</w:t>
      </w:r>
      <w:r w:rsidR="00EB33F0">
        <w:t xml:space="preserve">n la primera </w:t>
      </w:r>
      <w:r w:rsidR="00F91731">
        <w:t>edición</w:t>
      </w:r>
      <w:r w:rsidR="00661500">
        <w:t xml:space="preserve"> </w:t>
      </w:r>
      <w:r w:rsidR="00EB33F0">
        <w:t xml:space="preserve">esta universidad participó en la organización del evento </w:t>
      </w:r>
      <w:r w:rsidR="005035E4">
        <w:t>y los ID Mariel Rosenblatt y Alejandra Figliola (ambas pertenecientes al IDH) presentaron una comunicación. E</w:t>
      </w:r>
      <w:r w:rsidR="00EB33F0">
        <w:t xml:space="preserve">n la segunda, la ID Cassetti presentó un trabajo realizado en colaboración con el </w:t>
      </w:r>
      <w:r w:rsidR="00D82E0A">
        <w:t>Dr.</w:t>
      </w:r>
      <w:r w:rsidR="00EB33F0">
        <w:t xml:space="preserve"> Frery. </w:t>
      </w:r>
    </w:p>
    <w:p w:rsidR="00EB33F0" w:rsidRDefault="00673E71" w:rsidP="00673E71">
      <w:pPr>
        <w:ind w:left="426"/>
        <w:jc w:val="both"/>
      </w:pPr>
      <w:r>
        <w:t xml:space="preserve">Estos encuentros </w:t>
      </w:r>
      <w:r w:rsidR="00B352DD">
        <w:t xml:space="preserve">profundizaron el </w:t>
      </w:r>
      <w:r>
        <w:t xml:space="preserve">trabajo en  </w:t>
      </w:r>
      <w:r w:rsidR="00EB33F0">
        <w:t xml:space="preserve">colaboración con otras instituciones de </w:t>
      </w:r>
      <w:r w:rsidR="006C0C37">
        <w:t>A</w:t>
      </w:r>
      <w:r w:rsidR="00EB33F0">
        <w:t>rgentina, muestra de ello son la</w:t>
      </w:r>
      <w:r w:rsidR="00B352DD">
        <w:t>s</w:t>
      </w:r>
      <w:r w:rsidR="00EB33F0">
        <w:t xml:space="preserve"> presentaci</w:t>
      </w:r>
      <w:r w:rsidR="00B352DD">
        <w:t>ones</w:t>
      </w:r>
      <w:r w:rsidR="00EB33F0">
        <w:t xml:space="preserve"> a congresos </w:t>
      </w:r>
      <w:r w:rsidR="00B352DD">
        <w:t>internacionales, en coautoría con las universidades ITBA, UTN y UFAL, en los años 2016 y 2017</w:t>
      </w:r>
      <w:r w:rsidR="00EB33F0">
        <w:t>.</w:t>
      </w:r>
      <w:r w:rsidR="00784588">
        <w:t xml:space="preserve"> Cabe señalar que la ID Julia Cassetti ha sido integrante del proyecto </w:t>
      </w:r>
      <w:r w:rsidR="00784588" w:rsidRPr="00784588">
        <w:rPr>
          <w:i/>
        </w:rPr>
        <w:t>Análise de Sinais e Imagens</w:t>
      </w:r>
      <w:r w:rsidR="00661500">
        <w:rPr>
          <w:i/>
        </w:rPr>
        <w:t xml:space="preserve"> </w:t>
      </w:r>
      <w:r w:rsidR="00784588" w:rsidRPr="00784588">
        <w:rPr>
          <w:i/>
        </w:rPr>
        <w:t>com</w:t>
      </w:r>
      <w:r w:rsidR="00661500">
        <w:rPr>
          <w:i/>
        </w:rPr>
        <w:t xml:space="preserve"> </w:t>
      </w:r>
      <w:r w:rsidR="00784588" w:rsidRPr="00784588">
        <w:rPr>
          <w:i/>
        </w:rPr>
        <w:t>Distâncias Estocásticas e Diferenças de Entropias</w:t>
      </w:r>
      <w:r w:rsidR="00784588">
        <w:t xml:space="preserve"> (MCTI/CNPQ/Universal 14/2014 - Faixa C 447229/2014-1), dirigido por el Dr. Frery y financiado por Conselho Nacional de Desenvolvimento Científico e Tecnológico.</w:t>
      </w:r>
    </w:p>
    <w:p w:rsidR="00784588" w:rsidRDefault="00784588" w:rsidP="007F2B52">
      <w:pPr>
        <w:autoSpaceDE w:val="0"/>
        <w:autoSpaceDN w:val="0"/>
        <w:adjustRightInd w:val="0"/>
        <w:ind w:left="360"/>
        <w:jc w:val="both"/>
      </w:pPr>
    </w:p>
    <w:p w:rsidR="00EB33F0" w:rsidRDefault="00817C9B" w:rsidP="00EB33F0">
      <w:pPr>
        <w:autoSpaceDE w:val="0"/>
        <w:autoSpaceDN w:val="0"/>
        <w:adjustRightInd w:val="0"/>
        <w:ind w:left="360"/>
        <w:jc w:val="both"/>
      </w:pPr>
      <w:r>
        <w:t>Se propone esta visita c</w:t>
      </w:r>
      <w:r w:rsidR="00EB33F0">
        <w:t xml:space="preserve">on el objetivo de profundizar </w:t>
      </w:r>
      <w:r w:rsidR="00F91731">
        <w:t xml:space="preserve">y ampliar el </w:t>
      </w:r>
      <w:r w:rsidR="0047253A">
        <w:t xml:space="preserve">vínculo de </w:t>
      </w:r>
      <w:r>
        <w:t>trabajo</w:t>
      </w:r>
      <w:r w:rsidR="005035E4">
        <w:t xml:space="preserve">,  </w:t>
      </w:r>
      <w:r w:rsidR="00EB33F0">
        <w:t>investigación</w:t>
      </w:r>
      <w:r w:rsidR="00661500">
        <w:t xml:space="preserve"> </w:t>
      </w:r>
      <w:r w:rsidR="005035E4">
        <w:t>y</w:t>
      </w:r>
      <w:r w:rsidR="00661500">
        <w:t xml:space="preserve"> </w:t>
      </w:r>
      <w:r w:rsidR="005035E4" w:rsidRPr="00EB33F0">
        <w:t xml:space="preserve">de </w:t>
      </w:r>
      <w:r w:rsidR="005035E4">
        <w:t xml:space="preserve">formación de </w:t>
      </w:r>
      <w:r w:rsidR="005035E4" w:rsidRPr="00EB33F0">
        <w:t>recursos humanos</w:t>
      </w:r>
      <w:r w:rsidR="00661500">
        <w:t xml:space="preserve"> </w:t>
      </w:r>
      <w:r w:rsidR="00EB33F0">
        <w:t xml:space="preserve">que </w:t>
      </w:r>
      <w:r>
        <w:t xml:space="preserve">ya existe con el profesor Frery. </w:t>
      </w:r>
      <w:r w:rsidR="005035E4">
        <w:t xml:space="preserve">Asimismo se espera establecer </w:t>
      </w:r>
      <w:r w:rsidR="00283DC5">
        <w:t xml:space="preserve">lazos con investigadores de otras universidades nacionales. </w:t>
      </w:r>
      <w:r>
        <w:t xml:space="preserve">Para ello se </w:t>
      </w:r>
      <w:r w:rsidR="00F83ACF">
        <w:t>proponen</w:t>
      </w:r>
      <w:r>
        <w:t xml:space="preserve"> las siguientes actividades</w:t>
      </w:r>
      <w:r w:rsidR="007F2B52">
        <w:t>:</w:t>
      </w:r>
    </w:p>
    <w:p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:rsidR="00F83ACF" w:rsidRDefault="00F83ACF" w:rsidP="00F83ACF">
      <w:pPr>
        <w:autoSpaceDE w:val="0"/>
        <w:autoSpaceDN w:val="0"/>
        <w:adjustRightInd w:val="0"/>
        <w:ind w:left="360"/>
        <w:jc w:val="both"/>
      </w:pPr>
      <w:r>
        <w:t xml:space="preserve">Actividad I: </w:t>
      </w:r>
      <w:r w:rsidR="00753E06">
        <w:t xml:space="preserve">el </w:t>
      </w:r>
      <w:r>
        <w:t xml:space="preserve">Dr. Frery, </w:t>
      </w:r>
      <w:r w:rsidR="00753E06">
        <w:t xml:space="preserve">dictará un curso/taller </w:t>
      </w:r>
      <w:r>
        <w:t xml:space="preserve">con temas vinculados al procesamiento y análisis estadístico de señales e imágenes destinado a </w:t>
      </w:r>
      <w:r w:rsidR="005E2063">
        <w:t>estudiantes</w:t>
      </w:r>
      <w:r>
        <w:t xml:space="preserve"> d</w:t>
      </w:r>
      <w:r w:rsidR="00753E06">
        <w:t>el Doctorado en C</w:t>
      </w:r>
      <w:r>
        <w:t>iencia y Tecnología de esta universidad.</w:t>
      </w:r>
    </w:p>
    <w:p w:rsidR="00753E06" w:rsidRDefault="00753E06" w:rsidP="00F83ACF">
      <w:pPr>
        <w:autoSpaceDE w:val="0"/>
        <w:autoSpaceDN w:val="0"/>
        <w:adjustRightInd w:val="0"/>
        <w:ind w:left="360"/>
        <w:jc w:val="both"/>
      </w:pPr>
    </w:p>
    <w:p w:rsidR="00753E06" w:rsidRDefault="00753E06" w:rsidP="00F83ACF">
      <w:pPr>
        <w:autoSpaceDE w:val="0"/>
        <w:autoSpaceDN w:val="0"/>
        <w:adjustRightInd w:val="0"/>
        <w:ind w:left="360"/>
        <w:jc w:val="both"/>
      </w:pPr>
      <w:r>
        <w:t xml:space="preserve">Actividad II: el Dr. Frery dará una charla con temas relacionados a los anteriormente mencionados, destinada a </w:t>
      </w:r>
      <w:r w:rsidR="005E2063">
        <w:t>estudiantes</w:t>
      </w:r>
      <w:r>
        <w:t xml:space="preserve"> de grado</w:t>
      </w:r>
      <w:r w:rsidR="00D42150">
        <w:t xml:space="preserve"> de esta universidad</w:t>
      </w:r>
      <w:r>
        <w:t xml:space="preserve">, con el fin de fortalecer la formación en ciencia y tecnología de los </w:t>
      </w:r>
      <w:r w:rsidR="00D42150">
        <w:t>mismos</w:t>
      </w:r>
      <w:r>
        <w:t>.</w:t>
      </w:r>
    </w:p>
    <w:p w:rsidR="00F83ACF" w:rsidRDefault="00F83ACF" w:rsidP="00EB33F0">
      <w:pPr>
        <w:autoSpaceDE w:val="0"/>
        <w:autoSpaceDN w:val="0"/>
        <w:adjustRightInd w:val="0"/>
        <w:ind w:left="360"/>
        <w:jc w:val="both"/>
      </w:pPr>
    </w:p>
    <w:p w:rsidR="00F83ACF" w:rsidRDefault="007F2B52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F83ACF">
        <w:t>I</w:t>
      </w:r>
      <w:r>
        <w:t>I</w:t>
      </w:r>
      <w:r w:rsidR="00973D9A">
        <w:t>I</w:t>
      </w:r>
      <w:r>
        <w:t xml:space="preserve">: realizar </w:t>
      </w:r>
      <w:r w:rsidR="001B1ECC">
        <w:t xml:space="preserve">un workshop con la participación de investigadores pertenecientes a universidades nacionales como la Universidad Nacional de Río Cuarto, </w:t>
      </w:r>
      <w:r w:rsidR="00283DC5">
        <w:t>UTN y el</w:t>
      </w:r>
      <w:r w:rsidR="00661500">
        <w:t xml:space="preserve"> </w:t>
      </w:r>
      <w:r w:rsidR="00283DC5">
        <w:t xml:space="preserve">ITBA entre otras instituciones. </w:t>
      </w:r>
    </w:p>
    <w:p w:rsidR="009E42FF" w:rsidRDefault="009E42FF" w:rsidP="00EB33F0">
      <w:pPr>
        <w:autoSpaceDE w:val="0"/>
        <w:autoSpaceDN w:val="0"/>
        <w:adjustRightInd w:val="0"/>
        <w:ind w:left="360"/>
        <w:jc w:val="both"/>
      </w:pPr>
    </w:p>
    <w:p w:rsidR="00F83ACF" w:rsidRDefault="00F83ACF" w:rsidP="00EB33F0">
      <w:pPr>
        <w:autoSpaceDE w:val="0"/>
        <w:autoSpaceDN w:val="0"/>
        <w:adjustRightInd w:val="0"/>
        <w:ind w:left="360"/>
        <w:jc w:val="both"/>
      </w:pPr>
      <w:r>
        <w:t xml:space="preserve">Actividad </w:t>
      </w:r>
      <w:r w:rsidR="00973D9A">
        <w:t>IV</w:t>
      </w:r>
      <w:r>
        <w:t xml:space="preserve">: realizar encuentros con los investigadores del grupo de trabajo para continuar con las investigaciones en las que </w:t>
      </w:r>
      <w:r w:rsidR="00DF13A9">
        <w:t xml:space="preserve">se </w:t>
      </w:r>
      <w:r>
        <w:t>viene trabajando</w:t>
      </w:r>
      <w:r w:rsidR="00DF13A9">
        <w:t>, relativas a aplicaciones de técnicas estadísticas al procesamiento y análisis de imágenes SAR.</w:t>
      </w:r>
    </w:p>
    <w:p w:rsidR="007F2B52" w:rsidRDefault="007F2B52" w:rsidP="00EB33F0">
      <w:pPr>
        <w:autoSpaceDE w:val="0"/>
        <w:autoSpaceDN w:val="0"/>
        <w:adjustRightInd w:val="0"/>
        <w:ind w:left="360"/>
        <w:jc w:val="both"/>
      </w:pPr>
    </w:p>
    <w:p w:rsidR="00A1759B" w:rsidRDefault="00A1759B" w:rsidP="00A1759B">
      <w:pPr>
        <w:jc w:val="both"/>
      </w:pPr>
    </w:p>
    <w:p w:rsidR="00A1759B" w:rsidRPr="00CC549F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>
        <w:t xml:space="preserve">Impacto previsto de la estadía del investigador/a invitado en el equipo de investigación o área temática. </w:t>
      </w:r>
      <w:r w:rsidRPr="00B71CD4">
        <w:rPr>
          <w:i/>
        </w:rPr>
        <w:t xml:space="preserve">(máx. </w:t>
      </w:r>
      <w:r>
        <w:rPr>
          <w:i/>
        </w:rPr>
        <w:t>2</w:t>
      </w:r>
      <w:r w:rsidRPr="00B71CD4">
        <w:rPr>
          <w:i/>
        </w:rPr>
        <w:t>000 caracteres)</w:t>
      </w:r>
    </w:p>
    <w:p w:rsidR="00A1759B" w:rsidRDefault="00001813" w:rsidP="00A1759B">
      <w:pPr>
        <w:ind w:left="426"/>
        <w:jc w:val="both"/>
      </w:pPr>
      <w:r>
        <w:fldChar w:fldCharType="begin">
          <w:ffData>
            <w:name w:val=""/>
            <w:enabled/>
            <w:calcOnExit w:val="0"/>
            <w:textInput>
              <w:maxLength w:val="2000"/>
            </w:textInput>
          </w:ffData>
        </w:fldChar>
      </w:r>
      <w:r w:rsidR="00A1759B">
        <w:instrText xml:space="preserve"> FORMTEXT </w:instrText>
      </w:r>
      <w:r>
        <w:fldChar w:fldCharType="separate"/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 w:rsidR="00A1759B">
        <w:rPr>
          <w:noProof/>
        </w:rPr>
        <w:t> </w:t>
      </w:r>
      <w:r>
        <w:fldChar w:fldCharType="end"/>
      </w:r>
    </w:p>
    <w:p w:rsidR="00984662" w:rsidRDefault="00AA4712" w:rsidP="00691C01">
      <w:pPr>
        <w:autoSpaceDE w:val="0"/>
        <w:autoSpaceDN w:val="0"/>
        <w:adjustRightInd w:val="0"/>
        <w:ind w:left="426"/>
        <w:jc w:val="both"/>
      </w:pPr>
      <w:r w:rsidRPr="00AA4712">
        <w:t xml:space="preserve">Se espera </w:t>
      </w:r>
      <w:r w:rsidR="00984662">
        <w:t>que l</w:t>
      </w:r>
      <w:r w:rsidR="00BD5DCF">
        <w:t>a estadía del Dr. Frery permita continuar con las investigaciones iniciadas en forma conjunta con la UFAL, ampliar el trabajo en colaboración con otros ID's de esta universidad y profundizar los lazos establecido</w:t>
      </w:r>
      <w:r w:rsidR="00673E71">
        <w:t>s</w:t>
      </w:r>
      <w:r w:rsidR="00BD5DCF">
        <w:t xml:space="preserve"> con </w:t>
      </w:r>
      <w:r>
        <w:t>otras</w:t>
      </w:r>
      <w:r w:rsidRPr="00AA4712">
        <w:t xml:space="preserve"> universidades argentinas. </w:t>
      </w:r>
    </w:p>
    <w:p w:rsidR="005973EC" w:rsidRPr="004E1914" w:rsidRDefault="005973EC" w:rsidP="00691C01">
      <w:pPr>
        <w:autoSpaceDE w:val="0"/>
        <w:autoSpaceDN w:val="0"/>
        <w:adjustRightInd w:val="0"/>
        <w:ind w:left="426"/>
        <w:jc w:val="both"/>
      </w:pPr>
      <w:r>
        <w:t>As</w:t>
      </w:r>
      <w:r w:rsidR="006F1447">
        <w:t>i</w:t>
      </w:r>
      <w:r>
        <w:t xml:space="preserve">mismo, </w:t>
      </w:r>
      <w:r w:rsidR="00214CC0">
        <w:t xml:space="preserve">se espera que </w:t>
      </w:r>
      <w:r>
        <w:t>la realización de un workshop</w:t>
      </w:r>
      <w:r w:rsidR="00D05864">
        <w:t>,</w:t>
      </w:r>
      <w:r>
        <w:t xml:space="preserve"> donde participarán</w:t>
      </w:r>
      <w:r w:rsidR="00214CC0">
        <w:t xml:space="preserve"> otras instituciones del país, </w:t>
      </w:r>
      <w:r w:rsidR="00D05864">
        <w:t>permita</w:t>
      </w:r>
      <w:r w:rsidR="001024C6" w:rsidRPr="004E1914">
        <w:t xml:space="preserve"> la difusión de </w:t>
      </w:r>
      <w:r w:rsidR="00D05864">
        <w:t xml:space="preserve">las investigaciones que se llevan a cabo en el país, en </w:t>
      </w:r>
      <w:r w:rsidR="001024C6" w:rsidRPr="004E1914">
        <w:t xml:space="preserve">temas inherentes al encuentro, </w:t>
      </w:r>
      <w:r w:rsidR="00D05864">
        <w:t>a estudiantes</w:t>
      </w:r>
      <w:r w:rsidR="001024C6" w:rsidRPr="004E1914">
        <w:t xml:space="preserve"> de grado y de post grado</w:t>
      </w:r>
      <w:r w:rsidR="00D05864">
        <w:t>, fortaleciendo el Doctorado en Ciencia y Tecnología</w:t>
      </w:r>
      <w:r w:rsidR="001024C6" w:rsidRPr="004E1914">
        <w:t>.</w:t>
      </w:r>
      <w:r w:rsidR="005F2141">
        <w:t xml:space="preserve"> Se espera además que </w:t>
      </w:r>
      <w:r w:rsidR="005F2141">
        <w:lastRenderedPageBreak/>
        <w:t>este encuentro</w:t>
      </w:r>
      <w:r w:rsidR="00661500">
        <w:t xml:space="preserve"> </w:t>
      </w:r>
      <w:r w:rsidR="005F2141">
        <w:t>logre</w:t>
      </w:r>
      <w:r>
        <w:t xml:space="preserve"> generar</w:t>
      </w:r>
      <w:r w:rsidR="005F2141">
        <w:t xml:space="preserve"> nuevos</w:t>
      </w:r>
      <w:r>
        <w:t xml:space="preserve"> lazos y profundizar los ya creados, </w:t>
      </w:r>
      <w:r w:rsidR="00214CC0">
        <w:t>propiciando el trabajo en colaboración co</w:t>
      </w:r>
      <w:r w:rsidR="00673E71">
        <w:t xml:space="preserve">n otros grupos de investigación </w:t>
      </w:r>
      <w:r w:rsidR="00673E71" w:rsidRPr="004E1914">
        <w:t xml:space="preserve">como así también la generación de un grupo de investigación sólido en el </w:t>
      </w:r>
      <w:r w:rsidR="001024C6" w:rsidRPr="004E1914">
        <w:t>área.</w:t>
      </w:r>
    </w:p>
    <w:p w:rsidR="001024C6" w:rsidRDefault="00DF63BE" w:rsidP="00691C01">
      <w:pPr>
        <w:autoSpaceDE w:val="0"/>
        <w:autoSpaceDN w:val="0"/>
        <w:adjustRightInd w:val="0"/>
        <w:ind w:left="426"/>
        <w:jc w:val="both"/>
      </w:pPr>
      <w:r>
        <w:t>Los temas de aplicaciones de técnicas estadísticas avanzadas al análisis y procesamiento de imágenes SAR despiertan interés en los estudiantes de esta universidad. A partir de la</w:t>
      </w:r>
      <w:r w:rsidR="00BD3B76">
        <w:t xml:space="preserve"> edición 201</w:t>
      </w:r>
      <w:r>
        <w:t>5 de las JIAAIS algunos estudiantes se iniciaron en la tarea de investigación de estos temas, mediante becas de investigación y docencia y formando parte de este proyecto.</w:t>
      </w:r>
    </w:p>
    <w:p w:rsidR="00A1759B" w:rsidRDefault="00A1759B" w:rsidP="00A1759B">
      <w:pPr>
        <w:jc w:val="both"/>
      </w:pPr>
    </w:p>
    <w:p w:rsidR="00A1759B" w:rsidRPr="0080362C" w:rsidRDefault="00A1759B" w:rsidP="00A175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</w:pPr>
      <w:r w:rsidRPr="00BD0092">
        <w:t xml:space="preserve">Fechas </w:t>
      </w:r>
      <w:r>
        <w:t xml:space="preserve">y lugar </w:t>
      </w:r>
      <w:r w:rsidRPr="00BD0092">
        <w:t>previst</w:t>
      </w:r>
      <w:r>
        <w:t xml:space="preserve">o </w:t>
      </w:r>
      <w:r w:rsidRPr="00BD0092">
        <w:t xml:space="preserve">para </w:t>
      </w:r>
      <w:r>
        <w:t>la</w:t>
      </w:r>
      <w:r w:rsidRPr="00BD0092">
        <w:t xml:space="preserve"> realización </w:t>
      </w:r>
      <w:r>
        <w:t xml:space="preserve">de la visita. </w:t>
      </w:r>
      <w:r w:rsidRPr="0080362C">
        <w:rPr>
          <w:i/>
        </w:rPr>
        <w:t>(máx. 1000 caracteres)</w:t>
      </w:r>
    </w:p>
    <w:p w:rsidR="002C48C7" w:rsidRDefault="002C48C7" w:rsidP="00A1759B">
      <w:pPr>
        <w:ind w:left="426"/>
        <w:jc w:val="both"/>
      </w:pPr>
    </w:p>
    <w:p w:rsidR="00CE61D7" w:rsidRDefault="002C48C7" w:rsidP="00A1759B">
      <w:pPr>
        <w:ind w:left="426"/>
        <w:jc w:val="both"/>
      </w:pPr>
      <w:r>
        <w:t>Se prevé realizar todas las actividades en el campus de la UNGS durante los días 6 al 10 de mayo de 2019. El cronograma de actividades que se</w:t>
      </w:r>
      <w:r w:rsidR="00CE61D7">
        <w:t xml:space="preserve"> propone </w:t>
      </w:r>
      <w:r>
        <w:t xml:space="preserve">desarrollar durante </w:t>
      </w:r>
      <w:r w:rsidR="00CE61D7">
        <w:t>la visita del Dr. Frery será el siguiente:</w:t>
      </w:r>
    </w:p>
    <w:p w:rsidR="00CE61D7" w:rsidRDefault="00CE61D7" w:rsidP="00A1759B">
      <w:pPr>
        <w:ind w:left="426"/>
        <w:jc w:val="both"/>
      </w:pPr>
    </w:p>
    <w:p w:rsidR="00A1759B" w:rsidRDefault="00CE61D7" w:rsidP="00A1759B">
      <w:pPr>
        <w:ind w:left="426"/>
        <w:jc w:val="both"/>
      </w:pPr>
      <w:r>
        <w:t xml:space="preserve">Actividad I: </w:t>
      </w:r>
      <w:r w:rsidR="005A71A3">
        <w:t>el dictado del curso para estudiantes del doctorado se realizará los días</w:t>
      </w:r>
      <w:r>
        <w:t xml:space="preserve">, </w:t>
      </w:r>
      <w:r w:rsidR="00791722">
        <w:t xml:space="preserve">6, </w:t>
      </w:r>
      <w:r>
        <w:t>7 y 8 de mayo</w:t>
      </w:r>
      <w:r w:rsidR="002F5EBC">
        <w:t xml:space="preserve"> en aula/laboratorio a designar.</w:t>
      </w:r>
    </w:p>
    <w:p w:rsidR="00CE61D7" w:rsidRDefault="005A71A3" w:rsidP="00A1759B">
      <w:pPr>
        <w:ind w:left="426"/>
        <w:jc w:val="both"/>
      </w:pPr>
      <w:r>
        <w:t>Actividad II:</w:t>
      </w:r>
      <w:r w:rsidR="00CE61D7">
        <w:t xml:space="preserve"> </w:t>
      </w:r>
      <w:r>
        <w:t xml:space="preserve">la charla destinada a estudiantes de grado el día </w:t>
      </w:r>
      <w:r w:rsidR="002F5EBC">
        <w:t>6 de mayo en aula a designar</w:t>
      </w:r>
      <w:r>
        <w:t>.</w:t>
      </w:r>
    </w:p>
    <w:p w:rsidR="00CE61D7" w:rsidRDefault="00CE61D7" w:rsidP="00A1759B">
      <w:pPr>
        <w:ind w:left="426"/>
        <w:jc w:val="both"/>
      </w:pPr>
      <w:r>
        <w:t xml:space="preserve">Actividad III: </w:t>
      </w:r>
      <w:r w:rsidR="005A71A3">
        <w:t xml:space="preserve">la realización del workshop los días </w:t>
      </w:r>
      <w:r>
        <w:t>9 y 10 de mayo</w:t>
      </w:r>
      <w:r w:rsidR="002F5EBC">
        <w:t xml:space="preserve"> en microcine.</w:t>
      </w:r>
    </w:p>
    <w:p w:rsidR="00CE61D7" w:rsidRDefault="00CE61D7" w:rsidP="00A1759B">
      <w:pPr>
        <w:ind w:left="426"/>
        <w:jc w:val="both"/>
      </w:pPr>
      <w:r>
        <w:t>Actividad IV:</w:t>
      </w:r>
      <w:r w:rsidR="002F5EBC">
        <w:t xml:space="preserve"> </w:t>
      </w:r>
      <w:r w:rsidR="005A71A3">
        <w:t xml:space="preserve">el encuentro con investigadores del grupo los días </w:t>
      </w:r>
      <w:r w:rsidR="002F5EBC">
        <w:t>7 y 8 de mayo en aula a designar.</w:t>
      </w:r>
    </w:p>
    <w:p w:rsidR="00A1759B" w:rsidRDefault="00A1759B" w:rsidP="00A1759B">
      <w:pPr>
        <w:jc w:val="both"/>
      </w:pPr>
    </w:p>
    <w:p w:rsidR="00A1759B" w:rsidRDefault="00A1759B">
      <w:pPr>
        <w:spacing w:after="160" w:line="259" w:lineRule="auto"/>
      </w:pPr>
      <w:r>
        <w:br w:type="page"/>
      </w:r>
      <w:bookmarkStart w:id="2" w:name="_GoBack"/>
      <w:bookmarkEnd w:id="2"/>
    </w:p>
    <w:p w:rsidR="00A1759B" w:rsidRDefault="00A1759B" w:rsidP="00A1759B">
      <w:pPr>
        <w:jc w:val="both"/>
      </w:pPr>
    </w:p>
    <w:p w:rsidR="00A1759B" w:rsidRDefault="00A1759B" w:rsidP="00A1759B">
      <w:pPr>
        <w:jc w:val="both"/>
      </w:pPr>
    </w:p>
    <w:p w:rsidR="00A1759B" w:rsidRPr="00D47F33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 w:rsidRPr="00D47F33">
        <w:rPr>
          <w:b/>
        </w:rPr>
        <w:t>Financiamiento solicitado</w:t>
      </w:r>
    </w:p>
    <w:p w:rsidR="00A1759B" w:rsidRPr="00D14A0D" w:rsidRDefault="00A1759B" w:rsidP="00A1759B">
      <w:pPr>
        <w:tabs>
          <w:tab w:val="left" w:pos="-720"/>
        </w:tabs>
        <w:suppressAutoHyphens/>
        <w:jc w:val="both"/>
        <w:rPr>
          <w:b/>
          <w:spacing w:val="-2"/>
          <w:sz w:val="20"/>
        </w:rPr>
      </w:pPr>
    </w:p>
    <w:tbl>
      <w:tblPr>
        <w:tblW w:w="7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70"/>
        <w:gridCol w:w="4437"/>
        <w:gridCol w:w="1440"/>
      </w:tblGrid>
      <w:tr w:rsidR="00A1759B" w:rsidRPr="00D14A0D" w:rsidTr="006836FA">
        <w:trPr>
          <w:trHeight w:val="125"/>
        </w:trPr>
        <w:tc>
          <w:tcPr>
            <w:tcW w:w="1870" w:type="dxa"/>
            <w:vAlign w:val="center"/>
          </w:tcPr>
          <w:p w:rsidR="00A1759B" w:rsidRPr="00D14A0D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b/>
                <w:lang w:val="es-ES"/>
              </w:rPr>
            </w:pPr>
            <w:r w:rsidRPr="00D14A0D">
              <w:rPr>
                <w:rFonts w:ascii="Times New Roman" w:hAnsi="Times New Roman"/>
                <w:b/>
                <w:lang w:val="es-ES"/>
              </w:rPr>
              <w:t>Rubro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D14A0D" w:rsidRDefault="00A1759B" w:rsidP="006C2828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b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Detalle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A5583B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i/>
                <w:lang w:val="es-ES"/>
              </w:rPr>
            </w:pPr>
            <w:r>
              <w:rPr>
                <w:rFonts w:ascii="Times New Roman" w:hAnsi="Times New Roman"/>
                <w:b/>
                <w:lang w:val="es-ES"/>
              </w:rPr>
              <w:t>Monto del financiamiento solicitado</w:t>
            </w:r>
            <w:r w:rsidRPr="00A5583B">
              <w:rPr>
                <w:rFonts w:ascii="Times New Roman" w:hAnsi="Times New Roman"/>
                <w:i/>
                <w:lang w:val="es-ES"/>
              </w:rPr>
              <w:t>)</w:t>
            </w:r>
          </w:p>
        </w:tc>
      </w:tr>
      <w:tr w:rsidR="00A1759B" w:rsidRPr="0025665C" w:rsidTr="006836FA"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Viáticos</w:t>
            </w:r>
          </w:p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</w:p>
        </w:tc>
        <w:tc>
          <w:tcPr>
            <w:tcW w:w="4437" w:type="dxa"/>
            <w:vAlign w:val="center"/>
          </w:tcPr>
          <w:p w:rsidR="00076C29" w:rsidRDefault="006C2828" w:rsidP="00076C29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Alojamiento</w:t>
            </w:r>
            <w:r w:rsidR="00076C29">
              <w:rPr>
                <w:rFonts w:ascii="Times New Roman" w:hAnsi="Times New Roman"/>
                <w:lang w:val="es-ES"/>
              </w:rPr>
              <w:t>: $1800 diarios</w:t>
            </w:r>
          </w:p>
          <w:p w:rsidR="006C2828" w:rsidRPr="0025665C" w:rsidRDefault="006C2828" w:rsidP="00076C29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 xml:space="preserve"> comida y traslados</w:t>
            </w:r>
            <w:r w:rsidR="00076C29">
              <w:rPr>
                <w:rFonts w:ascii="Times New Roman" w:hAnsi="Times New Roman"/>
                <w:lang w:val="es-ES"/>
              </w:rPr>
              <w:t>: $1000</w:t>
            </w:r>
            <w:r w:rsidR="000F0944">
              <w:rPr>
                <w:rFonts w:ascii="Times New Roman" w:hAnsi="Times New Roman"/>
                <w:lang w:val="es-ES"/>
              </w:rPr>
              <w:t xml:space="preserve"> </w:t>
            </w:r>
            <w:r w:rsidR="00FD5E61">
              <w:rPr>
                <w:rFonts w:ascii="Times New Roman" w:hAnsi="Times New Roman"/>
                <w:lang w:val="es-ES"/>
              </w:rPr>
              <w:t>aproximadamente</w:t>
            </w:r>
          </w:p>
        </w:tc>
        <w:tc>
          <w:tcPr>
            <w:tcW w:w="1440" w:type="dxa"/>
            <w:vAlign w:val="center"/>
          </w:tcPr>
          <w:p w:rsidR="00A1759B" w:rsidRPr="0025665C" w:rsidRDefault="00076C29" w:rsidP="006836FA">
            <w:pPr>
              <w:jc w:val="right"/>
              <w:rPr>
                <w:sz w:val="20"/>
              </w:rPr>
            </w:pPr>
            <w:r>
              <w:rPr>
                <w:sz w:val="20"/>
              </w:rPr>
              <w:t>15000</w:t>
            </w:r>
          </w:p>
        </w:tc>
      </w:tr>
      <w:tr w:rsidR="00A1759B" w:rsidRPr="0025665C" w:rsidTr="006836FA">
        <w:trPr>
          <w:trHeight w:val="413"/>
        </w:trPr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color w:val="000000"/>
                <w:lang w:val="es-ES"/>
              </w:rPr>
            </w:pPr>
            <w:r>
              <w:rPr>
                <w:rFonts w:ascii="Times New Roman" w:hAnsi="Times New Roman"/>
                <w:color w:val="000000"/>
                <w:lang w:val="es-ES"/>
              </w:rPr>
              <w:t>Pasajes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25665C" w:rsidRDefault="00FD5E61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Maceió-Buenos Aires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25665C" w:rsidRDefault="00076C29" w:rsidP="006836FA">
            <w:pPr>
              <w:jc w:val="right"/>
              <w:rPr>
                <w:sz w:val="20"/>
              </w:rPr>
            </w:pPr>
            <w:r>
              <w:rPr>
                <w:sz w:val="20"/>
              </w:rPr>
              <w:t>20000</w:t>
            </w:r>
          </w:p>
        </w:tc>
      </w:tr>
      <w:tr w:rsidR="00A1759B" w:rsidRPr="0025665C" w:rsidTr="006836FA">
        <w:trPr>
          <w:trHeight w:val="367"/>
        </w:trPr>
        <w:tc>
          <w:tcPr>
            <w:tcW w:w="1870" w:type="dxa"/>
            <w:vAlign w:val="center"/>
          </w:tcPr>
          <w:p w:rsidR="00A1759B" w:rsidRPr="0025665C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lang w:val="es-ES"/>
              </w:rPr>
            </w:pPr>
            <w:r w:rsidRPr="0025665C">
              <w:rPr>
                <w:rFonts w:ascii="Times New Roman" w:hAnsi="Times New Roman"/>
                <w:lang w:val="es-ES"/>
              </w:rPr>
              <w:t>Otros</w:t>
            </w:r>
            <w:r>
              <w:rPr>
                <w:rFonts w:ascii="Times New Roman" w:hAnsi="Times New Roman"/>
                <w:lang w:val="es-ES"/>
              </w:rPr>
              <w:t>*</w:t>
            </w:r>
            <w:r w:rsidRPr="0025665C">
              <w:rPr>
                <w:rFonts w:ascii="Times New Roman" w:hAnsi="Times New Roman"/>
                <w:lang w:val="es-ES"/>
              </w:rPr>
              <w:t xml:space="preserve"> (Especificar)</w:t>
            </w:r>
          </w:p>
        </w:tc>
        <w:tc>
          <w:tcPr>
            <w:tcW w:w="4437" w:type="dxa"/>
            <w:shd w:val="clear" w:color="auto" w:fill="auto"/>
            <w:vAlign w:val="center"/>
          </w:tcPr>
          <w:p w:rsidR="00A1759B" w:rsidRPr="0025665C" w:rsidRDefault="00FC4913" w:rsidP="006836FA">
            <w:pPr>
              <w:pStyle w:val="NormalSang"/>
              <w:tabs>
                <w:tab w:val="clear" w:pos="-720"/>
              </w:tabs>
              <w:suppressAutoHyphens w:val="0"/>
              <w:jc w:val="center"/>
              <w:rPr>
                <w:rFonts w:ascii="Times New Roman" w:hAnsi="Times New Roman"/>
                <w:lang w:val="es-ES"/>
              </w:rPr>
            </w:pPr>
            <w:r>
              <w:rPr>
                <w:rFonts w:ascii="Times New Roman" w:hAnsi="Times New Roman"/>
                <w:lang w:val="es-ES"/>
              </w:rPr>
              <w:t>Difusión workshop y fotocopias para el curso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A1759B" w:rsidRPr="0025665C" w:rsidRDefault="00FC4913" w:rsidP="006836FA">
            <w:pPr>
              <w:jc w:val="right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</w:tr>
      <w:tr w:rsidR="00A1759B" w:rsidRPr="0025665C" w:rsidTr="006836FA">
        <w:trPr>
          <w:trHeight w:val="344"/>
        </w:trPr>
        <w:tc>
          <w:tcPr>
            <w:tcW w:w="6307" w:type="dxa"/>
            <w:gridSpan w:val="2"/>
            <w:tcBorders>
              <w:bottom w:val="single" w:sz="4" w:space="0" w:color="auto"/>
            </w:tcBorders>
            <w:vAlign w:val="center"/>
          </w:tcPr>
          <w:p w:rsidR="00A1759B" w:rsidRPr="002303FE" w:rsidRDefault="00A1759B" w:rsidP="006836FA">
            <w:pPr>
              <w:pStyle w:val="NormalSang"/>
              <w:tabs>
                <w:tab w:val="clear" w:pos="-720"/>
              </w:tabs>
              <w:suppressAutoHyphens w:val="0"/>
              <w:rPr>
                <w:rFonts w:ascii="Times New Roman" w:hAnsi="Times New Roman"/>
                <w:highlight w:val="lightGray"/>
                <w:lang w:val="es-ES"/>
              </w:rPr>
            </w:pPr>
            <w:r w:rsidRPr="00D47F33">
              <w:rPr>
                <w:rFonts w:ascii="Times New Roman" w:hAnsi="Times New Roman"/>
                <w:b/>
                <w:lang w:val="es-ES"/>
              </w:rPr>
              <w:t>Total</w:t>
            </w:r>
            <w:r w:rsidRPr="00D47F33">
              <w:rPr>
                <w:rFonts w:ascii="Times New Roman" w:hAnsi="Times New Roman"/>
                <w:i/>
                <w:lang w:val="es-ES"/>
              </w:rPr>
              <w:t xml:space="preserve">(máximo a </w:t>
            </w:r>
            <w:r w:rsidRPr="007F68EA">
              <w:rPr>
                <w:rFonts w:ascii="Times New Roman" w:hAnsi="Times New Roman"/>
                <w:i/>
                <w:lang w:val="es-ES"/>
              </w:rPr>
              <w:t>solicitar $40.000) - (mínimo a solicitar $5.000)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A1759B" w:rsidRPr="0025665C" w:rsidRDefault="00D6482B" w:rsidP="00FC4913">
            <w:pPr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  <w:r w:rsidR="00FC4913">
              <w:rPr>
                <w:sz w:val="20"/>
              </w:rPr>
              <w:t>7</w:t>
            </w:r>
            <w:r>
              <w:rPr>
                <w:sz w:val="20"/>
              </w:rPr>
              <w:t>000</w:t>
            </w:r>
          </w:p>
        </w:tc>
      </w:tr>
    </w:tbl>
    <w:p w:rsidR="00A1759B" w:rsidRPr="007F68EA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lang w:val="es-ES"/>
        </w:rPr>
      </w:pPr>
      <w:r w:rsidRPr="007F68EA">
        <w:rPr>
          <w:rFonts w:ascii="Times New Roman" w:hAnsi="Times New Roman"/>
          <w:b/>
          <w:lang w:val="es-ES"/>
        </w:rPr>
        <w:t xml:space="preserve">(*) </w:t>
      </w:r>
      <w:r w:rsidRPr="007F68EA">
        <w:rPr>
          <w:rFonts w:ascii="Times New Roman" w:hAnsi="Times New Roman"/>
          <w:lang w:val="es-ES"/>
        </w:rPr>
        <w:t>No se financiarán gastos de catering, refrigerios, etc.</w:t>
      </w: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pStyle w:val="NormalSang"/>
        <w:tabs>
          <w:tab w:val="clear" w:pos="-720"/>
        </w:tabs>
        <w:suppressAutoHyphens w:val="0"/>
        <w:jc w:val="both"/>
        <w:rPr>
          <w:rFonts w:ascii="Times New Roman" w:hAnsi="Times New Roman"/>
          <w:i/>
          <w:color w:val="FF0000"/>
          <w:lang w:val="es-ES"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/>
        </w:rPr>
      </w:pPr>
      <w:r>
        <w:rPr>
          <w:b/>
        </w:rPr>
        <w:t>Documentación adicional (</w:t>
      </w:r>
      <w:r w:rsidRPr="0080362C">
        <w:rPr>
          <w:i/>
        </w:rPr>
        <w:t xml:space="preserve">copiar y pegar </w:t>
      </w:r>
      <w:r>
        <w:rPr>
          <w:i/>
        </w:rPr>
        <w:t>en</w:t>
      </w:r>
      <w:r w:rsidRPr="0080362C">
        <w:rPr>
          <w:i/>
        </w:rPr>
        <w:t xml:space="preserve"> este documento toda la documentación que corresponda a la presentación)</w:t>
      </w:r>
    </w:p>
    <w:p w:rsidR="00A1759B" w:rsidRDefault="00A1759B" w:rsidP="00A1759B">
      <w:pPr>
        <w:ind w:left="360"/>
        <w:jc w:val="both"/>
        <w:rPr>
          <w:b/>
        </w:rPr>
      </w:pPr>
    </w:p>
    <w:p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 w:rsidRPr="00CC549F">
        <w:rPr>
          <w:szCs w:val="22"/>
        </w:rPr>
        <w:t>CV del investigador invitado</w:t>
      </w:r>
    </w:p>
    <w:p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Nota de conformidad del investigador invitado</w:t>
      </w:r>
      <w:r w:rsidR="00BB50D4">
        <w:rPr>
          <w:szCs w:val="22"/>
        </w:rPr>
        <w:t xml:space="preserve"> </w:t>
      </w:r>
      <w:r>
        <w:rPr>
          <w:szCs w:val="22"/>
        </w:rPr>
        <w:t>a las actividades descriptas en el plan de trabajo</w:t>
      </w:r>
    </w:p>
    <w:p w:rsidR="00A1759B" w:rsidRDefault="00A1759B" w:rsidP="00A1759B">
      <w:pPr>
        <w:numPr>
          <w:ilvl w:val="0"/>
          <w:numId w:val="3"/>
        </w:numPr>
        <w:ind w:left="426"/>
        <w:jc w:val="both"/>
        <w:rPr>
          <w:szCs w:val="22"/>
        </w:rPr>
      </w:pPr>
      <w:r>
        <w:rPr>
          <w:szCs w:val="22"/>
        </w:rPr>
        <w:t>Indicar si cuenta con otras ayudas financieras vinculadas al investigador invitado o las actividades en las cuales participará (ej. eventos, cursos, etc.)</w:t>
      </w:r>
    </w:p>
    <w:p w:rsidR="00FD5D55" w:rsidRDefault="00FD5D55" w:rsidP="00FD5D55">
      <w:pPr>
        <w:ind w:left="426"/>
        <w:jc w:val="both"/>
        <w:rPr>
          <w:szCs w:val="22"/>
        </w:rPr>
      </w:pPr>
    </w:p>
    <w:p w:rsidR="00FD5D55" w:rsidRPr="00CC549F" w:rsidRDefault="00FD5D55" w:rsidP="00FD5D55">
      <w:pPr>
        <w:ind w:left="426"/>
        <w:jc w:val="both"/>
        <w:rPr>
          <w:szCs w:val="22"/>
        </w:rPr>
      </w:pPr>
      <w:r>
        <w:rPr>
          <w:szCs w:val="22"/>
        </w:rPr>
        <w:t>Hasta el momento no se cuenta con otro financiamiento para realizar las actividades vinculadas al investigador invitado.</w:t>
      </w:r>
    </w:p>
    <w:p w:rsidR="00A1759B" w:rsidRPr="00D5760D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numPr>
          <w:ilvl w:val="0"/>
          <w:numId w:val="1"/>
        </w:numPr>
        <w:tabs>
          <w:tab w:val="clear" w:pos="720"/>
          <w:tab w:val="num" w:pos="-2410"/>
        </w:tabs>
        <w:ind w:left="426"/>
        <w:jc w:val="both"/>
        <w:rPr>
          <w:b/>
        </w:rPr>
      </w:pPr>
      <w:r>
        <w:rPr>
          <w:b/>
        </w:rPr>
        <w:t>Firmas</w:t>
      </w: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Default="00A1759B" w:rsidP="00A1759B">
      <w:pPr>
        <w:jc w:val="both"/>
        <w:rPr>
          <w:i/>
          <w:szCs w:val="22"/>
        </w:rPr>
      </w:pPr>
    </w:p>
    <w:p w:rsidR="00A1759B" w:rsidRPr="0028624D" w:rsidRDefault="00A1759B" w:rsidP="00A1759B">
      <w:pPr>
        <w:jc w:val="both"/>
        <w:rPr>
          <w:szCs w:val="22"/>
        </w:rPr>
      </w:pPr>
      <w:r w:rsidRPr="0028624D">
        <w:rPr>
          <w:szCs w:val="22"/>
        </w:rPr>
        <w:t>--------------------------------------------</w:t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</w:r>
      <w:r w:rsidRPr="0028624D">
        <w:rPr>
          <w:szCs w:val="22"/>
        </w:rPr>
        <w:tab/>
        <w:t>------</w:t>
      </w:r>
      <w:r>
        <w:rPr>
          <w:szCs w:val="22"/>
        </w:rPr>
        <w:t>-----------------------------</w:t>
      </w:r>
    </w:p>
    <w:p w:rsidR="00A1759B" w:rsidRDefault="00A1759B" w:rsidP="00A1759B">
      <w:pPr>
        <w:rPr>
          <w:b/>
          <w:szCs w:val="22"/>
        </w:rPr>
      </w:pPr>
      <w:r w:rsidRPr="0028624D">
        <w:rPr>
          <w:b/>
          <w:szCs w:val="22"/>
        </w:rPr>
        <w:t xml:space="preserve">          Firma y aclaración </w:t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 w:rsidRPr="0028624D">
        <w:rPr>
          <w:b/>
          <w:szCs w:val="22"/>
        </w:rPr>
        <w:tab/>
      </w:r>
      <w:r>
        <w:rPr>
          <w:b/>
          <w:szCs w:val="22"/>
        </w:rPr>
        <w:tab/>
        <w:t xml:space="preserve">         F</w:t>
      </w:r>
      <w:r w:rsidRPr="00500C3B">
        <w:rPr>
          <w:b/>
          <w:szCs w:val="22"/>
        </w:rPr>
        <w:t xml:space="preserve">irma </w:t>
      </w:r>
      <w:r>
        <w:rPr>
          <w:b/>
          <w:szCs w:val="22"/>
        </w:rPr>
        <w:t>y aclaración</w:t>
      </w:r>
    </w:p>
    <w:p w:rsidR="00A1759B" w:rsidRPr="00500C3B" w:rsidRDefault="00A1759B" w:rsidP="00A1759B">
      <w:pPr>
        <w:ind w:firstLine="708"/>
        <w:rPr>
          <w:b/>
          <w:szCs w:val="22"/>
        </w:rPr>
      </w:pPr>
      <w:r>
        <w:rPr>
          <w:b/>
          <w:szCs w:val="22"/>
        </w:rPr>
        <w:t>ID</w:t>
      </w:r>
      <w:r w:rsidRPr="00500C3B">
        <w:rPr>
          <w:b/>
          <w:szCs w:val="22"/>
        </w:rPr>
        <w:t xml:space="preserve"> solicitante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  <w:t xml:space="preserve">        Director/a del Instituto</w:t>
      </w:r>
    </w:p>
    <w:p w:rsidR="00A1759B" w:rsidRPr="00500C3B" w:rsidRDefault="00A1759B" w:rsidP="00A1759B">
      <w:pPr>
        <w:rPr>
          <w:b/>
          <w:szCs w:val="22"/>
        </w:rPr>
      </w:pPr>
    </w:p>
    <w:p w:rsidR="00A1759B" w:rsidRDefault="00A1759B" w:rsidP="00A1759B"/>
    <w:p w:rsidR="00426727" w:rsidRDefault="00426727"/>
    <w:sectPr w:rsidR="00426727" w:rsidSect="008E63FD">
      <w:headerReference w:type="default" r:id="rId7"/>
      <w:pgSz w:w="11906" w:h="16838"/>
      <w:pgMar w:top="1417" w:right="1701" w:bottom="851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052" w:rsidRDefault="00B26052" w:rsidP="00FB3FBF">
      <w:r>
        <w:separator/>
      </w:r>
    </w:p>
  </w:endnote>
  <w:endnote w:type="continuationSeparator" w:id="1">
    <w:p w:rsidR="00B26052" w:rsidRDefault="00B26052" w:rsidP="00FB3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052" w:rsidRDefault="00B26052" w:rsidP="00FB3FBF">
      <w:r>
        <w:separator/>
      </w:r>
    </w:p>
  </w:footnote>
  <w:footnote w:type="continuationSeparator" w:id="1">
    <w:p w:rsidR="00B26052" w:rsidRDefault="00B26052" w:rsidP="00FB3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AAD" w:rsidRDefault="00A1759B" w:rsidP="006F35BC">
    <w:pPr>
      <w:keepLines/>
      <w:spacing w:before="200"/>
      <w:ind w:left="3540" w:right="404"/>
      <w:jc w:val="center"/>
      <w:outlineLvl w:val="1"/>
      <w:rPr>
        <w:rFonts w:ascii="Verdana" w:hAnsi="Verdana"/>
        <w:b/>
        <w:bCs/>
        <w:color w:val="008080"/>
        <w:sz w:val="26"/>
        <w:szCs w:val="26"/>
      </w:rPr>
    </w:pPr>
    <w:r>
      <w:rPr>
        <w:noProof/>
        <w:lang w:val="es-AR" w:eastAsia="es-A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5143500</wp:posOffset>
          </wp:positionH>
          <wp:positionV relativeFrom="paragraph">
            <wp:posOffset>234315</wp:posOffset>
          </wp:positionV>
          <wp:extent cx="342900" cy="338455"/>
          <wp:effectExtent l="0" t="0" r="0" b="4445"/>
          <wp:wrapNone/>
          <wp:docPr id="1" name="Imagen 1" descr="Logo%20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c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25035">
      <w:rPr>
        <w:rFonts w:ascii="Verdana" w:hAnsi="Verdana"/>
        <w:b/>
        <w:bCs/>
        <w:color w:val="008080"/>
        <w:sz w:val="26"/>
        <w:szCs w:val="26"/>
      </w:rPr>
      <w:t>Secretaría de Investigación</w:t>
    </w:r>
  </w:p>
  <w:p w:rsidR="003F2AAD" w:rsidRPr="00FC7ED4" w:rsidRDefault="00A1759B" w:rsidP="006F35BC">
    <w:pPr>
      <w:pStyle w:val="Sinespaciado"/>
      <w:ind w:left="2832" w:firstLine="708"/>
      <w:jc w:val="center"/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Dirección General de Desarrollo de la</w:t>
    </w:r>
  </w:p>
  <w:p w:rsidR="003F2AAD" w:rsidRPr="00FC7ED4" w:rsidRDefault="00A1759B" w:rsidP="006F35BC">
    <w:pPr>
      <w:pStyle w:val="Sinespaciado"/>
      <w:ind w:left="2832" w:firstLine="708"/>
      <w:jc w:val="center"/>
      <w:rPr>
        <w:rFonts w:ascii="Verdana" w:hAnsi="Verdana"/>
        <w:b/>
        <w:noProof/>
        <w:color w:val="008080"/>
        <w:sz w:val="20"/>
        <w:szCs w:val="20"/>
        <w:lang w:eastAsia="es-AR"/>
      </w:rPr>
    </w:pPr>
    <w:r w:rsidRPr="00FC7ED4">
      <w:rPr>
        <w:rFonts w:ascii="Verdana" w:eastAsia="Times New Roman" w:hAnsi="Verdana"/>
        <w:b/>
        <w:bCs/>
        <w:color w:val="008080"/>
        <w:sz w:val="20"/>
        <w:szCs w:val="20"/>
        <w:lang w:val="es-ES" w:eastAsia="es-ES"/>
      </w:rPr>
      <w:t>Investigación y Carrera académica</w:t>
    </w:r>
  </w:p>
  <w:p w:rsidR="003F2AAD" w:rsidRDefault="00B260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722F"/>
    <w:multiLevelType w:val="hybridMultilevel"/>
    <w:tmpl w:val="76F643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D675D"/>
    <w:multiLevelType w:val="hybridMultilevel"/>
    <w:tmpl w:val="58A8B5D4"/>
    <w:lvl w:ilvl="0" w:tplc="232EF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9337068"/>
    <w:multiLevelType w:val="hybridMultilevel"/>
    <w:tmpl w:val="3F307FD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1759B"/>
    <w:rsid w:val="00001813"/>
    <w:rsid w:val="00076439"/>
    <w:rsid w:val="00076C29"/>
    <w:rsid w:val="000F0944"/>
    <w:rsid w:val="001024C6"/>
    <w:rsid w:val="001B1ECC"/>
    <w:rsid w:val="001E72FD"/>
    <w:rsid w:val="00214CC0"/>
    <w:rsid w:val="0022332D"/>
    <w:rsid w:val="00283DC5"/>
    <w:rsid w:val="00286F2B"/>
    <w:rsid w:val="002955CA"/>
    <w:rsid w:val="002C48C7"/>
    <w:rsid w:val="002F5EBC"/>
    <w:rsid w:val="00426727"/>
    <w:rsid w:val="0047253A"/>
    <w:rsid w:val="004E1914"/>
    <w:rsid w:val="005035E4"/>
    <w:rsid w:val="00574123"/>
    <w:rsid w:val="005973EC"/>
    <w:rsid w:val="005A71A3"/>
    <w:rsid w:val="005E2063"/>
    <w:rsid w:val="005F2141"/>
    <w:rsid w:val="00661500"/>
    <w:rsid w:val="00673E71"/>
    <w:rsid w:val="00691C01"/>
    <w:rsid w:val="006C0C37"/>
    <w:rsid w:val="006C2828"/>
    <w:rsid w:val="006C6EB8"/>
    <w:rsid w:val="006F1447"/>
    <w:rsid w:val="00753E06"/>
    <w:rsid w:val="0077646B"/>
    <w:rsid w:val="00784588"/>
    <w:rsid w:val="00791722"/>
    <w:rsid w:val="007F2B52"/>
    <w:rsid w:val="00817C9B"/>
    <w:rsid w:val="008A5074"/>
    <w:rsid w:val="00943502"/>
    <w:rsid w:val="00973D9A"/>
    <w:rsid w:val="00984662"/>
    <w:rsid w:val="009B65E3"/>
    <w:rsid w:val="009E42FF"/>
    <w:rsid w:val="009F35CC"/>
    <w:rsid w:val="009F4CFB"/>
    <w:rsid w:val="009F7F47"/>
    <w:rsid w:val="00A1759B"/>
    <w:rsid w:val="00AA4712"/>
    <w:rsid w:val="00B26052"/>
    <w:rsid w:val="00B352DD"/>
    <w:rsid w:val="00B532A4"/>
    <w:rsid w:val="00B75FCF"/>
    <w:rsid w:val="00BB50D4"/>
    <w:rsid w:val="00BD15D8"/>
    <w:rsid w:val="00BD3B76"/>
    <w:rsid w:val="00BD5DCF"/>
    <w:rsid w:val="00C26466"/>
    <w:rsid w:val="00CE61D7"/>
    <w:rsid w:val="00D05864"/>
    <w:rsid w:val="00D42150"/>
    <w:rsid w:val="00D6482B"/>
    <w:rsid w:val="00D82E0A"/>
    <w:rsid w:val="00DB1A75"/>
    <w:rsid w:val="00DC2020"/>
    <w:rsid w:val="00DF13A9"/>
    <w:rsid w:val="00DF63BE"/>
    <w:rsid w:val="00E05386"/>
    <w:rsid w:val="00E0602C"/>
    <w:rsid w:val="00E6314E"/>
    <w:rsid w:val="00E72990"/>
    <w:rsid w:val="00EB33F0"/>
    <w:rsid w:val="00F14293"/>
    <w:rsid w:val="00F83ACF"/>
    <w:rsid w:val="00F91731"/>
    <w:rsid w:val="00FB3FBF"/>
    <w:rsid w:val="00FC4913"/>
    <w:rsid w:val="00FD5D55"/>
    <w:rsid w:val="00FD5E61"/>
    <w:rsid w:val="00FF0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5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1759B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A1759B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A1759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Sang">
    <w:name w:val="Normal Sang"/>
    <w:basedOn w:val="Normal"/>
    <w:rsid w:val="00A1759B"/>
    <w:pPr>
      <w:tabs>
        <w:tab w:val="left" w:pos="-720"/>
      </w:tabs>
      <w:suppressAutoHyphens/>
    </w:pPr>
    <w:rPr>
      <w:rFonts w:ascii="Arial" w:hAnsi="Arial"/>
      <w:sz w:val="20"/>
      <w:szCs w:val="20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C6EB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E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EB8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Mariño</dc:creator>
  <cp:lastModifiedBy>Usuario</cp:lastModifiedBy>
  <cp:revision>2</cp:revision>
  <dcterms:created xsi:type="dcterms:W3CDTF">2018-04-10T18:47:00Z</dcterms:created>
  <dcterms:modified xsi:type="dcterms:W3CDTF">2018-04-10T18:47:00Z</dcterms:modified>
</cp:coreProperties>
</file>