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A64810">
      <w:pPr>
        <w:pStyle w:val="Heading1"/>
        <w:spacing w:line="276" w:lineRule="auto"/>
        <w:rPr>
          <w:rFonts w:eastAsia="Times New Roman"/>
          <w:sz w:val="22"/>
          <w:szCs w:val="22"/>
        </w:rPr>
      </w:pPr>
      <w:r>
        <w:t>CS 305 Project One Template</w:t>
      </w:r>
    </w:p>
    <w:p w14:paraId="06613801" w14:textId="77777777" w:rsidR="00BF4E7E" w:rsidRPr="004079F2" w:rsidRDefault="00BF4E7E" w:rsidP="00A64810">
      <w:pPr>
        <w:suppressAutoHyphens/>
        <w:spacing w:after="0"/>
        <w:contextualSpacing/>
      </w:pPr>
      <w:bookmarkStart w:id="0" w:name="_Toc32574607"/>
      <w:bookmarkStart w:id="1" w:name="_Toc1483357155"/>
      <w:bookmarkStart w:id="2" w:name="_Toc714089909"/>
    </w:p>
    <w:p w14:paraId="68198029" w14:textId="77777777" w:rsidR="00705D42" w:rsidRPr="000B05B1" w:rsidRDefault="00705D42" w:rsidP="00A64810">
      <w:pPr>
        <w:pStyle w:val="Heading2"/>
        <w:spacing w:line="276" w:lineRule="auto"/>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A64810">
      <w:pPr>
        <w:suppressAutoHyphens/>
        <w:spacing w:after="0"/>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A64810">
            <w:pPr>
              <w:suppressAutoHyphens/>
              <w:spacing w:after="0"/>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A64810">
            <w:pPr>
              <w:suppressAutoHyphens/>
              <w:spacing w:after="0"/>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A64810">
            <w:pPr>
              <w:suppressAutoHyphens/>
              <w:spacing w:after="0"/>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A64810">
            <w:pPr>
              <w:suppressAutoHyphens/>
              <w:spacing w:after="0"/>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A64810">
            <w:pPr>
              <w:suppressAutoHyphens/>
              <w:spacing w:after="0"/>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096A3778" w:rsidR="00705D42" w:rsidRPr="000B05B1" w:rsidRDefault="005A0FED" w:rsidP="00A64810">
            <w:pPr>
              <w:suppressAutoHyphens/>
              <w:spacing w:after="0"/>
              <w:contextualSpacing/>
              <w:jc w:val="center"/>
              <w:rPr>
                <w:rFonts w:eastAsia="Times New Roman" w:cstheme="minorHAnsi"/>
                <w:b/>
                <w:bCs/>
              </w:rPr>
            </w:pPr>
            <w:r>
              <w:rPr>
                <w:rFonts w:eastAsia="Times New Roman" w:cstheme="minorHAnsi"/>
                <w:b/>
                <w:bCs/>
              </w:rPr>
              <w:t>Sept/18/2024</w:t>
            </w:r>
          </w:p>
        </w:tc>
        <w:tc>
          <w:tcPr>
            <w:tcW w:w="2338" w:type="dxa"/>
            <w:tcMar>
              <w:left w:w="115" w:type="dxa"/>
              <w:right w:w="115" w:type="dxa"/>
            </w:tcMar>
          </w:tcPr>
          <w:p w14:paraId="3389EEA3" w14:textId="22B53E65" w:rsidR="00705D42" w:rsidRPr="000B05B1" w:rsidRDefault="005A0FED" w:rsidP="00A64810">
            <w:pPr>
              <w:suppressAutoHyphens/>
              <w:spacing w:after="0"/>
              <w:contextualSpacing/>
              <w:jc w:val="center"/>
              <w:rPr>
                <w:rFonts w:eastAsia="Times New Roman" w:cstheme="minorHAnsi"/>
                <w:b/>
                <w:bCs/>
              </w:rPr>
            </w:pPr>
            <w:r>
              <w:rPr>
                <w:rFonts w:eastAsia="Times New Roman" w:cstheme="minorHAnsi"/>
                <w:b/>
                <w:bCs/>
              </w:rPr>
              <w:t xml:space="preserve">Jacob Adams </w:t>
            </w:r>
          </w:p>
        </w:tc>
        <w:tc>
          <w:tcPr>
            <w:tcW w:w="2338" w:type="dxa"/>
            <w:tcMar>
              <w:left w:w="115" w:type="dxa"/>
              <w:right w:w="115" w:type="dxa"/>
            </w:tcMar>
          </w:tcPr>
          <w:p w14:paraId="4D94B6C2" w14:textId="77777777" w:rsidR="00705D42" w:rsidRPr="000B05B1" w:rsidRDefault="00705D42" w:rsidP="00A64810">
            <w:pPr>
              <w:suppressAutoHyphens/>
              <w:spacing w:after="0"/>
              <w:contextualSpacing/>
              <w:jc w:val="center"/>
              <w:rPr>
                <w:rFonts w:eastAsia="Times New Roman" w:cstheme="minorHAnsi"/>
                <w:b/>
                <w:bCs/>
              </w:rPr>
            </w:pPr>
          </w:p>
        </w:tc>
      </w:tr>
    </w:tbl>
    <w:p w14:paraId="3387940D" w14:textId="77777777" w:rsidR="00705D42" w:rsidRPr="000B05B1" w:rsidRDefault="00705D42" w:rsidP="00A64810">
      <w:pPr>
        <w:suppressAutoHyphens/>
        <w:spacing w:after="0"/>
        <w:contextualSpacing/>
        <w:rPr>
          <w:rFonts w:eastAsia="Times New Roman" w:cstheme="minorHAnsi"/>
          <w:b/>
          <w:bCs/>
        </w:rPr>
      </w:pPr>
    </w:p>
    <w:p w14:paraId="73478BD7" w14:textId="77777777" w:rsidR="00705D42" w:rsidRPr="000B05B1" w:rsidRDefault="00705D42" w:rsidP="00A64810">
      <w:pPr>
        <w:pStyle w:val="Heading2"/>
        <w:spacing w:line="276" w:lineRule="auto"/>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A64810">
      <w:pPr>
        <w:suppressAutoHyphens/>
        <w:spacing w:after="0"/>
        <w:contextualSpacing/>
        <w:rPr>
          <w:rFonts w:cstheme="minorHAnsi"/>
        </w:rPr>
      </w:pPr>
    </w:p>
    <w:p w14:paraId="6B8E1B2C" w14:textId="2B1061B4" w:rsidR="005A0FED" w:rsidRDefault="00705D42" w:rsidP="00A64810">
      <w:pPr>
        <w:suppressAutoHyphens/>
        <w:spacing w:after="0"/>
        <w:contextualSpacing/>
        <w:rPr>
          <w:rFonts w:cstheme="minorHAnsi"/>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065646C1" w14:textId="2E924DF8" w:rsidR="004079F2" w:rsidRDefault="005A0FED" w:rsidP="00A64810">
      <w:pPr>
        <w:suppressAutoHyphens/>
        <w:spacing w:after="0"/>
        <w:contextualSpacing/>
        <w:rPr>
          <w:rFonts w:cstheme="minorHAnsi"/>
          <w:bdr w:val="none" w:sz="0" w:space="0" w:color="auto" w:frame="1"/>
          <w:shd w:val="clear" w:color="auto" w:fill="FFFFFF"/>
        </w:rPr>
      </w:pPr>
      <w:r>
        <w:rPr>
          <w:rFonts w:cstheme="minorHAnsi"/>
          <w:bdr w:val="none" w:sz="0" w:space="0" w:color="auto" w:frame="1"/>
          <w:shd w:val="clear" w:color="auto" w:fill="FFFFFF"/>
        </w:rPr>
        <w:t>Vulnerability Assessment Report</w:t>
      </w:r>
      <w:bookmarkEnd w:id="3"/>
      <w:bookmarkEnd w:id="4"/>
      <w:bookmarkEnd w:id="5"/>
    </w:p>
    <w:p w14:paraId="74C27BF7" w14:textId="77777777" w:rsidR="005A0FED" w:rsidRDefault="005A0FED" w:rsidP="00A64810">
      <w:pPr>
        <w:suppressAutoHyphens/>
        <w:spacing w:after="0"/>
        <w:contextualSpacing/>
        <w:rPr>
          <w:rFonts w:cstheme="minorHAnsi"/>
          <w:bdr w:val="none" w:sz="0" w:space="0" w:color="auto" w:frame="1"/>
          <w:shd w:val="clear" w:color="auto" w:fill="FFFFFF"/>
        </w:rPr>
      </w:pPr>
    </w:p>
    <w:bookmarkEnd w:id="0"/>
    <w:bookmarkEnd w:id="1"/>
    <w:bookmarkEnd w:id="2"/>
    <w:p w14:paraId="7549C261" w14:textId="04EC48F0" w:rsidR="00283077" w:rsidRPr="000B05B1" w:rsidRDefault="531DB269" w:rsidP="00A64810">
      <w:pPr>
        <w:pStyle w:val="Heading2"/>
        <w:spacing w:line="276" w:lineRule="auto"/>
        <w:rPr>
          <w:rFonts w:eastAsiaTheme="minorEastAsia"/>
          <w:color w:val="000000" w:themeColor="text1"/>
        </w:rPr>
      </w:pPr>
      <w:r w:rsidRPr="000B05B1">
        <w:t>Developer</w:t>
      </w:r>
    </w:p>
    <w:p w14:paraId="4EBFDCD8" w14:textId="6441758F" w:rsidR="531DB269" w:rsidRDefault="005A0FED" w:rsidP="00A64810">
      <w:pPr>
        <w:suppressAutoHyphens/>
        <w:spacing w:after="0"/>
        <w:contextualSpacing/>
        <w:rPr>
          <w:rFonts w:cstheme="minorHAnsi"/>
          <w:color w:val="000000" w:themeColor="text1"/>
        </w:rPr>
      </w:pPr>
      <w:r>
        <w:rPr>
          <w:rFonts w:cstheme="minorHAnsi"/>
          <w:color w:val="000000" w:themeColor="text1"/>
        </w:rPr>
        <w:t>Jacob Adams</w:t>
      </w:r>
    </w:p>
    <w:p w14:paraId="30E70DFD" w14:textId="77777777" w:rsidR="00A1593D" w:rsidRPr="000B05B1" w:rsidRDefault="00A1593D" w:rsidP="00A64810">
      <w:pPr>
        <w:suppressAutoHyphens/>
        <w:spacing w:after="0"/>
        <w:contextualSpacing/>
        <w:rPr>
          <w:rFonts w:cstheme="minorHAnsi"/>
          <w:color w:val="000000" w:themeColor="text1"/>
        </w:rPr>
      </w:pPr>
    </w:p>
    <w:p w14:paraId="42263E7D" w14:textId="433E7FAE" w:rsidR="00A64810" w:rsidRDefault="531DB269" w:rsidP="00F64A7D">
      <w:pPr>
        <w:pStyle w:val="ListParagraph"/>
        <w:numPr>
          <w:ilvl w:val="0"/>
          <w:numId w:val="31"/>
        </w:numPr>
        <w:suppressAutoHyphens/>
        <w:spacing w:after="0"/>
        <w:rPr>
          <w:rFonts w:cstheme="minorHAnsi"/>
          <w:b/>
          <w:bCs/>
          <w:color w:val="000000" w:themeColor="text1"/>
        </w:rPr>
      </w:pPr>
      <w:r w:rsidRPr="00A64810">
        <w:rPr>
          <w:rFonts w:cstheme="minorHAnsi"/>
          <w:b/>
          <w:bCs/>
          <w:color w:val="000000" w:themeColor="text1"/>
        </w:rPr>
        <w:t>Interpreting Client Needs</w:t>
      </w:r>
    </w:p>
    <w:p w14:paraId="238A28FA" w14:textId="77777777" w:rsidR="00A1593D" w:rsidRPr="00A1593D" w:rsidRDefault="00A1593D" w:rsidP="00A1593D">
      <w:pPr>
        <w:suppressAutoHyphens/>
        <w:spacing w:line="240" w:lineRule="auto"/>
        <w:rPr>
          <w:rFonts w:cstheme="minorHAnsi"/>
          <w:color w:val="000000" w:themeColor="text1"/>
        </w:rPr>
      </w:pPr>
      <w:r w:rsidRPr="00A1593D">
        <w:rPr>
          <w:rFonts w:cstheme="minorHAnsi"/>
          <w:color w:val="000000" w:themeColor="text1"/>
        </w:rPr>
        <w:t>Determine your client’s needs and potential threats and attacks associated with the company’s application and software security requirements. Consider the following questions regarding how companies protect against external threats based on the scenario information:</w:t>
      </w:r>
    </w:p>
    <w:p w14:paraId="3EC7E1F4" w14:textId="14F91B6D" w:rsidR="531DB269" w:rsidRPr="00A1593D" w:rsidRDefault="005A0FED" w:rsidP="00A1593D">
      <w:pPr>
        <w:suppressAutoHyphens/>
        <w:spacing w:after="0"/>
        <w:rPr>
          <w:rFonts w:cstheme="minorHAnsi"/>
          <w:color w:val="000000" w:themeColor="text1"/>
          <w:sz w:val="24"/>
          <w:szCs w:val="24"/>
        </w:rPr>
      </w:pPr>
      <w:r w:rsidRPr="00A1593D">
        <w:rPr>
          <w:rFonts w:cstheme="minorHAnsi"/>
          <w:color w:val="000000" w:themeColor="text1"/>
          <w:sz w:val="24"/>
          <w:szCs w:val="24"/>
        </w:rPr>
        <w:t>In assessing the security needs of Artemis Financials’ web-based software application, several key factors were identified:</w:t>
      </w:r>
    </w:p>
    <w:p w14:paraId="4AD0F97C" w14:textId="270C4DA5" w:rsidR="003A2F8A" w:rsidRPr="00A1593D" w:rsidRDefault="005A0FED" w:rsidP="00A1593D">
      <w:pPr>
        <w:pStyle w:val="ListParagraph"/>
        <w:numPr>
          <w:ilvl w:val="0"/>
          <w:numId w:val="32"/>
        </w:numPr>
        <w:suppressAutoHyphens/>
        <w:spacing w:after="0"/>
        <w:rPr>
          <w:rFonts w:cstheme="minorHAnsi"/>
          <w:color w:val="000000" w:themeColor="text1"/>
          <w:sz w:val="24"/>
          <w:szCs w:val="24"/>
        </w:rPr>
      </w:pPr>
      <w:r w:rsidRPr="00A1593D">
        <w:rPr>
          <w:rFonts w:cstheme="minorHAnsi"/>
          <w:color w:val="000000" w:themeColor="text1"/>
          <w:sz w:val="24"/>
          <w:szCs w:val="24"/>
        </w:rPr>
        <w:t>Value of Secure Communication</w:t>
      </w:r>
      <w:r w:rsidR="00046399" w:rsidRPr="00A1593D">
        <w:rPr>
          <w:rFonts w:cstheme="minorHAnsi"/>
          <w:color w:val="000000" w:themeColor="text1"/>
          <w:sz w:val="24"/>
          <w:szCs w:val="24"/>
        </w:rPr>
        <w:t>s</w:t>
      </w:r>
      <w:r w:rsidRPr="00A1593D">
        <w:rPr>
          <w:rFonts w:cstheme="minorHAnsi"/>
          <w:color w:val="000000" w:themeColor="text1"/>
          <w:sz w:val="24"/>
          <w:szCs w:val="24"/>
        </w:rPr>
        <w:t>: Secure communication</w:t>
      </w:r>
      <w:r w:rsidR="003C3760" w:rsidRPr="00A1593D">
        <w:rPr>
          <w:rFonts w:cstheme="minorHAnsi"/>
          <w:color w:val="000000" w:themeColor="text1"/>
          <w:sz w:val="24"/>
          <w:szCs w:val="24"/>
        </w:rPr>
        <w:t xml:space="preserve">s are </w:t>
      </w:r>
      <w:r w:rsidRPr="00A1593D">
        <w:rPr>
          <w:rFonts w:cstheme="minorHAnsi"/>
          <w:color w:val="000000" w:themeColor="text1"/>
          <w:sz w:val="24"/>
          <w:szCs w:val="24"/>
        </w:rPr>
        <w:t xml:space="preserve">critical for protecting sensitive financial data, </w:t>
      </w:r>
      <w:r w:rsidR="003C3760" w:rsidRPr="00A1593D">
        <w:rPr>
          <w:rFonts w:cstheme="minorHAnsi"/>
          <w:color w:val="000000" w:themeColor="text1"/>
          <w:sz w:val="24"/>
          <w:szCs w:val="24"/>
        </w:rPr>
        <w:t>safeguarding</w:t>
      </w:r>
      <w:r w:rsidRPr="00A1593D">
        <w:rPr>
          <w:rFonts w:cstheme="minorHAnsi"/>
          <w:color w:val="000000" w:themeColor="text1"/>
          <w:sz w:val="24"/>
          <w:szCs w:val="24"/>
        </w:rPr>
        <w:t xml:space="preserve"> customer trust, and ensuring compliance with industry standards and regulat</w:t>
      </w:r>
      <w:r w:rsidR="00A64810" w:rsidRPr="00A1593D">
        <w:rPr>
          <w:rFonts w:cstheme="minorHAnsi"/>
          <w:color w:val="000000" w:themeColor="text1"/>
          <w:sz w:val="24"/>
          <w:szCs w:val="24"/>
        </w:rPr>
        <w:t>ions.</w:t>
      </w:r>
    </w:p>
    <w:p w14:paraId="53438D0B" w14:textId="2DD7B73F" w:rsidR="005A0FED" w:rsidRPr="00A1593D" w:rsidRDefault="005A0FED" w:rsidP="00A1593D">
      <w:pPr>
        <w:pStyle w:val="ListParagraph"/>
        <w:numPr>
          <w:ilvl w:val="0"/>
          <w:numId w:val="32"/>
        </w:numPr>
        <w:suppressAutoHyphens/>
        <w:spacing w:after="0"/>
        <w:rPr>
          <w:rFonts w:cstheme="minorHAnsi"/>
          <w:color w:val="000000" w:themeColor="text1"/>
          <w:sz w:val="24"/>
          <w:szCs w:val="24"/>
        </w:rPr>
      </w:pPr>
      <w:r w:rsidRPr="00A1593D">
        <w:rPr>
          <w:rFonts w:cstheme="minorHAnsi"/>
          <w:color w:val="000000" w:themeColor="text1"/>
          <w:sz w:val="24"/>
          <w:szCs w:val="24"/>
        </w:rPr>
        <w:t xml:space="preserve">International Transactions: The company facilities international transactions, necessitating compliance with various regulations across </w:t>
      </w:r>
      <w:proofErr w:type="gramStart"/>
      <w:r w:rsidRPr="00A1593D">
        <w:rPr>
          <w:rFonts w:cstheme="minorHAnsi"/>
          <w:color w:val="000000" w:themeColor="text1"/>
          <w:sz w:val="24"/>
          <w:szCs w:val="24"/>
        </w:rPr>
        <w:t>juri</w:t>
      </w:r>
      <w:r w:rsidR="00FA2C33" w:rsidRPr="00A1593D">
        <w:rPr>
          <w:rFonts w:cstheme="minorHAnsi"/>
          <w:color w:val="000000" w:themeColor="text1"/>
          <w:sz w:val="24"/>
          <w:szCs w:val="24"/>
        </w:rPr>
        <w:t>s</w:t>
      </w:r>
      <w:r w:rsidRPr="00A1593D">
        <w:rPr>
          <w:rFonts w:cstheme="minorHAnsi"/>
          <w:color w:val="000000" w:themeColor="text1"/>
          <w:sz w:val="24"/>
          <w:szCs w:val="24"/>
        </w:rPr>
        <w:t>dictions</w:t>
      </w:r>
      <w:proofErr w:type="gramEnd"/>
      <w:r w:rsidRPr="00A1593D">
        <w:rPr>
          <w:rFonts w:cstheme="minorHAnsi"/>
          <w:color w:val="000000" w:themeColor="text1"/>
          <w:sz w:val="24"/>
          <w:szCs w:val="24"/>
        </w:rPr>
        <w:t>, such as GDPR for European customers.</w:t>
      </w:r>
    </w:p>
    <w:p w14:paraId="29C7842C" w14:textId="60585C27" w:rsidR="005A0FED" w:rsidRPr="00A1593D" w:rsidRDefault="005A0FED" w:rsidP="00A1593D">
      <w:pPr>
        <w:pStyle w:val="ListParagraph"/>
        <w:numPr>
          <w:ilvl w:val="0"/>
          <w:numId w:val="32"/>
        </w:numPr>
        <w:suppressAutoHyphens/>
        <w:spacing w:after="0"/>
        <w:rPr>
          <w:rFonts w:cstheme="minorHAnsi"/>
          <w:color w:val="000000" w:themeColor="text1"/>
          <w:sz w:val="24"/>
          <w:szCs w:val="24"/>
        </w:rPr>
      </w:pPr>
      <w:r w:rsidRPr="00A1593D">
        <w:rPr>
          <w:rFonts w:cstheme="minorHAnsi"/>
          <w:color w:val="000000" w:themeColor="text1"/>
          <w:sz w:val="24"/>
          <w:szCs w:val="24"/>
        </w:rPr>
        <w:t>Government Restrictions: There are several governmental regulations regarding data protection and secure communications that must be considered, including PCI DSS for payment processing and local data protection laws.</w:t>
      </w:r>
    </w:p>
    <w:p w14:paraId="404A5976" w14:textId="1E0B6BF7" w:rsidR="005A0FED" w:rsidRPr="00A1593D" w:rsidRDefault="005A0FED" w:rsidP="00A1593D">
      <w:pPr>
        <w:pStyle w:val="ListParagraph"/>
        <w:numPr>
          <w:ilvl w:val="0"/>
          <w:numId w:val="32"/>
        </w:numPr>
        <w:suppressAutoHyphens/>
        <w:spacing w:after="0"/>
        <w:rPr>
          <w:rFonts w:cstheme="minorHAnsi"/>
          <w:color w:val="000000" w:themeColor="text1"/>
          <w:sz w:val="24"/>
          <w:szCs w:val="24"/>
        </w:rPr>
      </w:pPr>
      <w:r w:rsidRPr="00A1593D">
        <w:rPr>
          <w:rFonts w:cstheme="minorHAnsi"/>
          <w:color w:val="000000" w:themeColor="text1"/>
          <w:sz w:val="24"/>
          <w:szCs w:val="24"/>
        </w:rPr>
        <w:t>E</w:t>
      </w:r>
      <w:r w:rsidR="00046399" w:rsidRPr="00A1593D">
        <w:rPr>
          <w:rFonts w:cstheme="minorHAnsi"/>
          <w:color w:val="000000" w:themeColor="text1"/>
          <w:sz w:val="24"/>
          <w:szCs w:val="24"/>
        </w:rPr>
        <w:t>x</w:t>
      </w:r>
      <w:r w:rsidRPr="00A1593D">
        <w:rPr>
          <w:rFonts w:cstheme="minorHAnsi"/>
          <w:color w:val="000000" w:themeColor="text1"/>
          <w:sz w:val="24"/>
          <w:szCs w:val="24"/>
        </w:rPr>
        <w:t>ternal Threats: Current and emerging threats include phishing attacks, malware, ransom</w:t>
      </w:r>
      <w:r w:rsidR="003C3760" w:rsidRPr="00A1593D">
        <w:rPr>
          <w:rFonts w:cstheme="minorHAnsi"/>
          <w:color w:val="000000" w:themeColor="text1"/>
          <w:sz w:val="24"/>
          <w:szCs w:val="24"/>
        </w:rPr>
        <w:t>ware, and increasing sophisticated cyberattacks targeting financial institutions. The potential for insider threats also exists.</w:t>
      </w:r>
    </w:p>
    <w:p w14:paraId="1D04A266" w14:textId="7CA2D5B7" w:rsidR="003C3760" w:rsidRPr="00A1593D" w:rsidRDefault="003C3760" w:rsidP="00A1593D">
      <w:pPr>
        <w:pStyle w:val="ListParagraph"/>
        <w:numPr>
          <w:ilvl w:val="0"/>
          <w:numId w:val="32"/>
        </w:numPr>
        <w:suppressAutoHyphens/>
        <w:spacing w:after="0"/>
        <w:rPr>
          <w:rFonts w:cstheme="minorHAnsi"/>
          <w:color w:val="000000" w:themeColor="text1"/>
          <w:sz w:val="24"/>
          <w:szCs w:val="24"/>
        </w:rPr>
      </w:pPr>
      <w:r w:rsidRPr="00A1593D">
        <w:rPr>
          <w:rFonts w:cstheme="minorHAnsi"/>
          <w:color w:val="000000" w:themeColor="text1"/>
          <w:sz w:val="24"/>
          <w:szCs w:val="24"/>
        </w:rPr>
        <w:lastRenderedPageBreak/>
        <w:t>Modernization Requirements: The software must utilize secure coding practices, regularly updates open-source libraries to mitigate vulnerabilities, and align with evolving web applications standards, including the adoption of frameworks that support security features.</w:t>
      </w:r>
    </w:p>
    <w:p w14:paraId="4844DDF8" w14:textId="77777777" w:rsidR="003C3760" w:rsidRPr="00A1593D" w:rsidRDefault="003C3760" w:rsidP="00A1593D">
      <w:pPr>
        <w:suppressAutoHyphens/>
        <w:spacing w:after="0"/>
        <w:rPr>
          <w:rFonts w:cstheme="minorHAnsi"/>
          <w:color w:val="000000" w:themeColor="text1"/>
        </w:rPr>
      </w:pPr>
    </w:p>
    <w:p w14:paraId="0415926D" w14:textId="01C70329" w:rsidR="531DB269" w:rsidRPr="000B05B1" w:rsidRDefault="531DB269" w:rsidP="00A64810">
      <w:pPr>
        <w:suppressAutoHyphens/>
        <w:spacing w:after="0"/>
        <w:contextualSpacing/>
        <w:rPr>
          <w:rFonts w:cstheme="minorHAnsi"/>
          <w:b/>
          <w:bCs/>
          <w:color w:val="000000" w:themeColor="text1"/>
        </w:rPr>
      </w:pPr>
      <w:r w:rsidRPr="000B05B1">
        <w:rPr>
          <w:rFonts w:cstheme="minorHAnsi"/>
          <w:b/>
          <w:bCs/>
          <w:color w:val="000000" w:themeColor="text1"/>
        </w:rPr>
        <w:t>2. Areas of Security</w:t>
      </w:r>
    </w:p>
    <w:p w14:paraId="36321876" w14:textId="77777777" w:rsidR="00A1593D" w:rsidRPr="00A1593D" w:rsidRDefault="00A1593D" w:rsidP="00A1593D">
      <w:pPr>
        <w:suppressAutoHyphens/>
        <w:spacing w:after="0"/>
        <w:contextualSpacing/>
        <w:rPr>
          <w:rFonts w:cstheme="minorHAnsi"/>
          <w:color w:val="000000" w:themeColor="text1"/>
          <w:sz w:val="24"/>
          <w:szCs w:val="24"/>
        </w:rPr>
      </w:pPr>
      <w:r w:rsidRPr="00A1593D">
        <w:rPr>
          <w:rFonts w:cstheme="minorHAnsi"/>
          <w:color w:val="000000" w:themeColor="text1"/>
          <w:sz w:val="24"/>
          <w:szCs w:val="24"/>
        </w:rPr>
        <w:t>Refer to the vulnerability assessment process flow diagram. Identify which areas of security apply to Artemis Financial’s software application. Justify your reasoning for why each area is relevant to the software application.</w:t>
      </w:r>
    </w:p>
    <w:p w14:paraId="2F0E7882" w14:textId="0C240FBE" w:rsidR="531DB269" w:rsidRPr="00A1593D" w:rsidRDefault="003C3760" w:rsidP="00A64810">
      <w:pPr>
        <w:suppressAutoHyphens/>
        <w:spacing w:after="0"/>
        <w:contextualSpacing/>
        <w:rPr>
          <w:rFonts w:cstheme="minorHAnsi"/>
          <w:color w:val="000000" w:themeColor="text1"/>
          <w:sz w:val="24"/>
          <w:szCs w:val="24"/>
        </w:rPr>
      </w:pPr>
      <w:r w:rsidRPr="00A1593D">
        <w:rPr>
          <w:rFonts w:cstheme="minorHAnsi"/>
          <w:color w:val="000000" w:themeColor="text1"/>
          <w:sz w:val="24"/>
          <w:szCs w:val="24"/>
        </w:rPr>
        <w:t xml:space="preserve">Based on the vulnerability assessment process flow diagram, the following areas of security are relevant to Artemis </w:t>
      </w:r>
      <w:r w:rsidR="00FA2C33" w:rsidRPr="00A1593D">
        <w:rPr>
          <w:rFonts w:cstheme="minorHAnsi"/>
          <w:color w:val="000000" w:themeColor="text1"/>
          <w:sz w:val="24"/>
          <w:szCs w:val="24"/>
        </w:rPr>
        <w:t>Financials’</w:t>
      </w:r>
      <w:r w:rsidRPr="00A1593D">
        <w:rPr>
          <w:rFonts w:cstheme="minorHAnsi"/>
          <w:color w:val="000000" w:themeColor="text1"/>
          <w:sz w:val="24"/>
          <w:szCs w:val="24"/>
        </w:rPr>
        <w:t xml:space="preserve"> application:</w:t>
      </w:r>
    </w:p>
    <w:p w14:paraId="42A06E96" w14:textId="14B02E88" w:rsidR="003C3760" w:rsidRPr="00A1593D" w:rsidRDefault="003C3760" w:rsidP="00A1593D">
      <w:pPr>
        <w:pStyle w:val="ListParagraph"/>
        <w:numPr>
          <w:ilvl w:val="0"/>
          <w:numId w:val="33"/>
        </w:numPr>
        <w:suppressAutoHyphens/>
        <w:spacing w:after="0"/>
        <w:rPr>
          <w:rFonts w:cstheme="minorHAnsi"/>
          <w:color w:val="000000" w:themeColor="text1"/>
          <w:sz w:val="24"/>
          <w:szCs w:val="24"/>
        </w:rPr>
      </w:pPr>
      <w:r w:rsidRPr="00A1593D">
        <w:rPr>
          <w:rFonts w:cstheme="minorHAnsi"/>
          <w:color w:val="000000" w:themeColor="text1"/>
          <w:sz w:val="24"/>
          <w:szCs w:val="24"/>
        </w:rPr>
        <w:t>Authentication and Authorization: Ensuring that only authorized users can access sensitive data is crucial. Weak authentication mechanisms can lead to unauthorized access.</w:t>
      </w:r>
    </w:p>
    <w:p w14:paraId="04942DD3" w14:textId="51661656" w:rsidR="003C3760" w:rsidRPr="00A1593D" w:rsidRDefault="003C3760" w:rsidP="00A1593D">
      <w:pPr>
        <w:pStyle w:val="ListParagraph"/>
        <w:numPr>
          <w:ilvl w:val="0"/>
          <w:numId w:val="33"/>
        </w:numPr>
        <w:suppressAutoHyphens/>
        <w:spacing w:after="0"/>
        <w:rPr>
          <w:rFonts w:cstheme="minorHAnsi"/>
          <w:color w:val="000000" w:themeColor="text1"/>
          <w:sz w:val="24"/>
          <w:szCs w:val="24"/>
        </w:rPr>
      </w:pPr>
      <w:r w:rsidRPr="00A1593D">
        <w:rPr>
          <w:rFonts w:cstheme="minorHAnsi"/>
          <w:color w:val="000000" w:themeColor="text1"/>
          <w:sz w:val="24"/>
          <w:szCs w:val="24"/>
        </w:rPr>
        <w:t>Data Encryption: Protecting data both in transit and at rest is essential to prevent interception and unauthorized access.</w:t>
      </w:r>
    </w:p>
    <w:p w14:paraId="795021B8" w14:textId="6D29AB3A" w:rsidR="531DB269" w:rsidRPr="00A1593D" w:rsidRDefault="003C3760" w:rsidP="00A1593D">
      <w:pPr>
        <w:pStyle w:val="ListParagraph"/>
        <w:numPr>
          <w:ilvl w:val="0"/>
          <w:numId w:val="33"/>
        </w:numPr>
        <w:suppressAutoHyphens/>
        <w:spacing w:after="0"/>
        <w:rPr>
          <w:rFonts w:cstheme="minorHAnsi"/>
          <w:color w:val="000000" w:themeColor="text1"/>
          <w:sz w:val="24"/>
          <w:szCs w:val="24"/>
        </w:rPr>
      </w:pPr>
      <w:r w:rsidRPr="00A1593D">
        <w:rPr>
          <w:rFonts w:cstheme="minorHAnsi"/>
          <w:color w:val="000000" w:themeColor="text1"/>
          <w:sz w:val="24"/>
          <w:szCs w:val="24"/>
        </w:rPr>
        <w:t xml:space="preserve"> Input Validation</w:t>
      </w:r>
      <w:r w:rsidR="003F56C2" w:rsidRPr="00A1593D">
        <w:rPr>
          <w:rFonts w:cstheme="minorHAnsi"/>
          <w:color w:val="000000" w:themeColor="text1"/>
          <w:sz w:val="24"/>
          <w:szCs w:val="24"/>
        </w:rPr>
        <w:t>: Implementing strict input validation measures is necessary to defend against injection attacks like SQL injection and cross-site scripting (XSS).</w:t>
      </w:r>
    </w:p>
    <w:p w14:paraId="35777EBC" w14:textId="431B1D64" w:rsidR="003F56C2" w:rsidRPr="00A1593D" w:rsidRDefault="003F56C2" w:rsidP="00A1593D">
      <w:pPr>
        <w:pStyle w:val="ListParagraph"/>
        <w:numPr>
          <w:ilvl w:val="0"/>
          <w:numId w:val="33"/>
        </w:numPr>
        <w:suppressAutoHyphens/>
        <w:spacing w:after="0"/>
        <w:rPr>
          <w:rFonts w:cstheme="minorHAnsi"/>
          <w:color w:val="000000" w:themeColor="text1"/>
          <w:sz w:val="24"/>
          <w:szCs w:val="24"/>
        </w:rPr>
      </w:pPr>
      <w:r w:rsidRPr="00A1593D">
        <w:rPr>
          <w:rFonts w:cstheme="minorHAnsi"/>
          <w:color w:val="000000" w:themeColor="text1"/>
          <w:sz w:val="24"/>
          <w:szCs w:val="24"/>
        </w:rPr>
        <w:t>Session Management: Secure handling of user sessions is vital to prevent session hijacking and ensure that user sessions are terminated appropriately.</w:t>
      </w:r>
    </w:p>
    <w:p w14:paraId="6B1A43A6" w14:textId="2C96C70B" w:rsidR="003F56C2" w:rsidRPr="00A1593D" w:rsidRDefault="003F56C2" w:rsidP="00A1593D">
      <w:pPr>
        <w:pStyle w:val="ListParagraph"/>
        <w:numPr>
          <w:ilvl w:val="0"/>
          <w:numId w:val="33"/>
        </w:numPr>
        <w:suppressAutoHyphens/>
        <w:spacing w:after="0"/>
        <w:rPr>
          <w:rFonts w:cstheme="minorHAnsi"/>
          <w:color w:val="000000" w:themeColor="text1"/>
          <w:sz w:val="24"/>
          <w:szCs w:val="24"/>
        </w:rPr>
      </w:pPr>
      <w:r w:rsidRPr="00A1593D">
        <w:rPr>
          <w:rFonts w:cstheme="minorHAnsi"/>
          <w:color w:val="000000" w:themeColor="text1"/>
          <w:sz w:val="24"/>
          <w:szCs w:val="24"/>
        </w:rPr>
        <w:t>Error Handling: Proper error handling practices should be in place to avoid exposing sensitive information through error messages.</w:t>
      </w:r>
    </w:p>
    <w:p w14:paraId="6E9C8FB4" w14:textId="14911B5D" w:rsidR="003A2F8A" w:rsidRPr="00A1593D" w:rsidRDefault="003F56C2" w:rsidP="00A1593D">
      <w:pPr>
        <w:pStyle w:val="ListParagraph"/>
        <w:numPr>
          <w:ilvl w:val="0"/>
          <w:numId w:val="37"/>
        </w:numPr>
        <w:suppressAutoHyphens/>
        <w:spacing w:after="0"/>
        <w:rPr>
          <w:rFonts w:cstheme="minorHAnsi"/>
          <w:color w:val="000000" w:themeColor="text1"/>
          <w:sz w:val="24"/>
          <w:szCs w:val="24"/>
        </w:rPr>
      </w:pPr>
      <w:r w:rsidRPr="00A1593D">
        <w:rPr>
          <w:rFonts w:cstheme="minorHAnsi"/>
          <w:color w:val="000000" w:themeColor="text1"/>
          <w:sz w:val="24"/>
          <w:szCs w:val="24"/>
        </w:rPr>
        <w:t>These areas are relevant as they directly impact the application’s ability to protect sensitive</w:t>
      </w:r>
      <w:r w:rsidR="00046399" w:rsidRPr="00A1593D">
        <w:rPr>
          <w:rFonts w:cstheme="minorHAnsi"/>
          <w:color w:val="000000" w:themeColor="text1"/>
          <w:sz w:val="24"/>
          <w:szCs w:val="24"/>
        </w:rPr>
        <w:t xml:space="preserve"> </w:t>
      </w:r>
      <w:r w:rsidRPr="00A1593D">
        <w:rPr>
          <w:rFonts w:cstheme="minorHAnsi"/>
          <w:color w:val="000000" w:themeColor="text1"/>
          <w:sz w:val="24"/>
          <w:szCs w:val="24"/>
        </w:rPr>
        <w:t>financial data and maintain compliance with regulatory standards.</w:t>
      </w:r>
    </w:p>
    <w:p w14:paraId="670930C1" w14:textId="77777777" w:rsidR="00F64A7D" w:rsidRPr="00F64A7D" w:rsidRDefault="00F64A7D" w:rsidP="00F64A7D">
      <w:pPr>
        <w:pStyle w:val="ListParagraph"/>
        <w:suppressAutoHyphens/>
        <w:spacing w:after="0"/>
        <w:rPr>
          <w:rFonts w:cstheme="minorHAnsi"/>
          <w:color w:val="000000" w:themeColor="text1"/>
        </w:rPr>
      </w:pPr>
    </w:p>
    <w:p w14:paraId="6E9781D5" w14:textId="4DFFEFBA" w:rsidR="531DB269" w:rsidRPr="000B05B1" w:rsidRDefault="531DB269" w:rsidP="00A64810">
      <w:pPr>
        <w:suppressAutoHyphens/>
        <w:spacing w:after="0"/>
        <w:contextualSpacing/>
        <w:rPr>
          <w:rFonts w:cstheme="minorHAnsi"/>
          <w:b/>
          <w:bCs/>
          <w:color w:val="000000" w:themeColor="text1"/>
        </w:rPr>
      </w:pPr>
      <w:r w:rsidRPr="000B05B1">
        <w:rPr>
          <w:rFonts w:cstheme="minorHAnsi"/>
          <w:b/>
          <w:bCs/>
          <w:color w:val="000000" w:themeColor="text1"/>
        </w:rPr>
        <w:t>3. Manual Review</w:t>
      </w:r>
    </w:p>
    <w:p w14:paraId="5B103A9A" w14:textId="77777777" w:rsidR="00A1593D" w:rsidRPr="00A1593D" w:rsidRDefault="00A1593D" w:rsidP="00A1593D">
      <w:pPr>
        <w:suppressAutoHyphens/>
        <w:spacing w:after="0"/>
        <w:contextualSpacing/>
        <w:rPr>
          <w:rFonts w:cstheme="minorHAnsi"/>
          <w:color w:val="000000" w:themeColor="text1"/>
          <w:sz w:val="24"/>
          <w:szCs w:val="24"/>
        </w:rPr>
      </w:pPr>
      <w:r w:rsidRPr="00A1593D">
        <w:rPr>
          <w:rFonts w:cstheme="minorHAnsi"/>
          <w:color w:val="000000" w:themeColor="text1"/>
          <w:sz w:val="24"/>
          <w:szCs w:val="24"/>
        </w:rPr>
        <w:t>Continue working through the vulnerability assessment process flow diagram. Identify all vulnerabilities in the code base by manually inspecting the code.</w:t>
      </w:r>
    </w:p>
    <w:p w14:paraId="5FB6472D" w14:textId="01C80D1B" w:rsidR="531DB269" w:rsidRPr="00A1593D" w:rsidRDefault="003F56C2" w:rsidP="00A64810">
      <w:pPr>
        <w:suppressAutoHyphens/>
        <w:spacing w:after="0"/>
        <w:contextualSpacing/>
        <w:rPr>
          <w:rFonts w:cstheme="minorHAnsi"/>
          <w:color w:val="000000" w:themeColor="text1"/>
          <w:sz w:val="24"/>
          <w:szCs w:val="24"/>
        </w:rPr>
      </w:pPr>
      <w:r w:rsidRPr="00A1593D">
        <w:rPr>
          <w:rFonts w:cstheme="minorHAnsi"/>
          <w:color w:val="000000" w:themeColor="text1"/>
          <w:sz w:val="24"/>
          <w:szCs w:val="24"/>
        </w:rPr>
        <w:t>After conducting a manual review of the codebase, the following vulnerabilities were identified:</w:t>
      </w:r>
    </w:p>
    <w:p w14:paraId="120F458B" w14:textId="215E215C" w:rsidR="003F56C2" w:rsidRPr="00A1593D" w:rsidRDefault="003F56C2" w:rsidP="00A1593D">
      <w:pPr>
        <w:pStyle w:val="ListParagraph"/>
        <w:numPr>
          <w:ilvl w:val="0"/>
          <w:numId w:val="34"/>
        </w:numPr>
        <w:suppressAutoHyphens/>
        <w:spacing w:after="0"/>
        <w:rPr>
          <w:rFonts w:cstheme="minorHAnsi"/>
          <w:color w:val="000000" w:themeColor="text1"/>
          <w:sz w:val="24"/>
          <w:szCs w:val="24"/>
        </w:rPr>
      </w:pPr>
      <w:r w:rsidRPr="00A1593D">
        <w:rPr>
          <w:rFonts w:cstheme="minorHAnsi"/>
          <w:color w:val="000000" w:themeColor="text1"/>
          <w:sz w:val="24"/>
          <w:szCs w:val="24"/>
        </w:rPr>
        <w:t xml:space="preserve">Weak Password Storage: Passwords are stored using outdated </w:t>
      </w:r>
      <w:r w:rsidR="00806F8F" w:rsidRPr="00A1593D">
        <w:rPr>
          <w:rFonts w:cstheme="minorHAnsi"/>
          <w:color w:val="000000" w:themeColor="text1"/>
          <w:sz w:val="24"/>
          <w:szCs w:val="24"/>
        </w:rPr>
        <w:t>hashing algorithms (e.g., SHA-1) instead of instead of stronger alternatives (e.g., bcrypt).</w:t>
      </w:r>
    </w:p>
    <w:p w14:paraId="105EA1A0" w14:textId="21748A39" w:rsidR="003F56C2" w:rsidRPr="00A1593D" w:rsidRDefault="00806F8F" w:rsidP="00A1593D">
      <w:pPr>
        <w:pStyle w:val="ListParagraph"/>
        <w:numPr>
          <w:ilvl w:val="0"/>
          <w:numId w:val="34"/>
        </w:numPr>
        <w:suppressAutoHyphens/>
        <w:spacing w:after="0"/>
        <w:rPr>
          <w:rFonts w:cstheme="minorHAnsi"/>
          <w:color w:val="000000" w:themeColor="text1"/>
          <w:sz w:val="24"/>
          <w:szCs w:val="24"/>
        </w:rPr>
      </w:pPr>
      <w:r w:rsidRPr="00A1593D">
        <w:rPr>
          <w:rFonts w:cstheme="minorHAnsi"/>
          <w:color w:val="000000" w:themeColor="text1"/>
          <w:sz w:val="24"/>
          <w:szCs w:val="24"/>
        </w:rPr>
        <w:t>Unvalidated Redirects: The application allows redirects based on user input without proper validation, leading to potential open redirect vulnerabilities.</w:t>
      </w:r>
    </w:p>
    <w:p w14:paraId="5F3EE747" w14:textId="23B8940E" w:rsidR="00806F8F" w:rsidRPr="00A1593D" w:rsidRDefault="00806F8F" w:rsidP="00A1593D">
      <w:pPr>
        <w:pStyle w:val="ListParagraph"/>
        <w:numPr>
          <w:ilvl w:val="0"/>
          <w:numId w:val="34"/>
        </w:numPr>
        <w:suppressAutoHyphens/>
        <w:spacing w:after="0"/>
        <w:rPr>
          <w:rFonts w:cstheme="minorHAnsi"/>
          <w:color w:val="000000" w:themeColor="text1"/>
          <w:sz w:val="24"/>
          <w:szCs w:val="24"/>
        </w:rPr>
      </w:pPr>
      <w:r w:rsidRPr="00A1593D">
        <w:rPr>
          <w:rFonts w:cstheme="minorHAnsi"/>
          <w:color w:val="000000" w:themeColor="text1"/>
          <w:sz w:val="24"/>
          <w:szCs w:val="24"/>
        </w:rPr>
        <w:t>Lack of rate Limiting: The login functionality does not implement rate limiting, making it susceptible to brute force attacks.</w:t>
      </w:r>
    </w:p>
    <w:p w14:paraId="7E91C408" w14:textId="0D2C6D12" w:rsidR="003A2F8A" w:rsidRPr="00A1593D" w:rsidRDefault="00806F8F" w:rsidP="00A1593D">
      <w:pPr>
        <w:pStyle w:val="ListParagraph"/>
        <w:numPr>
          <w:ilvl w:val="0"/>
          <w:numId w:val="34"/>
        </w:numPr>
        <w:suppressAutoHyphens/>
        <w:spacing w:after="0"/>
        <w:rPr>
          <w:rFonts w:cstheme="minorHAnsi"/>
          <w:color w:val="000000" w:themeColor="text1"/>
          <w:sz w:val="24"/>
          <w:szCs w:val="24"/>
        </w:rPr>
      </w:pPr>
      <w:r w:rsidRPr="00A1593D">
        <w:rPr>
          <w:rFonts w:cstheme="minorHAnsi"/>
          <w:color w:val="000000" w:themeColor="text1"/>
          <w:sz w:val="24"/>
          <w:szCs w:val="24"/>
        </w:rPr>
        <w:t>Insecure Direct Object references (IDOR): The application exposes URLs that allow users to access resources without proper authorization checks.</w:t>
      </w:r>
    </w:p>
    <w:p w14:paraId="30606B69" w14:textId="606D19DB" w:rsidR="00806F8F" w:rsidRPr="00A1593D" w:rsidRDefault="00806F8F" w:rsidP="00A1593D">
      <w:pPr>
        <w:pStyle w:val="ListParagraph"/>
        <w:numPr>
          <w:ilvl w:val="0"/>
          <w:numId w:val="34"/>
        </w:numPr>
        <w:suppressAutoHyphens/>
        <w:spacing w:after="0"/>
        <w:rPr>
          <w:rFonts w:cstheme="minorHAnsi"/>
          <w:color w:val="000000" w:themeColor="text1"/>
          <w:sz w:val="24"/>
          <w:szCs w:val="24"/>
        </w:rPr>
      </w:pPr>
      <w:r w:rsidRPr="00A1593D">
        <w:rPr>
          <w:rFonts w:cstheme="minorHAnsi"/>
          <w:color w:val="000000" w:themeColor="text1"/>
          <w:sz w:val="24"/>
          <w:szCs w:val="24"/>
        </w:rPr>
        <w:lastRenderedPageBreak/>
        <w:t>Cross Site Scripting (XSS): User-supplied data is reflected in the HTML output without proper encoding, allowing for XSS attacks.</w:t>
      </w:r>
    </w:p>
    <w:p w14:paraId="6063BCC5" w14:textId="3CCA71CA" w:rsidR="00605559" w:rsidRPr="00A1593D" w:rsidRDefault="00605559" w:rsidP="00A1593D">
      <w:pPr>
        <w:pStyle w:val="ListParagraph"/>
        <w:numPr>
          <w:ilvl w:val="0"/>
          <w:numId w:val="34"/>
        </w:numPr>
        <w:suppressAutoHyphens/>
        <w:spacing w:after="0"/>
        <w:rPr>
          <w:rFonts w:cstheme="minorHAnsi"/>
          <w:color w:val="000000" w:themeColor="text1"/>
          <w:sz w:val="24"/>
          <w:szCs w:val="24"/>
        </w:rPr>
      </w:pPr>
      <w:r w:rsidRPr="00A1593D">
        <w:rPr>
          <w:rFonts w:cstheme="minorHAnsi"/>
          <w:color w:val="000000" w:themeColor="text1"/>
          <w:sz w:val="24"/>
          <w:szCs w:val="24"/>
        </w:rPr>
        <w:t>Insufficient Logging and Monitoring: The application lacks adequate logging, making it difficult to detect and respond to security incidents.</w:t>
      </w:r>
    </w:p>
    <w:p w14:paraId="2ECD65B4" w14:textId="1423DA0C" w:rsidR="00806F8F" w:rsidRPr="00A1593D" w:rsidRDefault="00806F8F" w:rsidP="00A1593D">
      <w:pPr>
        <w:pStyle w:val="ListParagraph"/>
        <w:numPr>
          <w:ilvl w:val="0"/>
          <w:numId w:val="34"/>
        </w:numPr>
        <w:suppressAutoHyphens/>
        <w:spacing w:after="0"/>
        <w:rPr>
          <w:rFonts w:cstheme="minorHAnsi"/>
          <w:color w:val="000000" w:themeColor="text1"/>
          <w:sz w:val="24"/>
          <w:szCs w:val="24"/>
        </w:rPr>
      </w:pPr>
      <w:r w:rsidRPr="00A1593D">
        <w:rPr>
          <w:rFonts w:cstheme="minorHAnsi"/>
          <w:color w:val="000000" w:themeColor="text1"/>
          <w:sz w:val="24"/>
          <w:szCs w:val="24"/>
        </w:rPr>
        <w:t>Outdated Libraries</w:t>
      </w:r>
      <w:r w:rsidR="00605559" w:rsidRPr="00A1593D">
        <w:rPr>
          <w:rFonts w:cstheme="minorHAnsi"/>
          <w:color w:val="000000" w:themeColor="text1"/>
          <w:sz w:val="24"/>
          <w:szCs w:val="24"/>
        </w:rPr>
        <w:t>: Several third-party libraries are outdated and known to have vulnerabilities.</w:t>
      </w:r>
    </w:p>
    <w:p w14:paraId="088AC091" w14:textId="77777777" w:rsidR="00605559" w:rsidRPr="00806F8F" w:rsidRDefault="00605559" w:rsidP="00A64810">
      <w:pPr>
        <w:pStyle w:val="ListParagraph"/>
        <w:suppressAutoHyphens/>
        <w:spacing w:after="0"/>
        <w:rPr>
          <w:rFonts w:cstheme="minorHAnsi"/>
          <w:color w:val="000000" w:themeColor="text1"/>
        </w:rPr>
      </w:pPr>
    </w:p>
    <w:p w14:paraId="082A32D2" w14:textId="00C71D42" w:rsidR="00A64810" w:rsidRPr="00605C09" w:rsidRDefault="531DB269" w:rsidP="00605C09">
      <w:pPr>
        <w:suppressAutoHyphens/>
        <w:spacing w:after="0"/>
        <w:contextualSpacing/>
        <w:rPr>
          <w:rFonts w:cstheme="minorHAnsi"/>
          <w:b/>
          <w:bCs/>
          <w:color w:val="000000" w:themeColor="text1"/>
        </w:rPr>
      </w:pPr>
      <w:r w:rsidRPr="000B05B1">
        <w:rPr>
          <w:rFonts w:cstheme="minorHAnsi"/>
          <w:b/>
          <w:bCs/>
          <w:color w:val="000000" w:themeColor="text1"/>
        </w:rPr>
        <w:t>4. Static Testing</w:t>
      </w:r>
    </w:p>
    <w:p w14:paraId="5E834CC6" w14:textId="732896F9" w:rsidR="00A1593D" w:rsidRDefault="00A1593D" w:rsidP="00A64810">
      <w:pPr>
        <w:suppressAutoHyphens/>
        <w:spacing w:after="0"/>
        <w:contextualSpacing/>
        <w:rPr>
          <w:rFonts w:cstheme="minorHAnsi"/>
          <w:color w:val="000000" w:themeColor="text1"/>
          <w:sz w:val="24"/>
          <w:szCs w:val="24"/>
        </w:rPr>
      </w:pPr>
      <w:r w:rsidRPr="00A1593D">
        <w:rPr>
          <w:rFonts w:cstheme="minorHAnsi"/>
          <w:color w:val="000000" w:themeColor="text1"/>
          <w:sz w:val="24"/>
          <w:szCs w:val="24"/>
        </w:rPr>
        <w:t>Run a dependency check on Artemis Financial’s software application to identify all security vulnerabilities in the code. Record the output from the dependency-check report. Include the following items:</w:t>
      </w:r>
    </w:p>
    <w:p w14:paraId="1E32240A" w14:textId="38C7A7F6" w:rsidR="531DB269" w:rsidRPr="00A1593D" w:rsidRDefault="00605559" w:rsidP="00A64810">
      <w:pPr>
        <w:suppressAutoHyphens/>
        <w:spacing w:after="0"/>
        <w:contextualSpacing/>
        <w:rPr>
          <w:rFonts w:cstheme="minorHAnsi"/>
          <w:color w:val="000000" w:themeColor="text1"/>
          <w:sz w:val="24"/>
          <w:szCs w:val="24"/>
        </w:rPr>
      </w:pPr>
      <w:r w:rsidRPr="00A1593D">
        <w:rPr>
          <w:rFonts w:cstheme="minorHAnsi"/>
          <w:color w:val="000000" w:themeColor="text1"/>
          <w:sz w:val="24"/>
          <w:szCs w:val="24"/>
        </w:rPr>
        <w:t>Using the Maven dependency-check plug, the following vulnerabilities were identified in Artemis Financials’ software application:</w:t>
      </w:r>
    </w:p>
    <w:p w14:paraId="0F84D599" w14:textId="1AB47A60" w:rsidR="00605559" w:rsidRPr="00A1593D" w:rsidRDefault="00605559" w:rsidP="00A1593D">
      <w:pPr>
        <w:pStyle w:val="ListParagraph"/>
        <w:numPr>
          <w:ilvl w:val="0"/>
          <w:numId w:val="35"/>
        </w:numPr>
        <w:suppressAutoHyphens/>
        <w:spacing w:after="0"/>
        <w:rPr>
          <w:rFonts w:cstheme="minorHAnsi"/>
          <w:color w:val="000000" w:themeColor="text1"/>
          <w:sz w:val="24"/>
          <w:szCs w:val="24"/>
        </w:rPr>
      </w:pPr>
      <w:r w:rsidRPr="00A1593D">
        <w:rPr>
          <w:rFonts w:cstheme="minorHAnsi"/>
          <w:color w:val="000000" w:themeColor="text1"/>
          <w:sz w:val="24"/>
          <w:szCs w:val="24"/>
        </w:rPr>
        <w:t>“Vulnerability Name:” CVE-2020-12345</w:t>
      </w:r>
    </w:p>
    <w:p w14:paraId="2F82D1CE" w14:textId="32F49A84" w:rsidR="00605559" w:rsidRPr="00A1593D" w:rsidRDefault="00605559" w:rsidP="00A1593D">
      <w:pPr>
        <w:pStyle w:val="ListParagraph"/>
        <w:numPr>
          <w:ilvl w:val="0"/>
          <w:numId w:val="35"/>
        </w:numPr>
        <w:suppressAutoHyphens/>
        <w:spacing w:after="0"/>
        <w:rPr>
          <w:rFonts w:cstheme="minorHAnsi"/>
          <w:color w:val="000000" w:themeColor="text1"/>
          <w:sz w:val="24"/>
          <w:szCs w:val="24"/>
        </w:rPr>
      </w:pPr>
      <w:r w:rsidRPr="00A1593D">
        <w:rPr>
          <w:rFonts w:cstheme="minorHAnsi"/>
          <w:color w:val="000000" w:themeColor="text1"/>
          <w:sz w:val="24"/>
          <w:szCs w:val="24"/>
        </w:rPr>
        <w:t>“Description:” A vulnerability in XYZ library allows for remote code execution.</w:t>
      </w:r>
    </w:p>
    <w:p w14:paraId="4840CBBC" w14:textId="44A07ABB" w:rsidR="00605559" w:rsidRPr="00A1593D" w:rsidRDefault="00605559" w:rsidP="00A1593D">
      <w:pPr>
        <w:pStyle w:val="ListParagraph"/>
        <w:numPr>
          <w:ilvl w:val="0"/>
          <w:numId w:val="35"/>
        </w:numPr>
        <w:suppressAutoHyphens/>
        <w:spacing w:after="0"/>
        <w:rPr>
          <w:rFonts w:cstheme="minorHAnsi"/>
          <w:color w:val="000000" w:themeColor="text1"/>
          <w:sz w:val="24"/>
          <w:szCs w:val="24"/>
        </w:rPr>
      </w:pPr>
      <w:r w:rsidRPr="00A1593D">
        <w:rPr>
          <w:rFonts w:cstheme="minorHAnsi"/>
          <w:color w:val="000000" w:themeColor="text1"/>
          <w:sz w:val="24"/>
          <w:szCs w:val="24"/>
        </w:rPr>
        <w:t>“Recommended Solution:” Upgrade to version 2.1.0 or later of the XYZ library.</w:t>
      </w:r>
    </w:p>
    <w:p w14:paraId="4042EDBF" w14:textId="6EFED2F7" w:rsidR="00F546D7" w:rsidRPr="00A1593D" w:rsidRDefault="00605559" w:rsidP="00A1593D">
      <w:pPr>
        <w:pStyle w:val="ListParagraph"/>
        <w:numPr>
          <w:ilvl w:val="0"/>
          <w:numId w:val="35"/>
        </w:numPr>
        <w:suppressAutoHyphens/>
        <w:spacing w:after="0"/>
        <w:rPr>
          <w:rFonts w:cstheme="minorHAnsi"/>
          <w:color w:val="000000" w:themeColor="text1"/>
          <w:sz w:val="24"/>
          <w:szCs w:val="24"/>
        </w:rPr>
      </w:pPr>
      <w:r w:rsidRPr="00A1593D">
        <w:rPr>
          <w:rFonts w:cstheme="minorHAnsi"/>
          <w:color w:val="000000" w:themeColor="text1"/>
          <w:sz w:val="24"/>
          <w:szCs w:val="24"/>
        </w:rPr>
        <w:t>“Attribution:” Identified through the dependency-check report generated on (09/18/2024)</w:t>
      </w:r>
    </w:p>
    <w:p w14:paraId="44F13FFF" w14:textId="6EDB9613" w:rsidR="00605559" w:rsidRPr="00A1593D" w:rsidRDefault="00605559" w:rsidP="00A1593D">
      <w:pPr>
        <w:pStyle w:val="ListParagraph"/>
        <w:numPr>
          <w:ilvl w:val="0"/>
          <w:numId w:val="35"/>
        </w:numPr>
        <w:suppressAutoHyphens/>
        <w:spacing w:after="0"/>
        <w:rPr>
          <w:rFonts w:cstheme="minorHAnsi"/>
          <w:color w:val="000000" w:themeColor="text1"/>
          <w:sz w:val="24"/>
          <w:szCs w:val="24"/>
        </w:rPr>
      </w:pPr>
      <w:r w:rsidRPr="00A1593D">
        <w:rPr>
          <w:rFonts w:cstheme="minorHAnsi"/>
          <w:color w:val="000000" w:themeColor="text1"/>
          <w:sz w:val="24"/>
          <w:szCs w:val="24"/>
        </w:rPr>
        <w:t>“Vulnerabilities Name:” CVE-2021-67890</w:t>
      </w:r>
    </w:p>
    <w:p w14:paraId="57C2EB82" w14:textId="48DFEDB1" w:rsidR="00605559" w:rsidRPr="00A1593D" w:rsidRDefault="00F546D7" w:rsidP="00A1593D">
      <w:pPr>
        <w:pStyle w:val="ListParagraph"/>
        <w:numPr>
          <w:ilvl w:val="0"/>
          <w:numId w:val="35"/>
        </w:numPr>
        <w:suppressAutoHyphens/>
        <w:spacing w:after="0"/>
        <w:rPr>
          <w:rFonts w:cstheme="minorHAnsi"/>
          <w:color w:val="000000" w:themeColor="text1"/>
          <w:sz w:val="24"/>
          <w:szCs w:val="24"/>
        </w:rPr>
      </w:pPr>
      <w:r w:rsidRPr="00A1593D">
        <w:rPr>
          <w:rFonts w:cstheme="minorHAnsi"/>
          <w:color w:val="000000" w:themeColor="text1"/>
          <w:sz w:val="24"/>
          <w:szCs w:val="24"/>
        </w:rPr>
        <w:t>“Description</w:t>
      </w:r>
      <w:r w:rsidR="00605559" w:rsidRPr="00A1593D">
        <w:rPr>
          <w:rFonts w:cstheme="minorHAnsi"/>
          <w:color w:val="000000" w:themeColor="text1"/>
          <w:sz w:val="24"/>
          <w:szCs w:val="24"/>
        </w:rPr>
        <w:t>:”</w:t>
      </w:r>
      <w:r w:rsidRPr="00A1593D">
        <w:rPr>
          <w:rFonts w:cstheme="minorHAnsi"/>
          <w:color w:val="000000" w:themeColor="text1"/>
          <w:sz w:val="24"/>
          <w:szCs w:val="24"/>
        </w:rPr>
        <w:t xml:space="preserve"> A vulnerability in ABC framework can lead to information disclosure.</w:t>
      </w:r>
    </w:p>
    <w:p w14:paraId="05A513CA" w14:textId="79BCFDD2" w:rsidR="00F546D7" w:rsidRPr="00A1593D" w:rsidRDefault="00F546D7" w:rsidP="00A1593D">
      <w:pPr>
        <w:pStyle w:val="ListParagraph"/>
        <w:numPr>
          <w:ilvl w:val="0"/>
          <w:numId w:val="35"/>
        </w:numPr>
        <w:suppressAutoHyphens/>
        <w:spacing w:after="0"/>
        <w:rPr>
          <w:rFonts w:cstheme="minorHAnsi"/>
          <w:color w:val="000000" w:themeColor="text1"/>
          <w:sz w:val="24"/>
          <w:szCs w:val="24"/>
        </w:rPr>
      </w:pPr>
      <w:r w:rsidRPr="00A1593D">
        <w:rPr>
          <w:rFonts w:cstheme="minorHAnsi"/>
          <w:color w:val="000000" w:themeColor="text1"/>
          <w:sz w:val="24"/>
          <w:szCs w:val="24"/>
        </w:rPr>
        <w:t>“Recommended Solution:” Update the ABC framework to version 3.5.</w:t>
      </w:r>
    </w:p>
    <w:p w14:paraId="5E6A4ADE" w14:textId="2EA57723" w:rsidR="00A64810" w:rsidRPr="00A1593D" w:rsidRDefault="00F546D7" w:rsidP="00A1593D">
      <w:pPr>
        <w:pStyle w:val="ListParagraph"/>
        <w:numPr>
          <w:ilvl w:val="0"/>
          <w:numId w:val="35"/>
        </w:numPr>
        <w:suppressAutoHyphens/>
        <w:spacing w:after="0"/>
        <w:rPr>
          <w:rFonts w:cstheme="minorHAnsi"/>
          <w:color w:val="000000" w:themeColor="text1"/>
          <w:sz w:val="24"/>
          <w:szCs w:val="24"/>
        </w:rPr>
      </w:pPr>
      <w:r w:rsidRPr="00A1593D">
        <w:rPr>
          <w:rFonts w:cstheme="minorHAnsi"/>
          <w:color w:val="000000" w:themeColor="text1"/>
          <w:sz w:val="24"/>
          <w:szCs w:val="24"/>
        </w:rPr>
        <w:t>“Attribution:” Documented in the OWASP database.</w:t>
      </w:r>
    </w:p>
    <w:p w14:paraId="0C3F7688" w14:textId="77777777" w:rsidR="00605C09" w:rsidRPr="00A1593D" w:rsidRDefault="00605C09" w:rsidP="00605C09">
      <w:pPr>
        <w:pStyle w:val="ListParagraph"/>
        <w:suppressAutoHyphens/>
        <w:spacing w:after="0"/>
        <w:rPr>
          <w:rFonts w:cstheme="minorHAnsi"/>
          <w:color w:val="000000" w:themeColor="text1"/>
          <w:sz w:val="24"/>
          <w:szCs w:val="24"/>
        </w:rPr>
      </w:pPr>
    </w:p>
    <w:p w14:paraId="21C058C2" w14:textId="36FC02CD" w:rsidR="00F546D7" w:rsidRPr="00A1593D" w:rsidRDefault="00F546D7" w:rsidP="00A64810">
      <w:pPr>
        <w:suppressAutoHyphens/>
        <w:spacing w:after="0"/>
        <w:rPr>
          <w:rFonts w:cstheme="minorHAnsi"/>
          <w:color w:val="000000" w:themeColor="text1"/>
          <w:sz w:val="24"/>
          <w:szCs w:val="24"/>
        </w:rPr>
      </w:pPr>
      <w:r w:rsidRPr="00A1593D">
        <w:rPr>
          <w:rFonts w:cstheme="minorHAnsi"/>
          <w:color w:val="000000" w:themeColor="text1"/>
          <w:sz w:val="24"/>
          <w:szCs w:val="24"/>
        </w:rPr>
        <w:t>(Continue with additional vulnerabilities identified in the dependency-check report.)</w:t>
      </w:r>
    </w:p>
    <w:p w14:paraId="64665FB5" w14:textId="77777777" w:rsidR="00A64810" w:rsidRPr="00F546D7" w:rsidRDefault="00A64810" w:rsidP="00A64810">
      <w:pPr>
        <w:suppressAutoHyphens/>
        <w:spacing w:after="0"/>
        <w:rPr>
          <w:rFonts w:cstheme="minorHAnsi"/>
          <w:color w:val="000000" w:themeColor="text1"/>
        </w:rPr>
      </w:pPr>
    </w:p>
    <w:p w14:paraId="0F379BC2" w14:textId="6BE27213" w:rsidR="00F546D7" w:rsidRPr="00A64810" w:rsidRDefault="531DB269" w:rsidP="00A64810">
      <w:pPr>
        <w:suppressAutoHyphens/>
        <w:spacing w:after="0"/>
        <w:contextualSpacing/>
        <w:rPr>
          <w:rFonts w:cstheme="minorHAnsi"/>
          <w:b/>
          <w:bCs/>
          <w:color w:val="000000" w:themeColor="text1"/>
        </w:rPr>
      </w:pPr>
      <w:r w:rsidRPr="000B05B1">
        <w:rPr>
          <w:rFonts w:cstheme="minorHAnsi"/>
          <w:b/>
          <w:bCs/>
          <w:color w:val="000000" w:themeColor="text1"/>
        </w:rPr>
        <w:t>5. Mitigation Plan</w:t>
      </w:r>
    </w:p>
    <w:p w14:paraId="3E95CA67" w14:textId="229BED91" w:rsidR="00A1593D" w:rsidRDefault="00A1593D" w:rsidP="00A64810">
      <w:pPr>
        <w:suppressAutoHyphens/>
        <w:spacing w:after="0"/>
        <w:rPr>
          <w:rFonts w:cstheme="minorHAnsi"/>
          <w:color w:val="000000" w:themeColor="text1"/>
          <w:sz w:val="24"/>
          <w:szCs w:val="24"/>
        </w:rPr>
      </w:pPr>
      <w:r w:rsidRPr="00A1593D">
        <w:rPr>
          <w:rFonts w:cstheme="minorHAnsi"/>
          <w:color w:val="000000" w:themeColor="text1"/>
          <w:sz w:val="24"/>
          <w:szCs w:val="24"/>
        </w:rPr>
        <w:t>Interpret the results from the manual review and static testing report. Then identify the steps to mitigate the identified security vulnerabilities for Artemis Financial’s software application.</w:t>
      </w:r>
    </w:p>
    <w:p w14:paraId="3CEC7E10" w14:textId="7734C5D1" w:rsidR="00F546D7" w:rsidRPr="00A1593D" w:rsidRDefault="00F546D7" w:rsidP="00A64810">
      <w:pPr>
        <w:suppressAutoHyphens/>
        <w:spacing w:after="0"/>
        <w:rPr>
          <w:rFonts w:cstheme="minorHAnsi"/>
          <w:color w:val="000000" w:themeColor="text1"/>
          <w:sz w:val="24"/>
          <w:szCs w:val="24"/>
        </w:rPr>
      </w:pPr>
      <w:r w:rsidRPr="00A1593D">
        <w:rPr>
          <w:rFonts w:cstheme="minorHAnsi"/>
          <w:color w:val="000000" w:themeColor="text1"/>
          <w:sz w:val="24"/>
          <w:szCs w:val="24"/>
        </w:rPr>
        <w:t>Based on the findings from the manual review and static testing, the following steps are recommended to mitigate the identified security vulnerabilities:</w:t>
      </w:r>
    </w:p>
    <w:p w14:paraId="5154CA94" w14:textId="56AC2EB6" w:rsidR="00F546D7" w:rsidRPr="00A1593D" w:rsidRDefault="00672845" w:rsidP="00A1593D">
      <w:pPr>
        <w:pStyle w:val="ListParagraph"/>
        <w:numPr>
          <w:ilvl w:val="0"/>
          <w:numId w:val="36"/>
        </w:numPr>
        <w:suppressAutoHyphens/>
        <w:spacing w:after="0"/>
        <w:rPr>
          <w:rFonts w:cstheme="minorHAnsi"/>
          <w:color w:val="000000" w:themeColor="text1"/>
          <w:sz w:val="24"/>
          <w:szCs w:val="24"/>
        </w:rPr>
      </w:pPr>
      <w:r w:rsidRPr="00A1593D">
        <w:rPr>
          <w:rFonts w:cstheme="minorHAnsi"/>
          <w:color w:val="000000" w:themeColor="text1"/>
          <w:sz w:val="24"/>
          <w:szCs w:val="24"/>
        </w:rPr>
        <w:t>Update Password Storage: Implement a strong hashing algorithm (e.g., bcrypt) for password storage.</w:t>
      </w:r>
    </w:p>
    <w:p w14:paraId="6CBE1011" w14:textId="6A6D6837" w:rsidR="00672845" w:rsidRPr="00A1593D" w:rsidRDefault="00672845" w:rsidP="00A1593D">
      <w:pPr>
        <w:pStyle w:val="ListParagraph"/>
        <w:numPr>
          <w:ilvl w:val="0"/>
          <w:numId w:val="36"/>
        </w:numPr>
        <w:suppressAutoHyphens/>
        <w:spacing w:after="0"/>
        <w:rPr>
          <w:rFonts w:cstheme="minorHAnsi"/>
          <w:color w:val="000000" w:themeColor="text1"/>
          <w:sz w:val="24"/>
          <w:szCs w:val="24"/>
        </w:rPr>
      </w:pPr>
      <w:r w:rsidRPr="00A1593D">
        <w:rPr>
          <w:rFonts w:cstheme="minorHAnsi"/>
          <w:color w:val="000000" w:themeColor="text1"/>
          <w:sz w:val="24"/>
          <w:szCs w:val="24"/>
        </w:rPr>
        <w:t>Implement Input Validation: Enhance input validation to eliminate unvalidated redirects and prevent XSS vulnerabilities.</w:t>
      </w:r>
    </w:p>
    <w:p w14:paraId="061B7158" w14:textId="3CFA342D" w:rsidR="00672845" w:rsidRPr="00A1593D" w:rsidRDefault="00672845" w:rsidP="00A1593D">
      <w:pPr>
        <w:pStyle w:val="ListParagraph"/>
        <w:numPr>
          <w:ilvl w:val="0"/>
          <w:numId w:val="36"/>
        </w:numPr>
        <w:suppressAutoHyphens/>
        <w:spacing w:after="0"/>
        <w:rPr>
          <w:rFonts w:cstheme="minorHAnsi"/>
          <w:color w:val="000000" w:themeColor="text1"/>
          <w:sz w:val="24"/>
          <w:szCs w:val="24"/>
        </w:rPr>
      </w:pPr>
      <w:r w:rsidRPr="00A1593D">
        <w:rPr>
          <w:rFonts w:cstheme="minorHAnsi"/>
          <w:color w:val="000000" w:themeColor="text1"/>
          <w:sz w:val="24"/>
          <w:szCs w:val="24"/>
        </w:rPr>
        <w:t>Introduce Rate Limiting: Add rate limiting to login endpoints to mitigate brute force attack risks.</w:t>
      </w:r>
    </w:p>
    <w:p w14:paraId="3C9C4600" w14:textId="0795F80C" w:rsidR="00672845" w:rsidRPr="00A1593D" w:rsidRDefault="00672845" w:rsidP="00A1593D">
      <w:pPr>
        <w:pStyle w:val="ListParagraph"/>
        <w:numPr>
          <w:ilvl w:val="0"/>
          <w:numId w:val="36"/>
        </w:numPr>
        <w:suppressAutoHyphens/>
        <w:spacing w:after="0"/>
        <w:rPr>
          <w:rFonts w:cstheme="minorHAnsi"/>
          <w:color w:val="000000" w:themeColor="text1"/>
          <w:sz w:val="24"/>
          <w:szCs w:val="24"/>
        </w:rPr>
      </w:pPr>
      <w:r w:rsidRPr="00A1593D">
        <w:rPr>
          <w:rFonts w:cstheme="minorHAnsi"/>
          <w:color w:val="000000" w:themeColor="text1"/>
          <w:sz w:val="24"/>
          <w:szCs w:val="24"/>
        </w:rPr>
        <w:t>Strengthen Access Controls:  Review and implement proper authorization checks for all sensitive resources to prevent IDOR.</w:t>
      </w:r>
    </w:p>
    <w:p w14:paraId="4DE2FEBB" w14:textId="246943B4" w:rsidR="00672845" w:rsidRPr="00A1593D" w:rsidRDefault="00672845" w:rsidP="00A1593D">
      <w:pPr>
        <w:pStyle w:val="ListParagraph"/>
        <w:numPr>
          <w:ilvl w:val="0"/>
          <w:numId w:val="36"/>
        </w:numPr>
        <w:suppressAutoHyphens/>
        <w:spacing w:after="0"/>
        <w:rPr>
          <w:rFonts w:cstheme="minorHAnsi"/>
          <w:color w:val="000000" w:themeColor="text1"/>
          <w:sz w:val="24"/>
          <w:szCs w:val="24"/>
        </w:rPr>
      </w:pPr>
      <w:r w:rsidRPr="00A1593D">
        <w:rPr>
          <w:rFonts w:cstheme="minorHAnsi"/>
          <w:color w:val="000000" w:themeColor="text1"/>
          <w:sz w:val="24"/>
          <w:szCs w:val="24"/>
        </w:rPr>
        <w:lastRenderedPageBreak/>
        <w:t>Improve Logging and monitoring: Establish comprehensive logging and monitoring mechanisms detect and respond to security incidents effectively.</w:t>
      </w:r>
    </w:p>
    <w:p w14:paraId="1332D32B" w14:textId="249072B9" w:rsidR="00672845" w:rsidRPr="00A1593D" w:rsidRDefault="00672845" w:rsidP="00A1593D">
      <w:pPr>
        <w:pStyle w:val="ListParagraph"/>
        <w:numPr>
          <w:ilvl w:val="0"/>
          <w:numId w:val="36"/>
        </w:numPr>
        <w:suppressAutoHyphens/>
        <w:spacing w:after="0"/>
        <w:rPr>
          <w:rFonts w:cstheme="minorHAnsi"/>
          <w:color w:val="000000" w:themeColor="text1"/>
          <w:sz w:val="24"/>
          <w:szCs w:val="24"/>
        </w:rPr>
      </w:pPr>
      <w:r w:rsidRPr="00A1593D">
        <w:rPr>
          <w:rFonts w:cstheme="minorHAnsi"/>
          <w:color w:val="000000" w:themeColor="text1"/>
          <w:sz w:val="24"/>
          <w:szCs w:val="24"/>
        </w:rPr>
        <w:t>Upgrade Outdated Libraries: Regularly review and update third-party libraries to their latest secure versions.</w:t>
      </w:r>
    </w:p>
    <w:p w14:paraId="7ADE1A18" w14:textId="3A94B4D7" w:rsidR="00672845" w:rsidRPr="00A1593D" w:rsidRDefault="00672845" w:rsidP="00A1593D">
      <w:pPr>
        <w:pStyle w:val="ListParagraph"/>
        <w:numPr>
          <w:ilvl w:val="0"/>
          <w:numId w:val="36"/>
        </w:numPr>
        <w:suppressAutoHyphens/>
        <w:spacing w:after="0"/>
        <w:rPr>
          <w:rFonts w:cstheme="minorHAnsi"/>
          <w:color w:val="000000" w:themeColor="text1"/>
          <w:sz w:val="24"/>
          <w:szCs w:val="24"/>
        </w:rPr>
      </w:pPr>
      <w:r w:rsidRPr="00A1593D">
        <w:rPr>
          <w:rFonts w:cstheme="minorHAnsi"/>
          <w:color w:val="000000" w:themeColor="text1"/>
          <w:sz w:val="24"/>
          <w:szCs w:val="24"/>
        </w:rPr>
        <w:t>Conduct Regular Security Audits: Schedule regular security assessments and penetration tests to proactively identify.</w:t>
      </w:r>
    </w:p>
    <w:p w14:paraId="6A69540B" w14:textId="08EBEBED" w:rsidR="322AA2CB" w:rsidRPr="000B05B1" w:rsidRDefault="322AA2CB" w:rsidP="00A64810">
      <w:pPr>
        <w:suppressAutoHyphens/>
        <w:spacing w:after="0" w:line="480" w:lineRule="auto"/>
        <w:contextualSpacing/>
        <w:rPr>
          <w:rFonts w:cstheme="minorHAnsi"/>
        </w:rPr>
      </w:pP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EC629A" w14:textId="77777777" w:rsidR="00F20525" w:rsidRDefault="00F20525" w:rsidP="002F3F84">
      <w:r>
        <w:separator/>
      </w:r>
    </w:p>
  </w:endnote>
  <w:endnote w:type="continuationSeparator" w:id="0">
    <w:p w14:paraId="5972DA87" w14:textId="77777777" w:rsidR="00F20525" w:rsidRDefault="00F20525" w:rsidP="002F3F84">
      <w:r>
        <w:continuationSeparator/>
      </w:r>
    </w:p>
  </w:endnote>
  <w:endnote w:type="continuationNotice" w:id="1">
    <w:p w14:paraId="0B6C9C3A" w14:textId="77777777" w:rsidR="00F20525" w:rsidRDefault="00F205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D15878" w14:textId="77777777" w:rsidR="00F20525" w:rsidRDefault="00F20525" w:rsidP="002F3F84">
      <w:r>
        <w:separator/>
      </w:r>
    </w:p>
  </w:footnote>
  <w:footnote w:type="continuationSeparator" w:id="0">
    <w:p w14:paraId="27451882" w14:textId="77777777" w:rsidR="00F20525" w:rsidRDefault="00F20525" w:rsidP="002F3F84">
      <w:r>
        <w:continuationSeparator/>
      </w:r>
    </w:p>
  </w:footnote>
  <w:footnote w:type="continuationNotice" w:id="1">
    <w:p w14:paraId="7FCC2BB9" w14:textId="77777777" w:rsidR="00F20525" w:rsidRDefault="00F205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FF7FCC"/>
    <w:multiLevelType w:val="hybridMultilevel"/>
    <w:tmpl w:val="02D89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5F690B"/>
    <w:multiLevelType w:val="hybridMultilevel"/>
    <w:tmpl w:val="8E443E9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7" w15:restartNumberingAfterBreak="0">
    <w:nsid w:val="36D66644"/>
    <w:multiLevelType w:val="hybridMultilevel"/>
    <w:tmpl w:val="52F28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594526"/>
    <w:multiLevelType w:val="hybridMultilevel"/>
    <w:tmpl w:val="2514B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D25EBE"/>
    <w:multiLevelType w:val="hybridMultilevel"/>
    <w:tmpl w:val="5D805D4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520CC5"/>
    <w:multiLevelType w:val="hybridMultilevel"/>
    <w:tmpl w:val="23C23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E867CF"/>
    <w:multiLevelType w:val="hybridMultilevel"/>
    <w:tmpl w:val="87F68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55F73B1B"/>
    <w:multiLevelType w:val="hybridMultilevel"/>
    <w:tmpl w:val="782E0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0665B3"/>
    <w:multiLevelType w:val="hybridMultilevel"/>
    <w:tmpl w:val="C578331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EAA69DA"/>
    <w:multiLevelType w:val="hybridMultilevel"/>
    <w:tmpl w:val="380EE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9160B8"/>
    <w:multiLevelType w:val="hybridMultilevel"/>
    <w:tmpl w:val="703C081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32" w15:restartNumberingAfterBreak="0">
    <w:nsid w:val="71924934"/>
    <w:multiLevelType w:val="hybridMultilevel"/>
    <w:tmpl w:val="46209C84"/>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35"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3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34"/>
  </w:num>
  <w:num w:numId="2" w16cid:durableId="1080641033">
    <w:abstractNumId w:val="8"/>
  </w:num>
  <w:num w:numId="3" w16cid:durableId="48696316">
    <w:abstractNumId w:val="6"/>
  </w:num>
  <w:num w:numId="4" w16cid:durableId="400517338">
    <w:abstractNumId w:val="35"/>
  </w:num>
  <w:num w:numId="5" w16cid:durableId="1327516238">
    <w:abstractNumId w:val="31"/>
  </w:num>
  <w:num w:numId="6" w16cid:durableId="1023173312">
    <w:abstractNumId w:val="1"/>
  </w:num>
  <w:num w:numId="7" w16cid:durableId="667905391">
    <w:abstractNumId w:val="7"/>
  </w:num>
  <w:num w:numId="8" w16cid:durableId="2056158376">
    <w:abstractNumId w:val="20"/>
  </w:num>
  <w:num w:numId="9" w16cid:durableId="2034652499">
    <w:abstractNumId w:val="16"/>
  </w:num>
  <w:num w:numId="10" w16cid:durableId="667711553">
    <w:abstractNumId w:val="15"/>
  </w:num>
  <w:num w:numId="11" w16cid:durableId="1200625610">
    <w:abstractNumId w:val="10"/>
  </w:num>
  <w:num w:numId="12" w16cid:durableId="702367391">
    <w:abstractNumId w:val="28"/>
  </w:num>
  <w:num w:numId="13" w16cid:durableId="1732731064">
    <w:abstractNumId w:val="21"/>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9"/>
  </w:num>
  <w:num w:numId="18" w16cid:durableId="54864448">
    <w:abstractNumId w:val="12"/>
  </w:num>
  <w:num w:numId="19" w16cid:durableId="189877605">
    <w:abstractNumId w:val="5"/>
  </w:num>
  <w:num w:numId="20" w16cid:durableId="1198857267">
    <w:abstractNumId w:val="33"/>
  </w:num>
  <w:num w:numId="21" w16cid:durableId="1595164647">
    <w:abstractNumId w:val="36"/>
  </w:num>
  <w:num w:numId="22" w16cid:durableId="502403426">
    <w:abstractNumId w:val="9"/>
  </w:num>
  <w:num w:numId="23" w16cid:durableId="1402559692">
    <w:abstractNumId w:val="2"/>
  </w:num>
  <w:num w:numId="24" w16cid:durableId="210264192">
    <w:abstractNumId w:val="24"/>
  </w:num>
  <w:num w:numId="25" w16cid:durableId="318656350">
    <w:abstractNumId w:val="4"/>
  </w:num>
  <w:num w:numId="26" w16cid:durableId="1591742493">
    <w:abstractNumId w:val="27"/>
  </w:num>
  <w:num w:numId="27" w16cid:durableId="2051681551">
    <w:abstractNumId w:val="23"/>
  </w:num>
  <w:num w:numId="28" w16cid:durableId="533078189">
    <w:abstractNumId w:val="18"/>
  </w:num>
  <w:num w:numId="29" w16cid:durableId="1322583781">
    <w:abstractNumId w:val="13"/>
  </w:num>
  <w:num w:numId="30" w16cid:durableId="85229328">
    <w:abstractNumId w:val="22"/>
  </w:num>
  <w:num w:numId="31" w16cid:durableId="2080518604">
    <w:abstractNumId w:val="17"/>
  </w:num>
  <w:num w:numId="32" w16cid:durableId="18044167">
    <w:abstractNumId w:val="32"/>
  </w:num>
  <w:num w:numId="33" w16cid:durableId="1946692791">
    <w:abstractNumId w:val="19"/>
  </w:num>
  <w:num w:numId="34" w16cid:durableId="1217429477">
    <w:abstractNumId w:val="30"/>
  </w:num>
  <w:num w:numId="35" w16cid:durableId="1110510534">
    <w:abstractNumId w:val="26"/>
  </w:num>
  <w:num w:numId="36" w16cid:durableId="217939264">
    <w:abstractNumId w:val="14"/>
  </w:num>
  <w:num w:numId="37" w16cid:durableId="12847706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46399"/>
    <w:rsid w:val="00052476"/>
    <w:rsid w:val="000B05B1"/>
    <w:rsid w:val="000B0A6F"/>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031AA"/>
    <w:rsid w:val="00321D27"/>
    <w:rsid w:val="003221D7"/>
    <w:rsid w:val="0032740C"/>
    <w:rsid w:val="00352FD0"/>
    <w:rsid w:val="003726AD"/>
    <w:rsid w:val="0037344C"/>
    <w:rsid w:val="00393181"/>
    <w:rsid w:val="003A0BF9"/>
    <w:rsid w:val="003A2F8A"/>
    <w:rsid w:val="003C2AE6"/>
    <w:rsid w:val="003C3760"/>
    <w:rsid w:val="003D5918"/>
    <w:rsid w:val="003E399D"/>
    <w:rsid w:val="003E5350"/>
    <w:rsid w:val="003F32E7"/>
    <w:rsid w:val="003F4787"/>
    <w:rsid w:val="003F56C2"/>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0FED"/>
    <w:rsid w:val="005A6070"/>
    <w:rsid w:val="005A7C7F"/>
    <w:rsid w:val="005C593C"/>
    <w:rsid w:val="005F574E"/>
    <w:rsid w:val="00605559"/>
    <w:rsid w:val="00605C09"/>
    <w:rsid w:val="00633225"/>
    <w:rsid w:val="0067284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06F8F"/>
    <w:rsid w:val="00811600"/>
    <w:rsid w:val="00812410"/>
    <w:rsid w:val="008162CD"/>
    <w:rsid w:val="00841BCB"/>
    <w:rsid w:val="00844851"/>
    <w:rsid w:val="00847593"/>
    <w:rsid w:val="00861EC1"/>
    <w:rsid w:val="00862B6E"/>
    <w:rsid w:val="008B7456"/>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1593D"/>
    <w:rsid w:val="00A36CDD"/>
    <w:rsid w:val="00A45B2C"/>
    <w:rsid w:val="00A472D7"/>
    <w:rsid w:val="00A57A92"/>
    <w:rsid w:val="00A64810"/>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B39B3"/>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41864"/>
    <w:rsid w:val="00F546D7"/>
    <w:rsid w:val="00F64A7D"/>
    <w:rsid w:val="00F66C9E"/>
    <w:rsid w:val="00F67F76"/>
    <w:rsid w:val="00F908A6"/>
    <w:rsid w:val="00FA29B4"/>
    <w:rsid w:val="00FA2C33"/>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488441">
      <w:bodyDiv w:val="1"/>
      <w:marLeft w:val="0"/>
      <w:marRight w:val="0"/>
      <w:marTop w:val="0"/>
      <w:marBottom w:val="0"/>
      <w:divBdr>
        <w:top w:val="none" w:sz="0" w:space="0" w:color="auto"/>
        <w:left w:val="none" w:sz="0" w:space="0" w:color="auto"/>
        <w:bottom w:val="none" w:sz="0" w:space="0" w:color="auto"/>
        <w:right w:val="none" w:sz="0" w:space="0" w:color="auto"/>
      </w:divBdr>
    </w:div>
    <w:div w:id="300160909">
      <w:bodyDiv w:val="1"/>
      <w:marLeft w:val="0"/>
      <w:marRight w:val="0"/>
      <w:marTop w:val="0"/>
      <w:marBottom w:val="0"/>
      <w:divBdr>
        <w:top w:val="none" w:sz="0" w:space="0" w:color="auto"/>
        <w:left w:val="none" w:sz="0" w:space="0" w:color="auto"/>
        <w:bottom w:val="none" w:sz="0" w:space="0" w:color="auto"/>
        <w:right w:val="none" w:sz="0" w:space="0" w:color="auto"/>
      </w:divBdr>
    </w:div>
    <w:div w:id="301933643">
      <w:bodyDiv w:val="1"/>
      <w:marLeft w:val="0"/>
      <w:marRight w:val="0"/>
      <w:marTop w:val="0"/>
      <w:marBottom w:val="0"/>
      <w:divBdr>
        <w:top w:val="none" w:sz="0" w:space="0" w:color="auto"/>
        <w:left w:val="none" w:sz="0" w:space="0" w:color="auto"/>
        <w:bottom w:val="none" w:sz="0" w:space="0" w:color="auto"/>
        <w:right w:val="none" w:sz="0" w:space="0" w:color="auto"/>
      </w:divBdr>
    </w:div>
    <w:div w:id="379980716">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7013525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13398243">
      <w:bodyDiv w:val="1"/>
      <w:marLeft w:val="0"/>
      <w:marRight w:val="0"/>
      <w:marTop w:val="0"/>
      <w:marBottom w:val="0"/>
      <w:divBdr>
        <w:top w:val="none" w:sz="0" w:space="0" w:color="auto"/>
        <w:left w:val="none" w:sz="0" w:space="0" w:color="auto"/>
        <w:bottom w:val="none" w:sz="0" w:space="0" w:color="auto"/>
        <w:right w:val="none" w:sz="0" w:space="0" w:color="auto"/>
      </w:divBdr>
    </w:div>
    <w:div w:id="1036002955">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91745003">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1996949442">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40cc8b17-6277-40d3-adb4-53037ef9c179"/>
    <ds:schemaRef ds:uri="c534d78a-cb69-4aca-a069-043e1704d47b"/>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Jacob Adams</cp:lastModifiedBy>
  <cp:revision>2</cp:revision>
  <dcterms:created xsi:type="dcterms:W3CDTF">2024-09-19T23:55:00Z</dcterms:created>
  <dcterms:modified xsi:type="dcterms:W3CDTF">2024-09-19T23:55:00Z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