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23zc42y2q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Key Challenges Chief AI Officer Is Facing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bookmarkStart w:colFirst="0" w:colLast="0" w:name="_ronmz72r1gcm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Need a Scalable B2B Pipeline: Transitioning from B2C to B2B has created a need for high-quality lead gen systems that reliably convert mid-market execs into $10K+ training engagements.</w:t>
        <w:br w:type="textWrapping"/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ronmz72r1gcm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Fragmented Outreach Stack: They’ve begun outbound efforts (Parakeet, Playmaker, manual LinkedIn, RB2B), but these are siloed…missing orchestration, list strategy, and consistent conversion insights.</w:t>
        <w:br w:type="textWrapping"/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bookmarkStart w:colFirst="0" w:colLast="0" w:name="_3ge0dhctcttz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Urgent GTM Timeline for Revenue Targets: With a roadshow launching and a goal to hit $10M in revenue by Q1 2026 (toward a $100M exit), they need outbound to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immediately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generate traction within high-value verticals like construction/YPO networks.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1qvog3s43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sia4acl5m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Let’s Grow Your Sales Pipeline — Fast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You’ve already done the hard part: building a great offer and a strong team. Now it’s time to solve the growth bottleneck — consistently getting in front of qualified decision-makers at scale.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Revenue Boost builds, runs, and optimizes your outbound engine</w:t>
      </w:r>
      <w:r w:rsidDel="00000000" w:rsidR="00000000" w:rsidRPr="00000000">
        <w:rPr>
          <w:sz w:val="24"/>
          <w:szCs w:val="24"/>
          <w:rtl w:val="0"/>
        </w:rPr>
        <w:t xml:space="preserve"> — end-to-end — using the best of AI &amp; automation, balanced with preserving the human touch &amp; putting 4 people on your account, to deliver sales calls with qualified leads consistently.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g1gmvwry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Imagine This…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calendar is filling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qualified calls every week.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reliable stream of leads that match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ideal client profile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ad spend and no need to hire SDRs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 cost effective, profitable growth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much easier would it be to grow?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3yhuhle66s2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Our Solution: The Revenue Boost Outbound Growth System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specialize in helping B2B service providers, SaaS companies, and consultancies scale past $1M–$10M+ by building outbound systems that work. Here's how we can help: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6lvzy0q6i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s8m5h6e6v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ANGLES &amp; IDEAS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59viqafrk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Trigger: Recently Promoted Execs (Ops, Innovation, IT)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works:</w:t>
      </w:r>
      <w:r w:rsidDel="00000000" w:rsidR="00000000" w:rsidRPr="00000000">
        <w:rPr>
          <w:sz w:val="24"/>
          <w:szCs w:val="24"/>
          <w:rtl w:val="0"/>
        </w:rPr>
        <w:t xml:space="preserve"> New leaders often seek quick wins &amp; strategic initiatives.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sz w:val="24"/>
          <w:szCs w:val="24"/>
          <w:rtl w:val="0"/>
        </w:rPr>
        <w:t xml:space="preserve"> “Congrats on the new role—have you thought about how AI fits your 90-day plan?”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63nc6uurb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Trigger: Company Hiring for Ops, Digital, AI Roles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works:</w:t>
      </w:r>
      <w:r w:rsidDel="00000000" w:rsidR="00000000" w:rsidRPr="00000000">
        <w:rPr>
          <w:sz w:val="24"/>
          <w:szCs w:val="24"/>
          <w:rtl w:val="0"/>
        </w:rPr>
        <w:t xml:space="preserve"> They’re investing in transformation, likely overwhelmed.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sz w:val="24"/>
          <w:szCs w:val="24"/>
          <w:rtl w:val="0"/>
        </w:rPr>
        <w:t xml:space="preserve"> “Saw you’re hiring a Director of AI—want your leadership team fluent before they start?”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znjuunm1r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Affinity Angle: YPO &amp; Construction Execs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works:</w:t>
      </w:r>
      <w:r w:rsidDel="00000000" w:rsidR="00000000" w:rsidRPr="00000000">
        <w:rPr>
          <w:sz w:val="24"/>
          <w:szCs w:val="24"/>
          <w:rtl w:val="0"/>
        </w:rPr>
        <w:t xml:space="preserve"> Already warm intro path and validated interest.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sz w:val="24"/>
          <w:szCs w:val="24"/>
          <w:rtl w:val="0"/>
        </w:rPr>
        <w:t xml:space="preserve"> “Working with other YPO-led firms to create the AI aha-moment for their executive teams…”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yxw1em0ev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Pain Point: Executive Teams Struggling with AI Buy-In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works:</w:t>
      </w:r>
      <w:r w:rsidDel="00000000" w:rsidR="00000000" w:rsidRPr="00000000">
        <w:rPr>
          <w:sz w:val="24"/>
          <w:szCs w:val="24"/>
          <w:rtl w:val="0"/>
        </w:rPr>
        <w:t xml:space="preserve"> Most leaders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know</w:t>
      </w:r>
      <w:r w:rsidDel="00000000" w:rsidR="00000000" w:rsidRPr="00000000">
        <w:rPr>
          <w:sz w:val="24"/>
          <w:szCs w:val="24"/>
          <w:rtl w:val="0"/>
        </w:rPr>
        <w:t xml:space="preserve"> they need AI, but can’t get org-wide momentum.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sz w:val="24"/>
          <w:szCs w:val="24"/>
          <w:rtl w:val="0"/>
        </w:rPr>
        <w:t xml:space="preserve"> “We help mid-market companies turn execs into internal AI champions—before trying to train 1,000 employees.”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t37sdkgmj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Category Creation: “AI Executive Education” as an Edge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works:</w:t>
      </w:r>
      <w:r w:rsidDel="00000000" w:rsidR="00000000" w:rsidRPr="00000000">
        <w:rPr>
          <w:sz w:val="24"/>
          <w:szCs w:val="24"/>
          <w:rtl w:val="0"/>
        </w:rPr>
        <w:t xml:space="preserve"> Most offers focus on AI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tools</w:t>
      </w:r>
      <w:r w:rsidDel="00000000" w:rsidR="00000000" w:rsidRPr="00000000">
        <w:rPr>
          <w:sz w:val="24"/>
          <w:szCs w:val="24"/>
          <w:rtl w:val="0"/>
        </w:rPr>
        <w:t xml:space="preserve">—not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training the people who make the decisions.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sz w:val="24"/>
          <w:szCs w:val="24"/>
          <w:rtl w:val="0"/>
        </w:rPr>
        <w:t xml:space="preserve"> “You’ve bought AI tools. But are your execs trained to actually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</w:t>
      </w:r>
      <w:r w:rsidDel="00000000" w:rsidR="00000000" w:rsidRPr="00000000">
        <w:rPr>
          <w:sz w:val="24"/>
          <w:szCs w:val="24"/>
          <w:rtl w:val="0"/>
        </w:rPr>
        <w:t xml:space="preserve"> them strategically?”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vy2g1yvtk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Flash Roll / Thought Leadership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works:</w:t>
      </w:r>
      <w:r w:rsidDel="00000000" w:rsidR="00000000" w:rsidRPr="00000000">
        <w:rPr>
          <w:sz w:val="24"/>
          <w:szCs w:val="24"/>
          <w:rtl w:val="0"/>
        </w:rPr>
        <w:t xml:space="preserve"> Shows subject matter authority in a commoditized space.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sz w:val="24"/>
          <w:szCs w:val="24"/>
          <w:rtl w:val="0"/>
        </w:rPr>
        <w:t xml:space="preserve"> “We train execs on applied GenAI for SG&amp;A—not theory or hype. Just results in ops, sales, and admin.”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51r9m9l7r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Use-Case Imagery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works:</w:t>
      </w:r>
      <w:r w:rsidDel="00000000" w:rsidR="00000000" w:rsidRPr="00000000">
        <w:rPr>
          <w:sz w:val="24"/>
          <w:szCs w:val="24"/>
          <w:rtl w:val="0"/>
        </w:rPr>
        <w:t xml:space="preserve"> Paints a before/after of what working with CAIO looks like.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Hook:</w:t>
      </w:r>
      <w:r w:rsidDel="00000000" w:rsidR="00000000" w:rsidRPr="00000000">
        <w:rPr>
          <w:sz w:val="24"/>
          <w:szCs w:val="24"/>
          <w:rtl w:val="0"/>
        </w:rPr>
        <w:t xml:space="preserve"> “Imagine your COO being able to spec out an internal GPT or automation, without bugging the tech team…”</w:t>
        <w:br w:type="textWrapping"/>
      </w:r>
    </w:p>
    <w:p w:rsidR="00000000" w:rsidDel="00000000" w:rsidP="00000000" w:rsidRDefault="00000000" w:rsidRPr="00000000" w14:paraId="00000028">
      <w:pPr>
        <w:spacing w:after="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b223ckh7t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SEGMENTATION &amp; DATA ENRICHMENT IDEAS (for Clay)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2.076677316294"/>
        <w:gridCol w:w="2815.974440894569"/>
        <w:gridCol w:w="4071.9488817891374"/>
        <w:tblGridChange w:id="0">
          <w:tblGrid>
            <w:gridCol w:w="2472.076677316294"/>
            <w:gridCol w:w="2815.974440894569"/>
            <w:gridCol w:w="4071.94888178913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Enrichment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Personalization Prompt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Mid-market construction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Industry keywords + YPO mention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“Saw you’re active in YPO—many in construction are realizing…”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Companies hiring for “AI”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job posts (Director of AI, Innovation)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“Hiring for AI? Most execs need a foundation first.”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Recently funded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Crunchbase or Clay funding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“Congrats on the raise—AI is probably on your roadmap…”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Execs promoted in last 90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 change from LinkedIn / Clay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“Noticed the promotion—what’s your AI strategy look like?”</w:t>
            </w:r>
          </w:p>
        </w:tc>
      </w:tr>
    </w:tbl>
    <w:p w:rsidR="00000000" w:rsidDel="00000000" w:rsidP="00000000" w:rsidRDefault="00000000" w:rsidRPr="00000000" w14:paraId="00000039">
      <w:pPr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nm0qgekqgnf2" w:id="17"/>
      <w:bookmarkEnd w:id="1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SAMPLE COLD EMAILS (Clay/Instantly Format)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sea8tfkkl86" w:id="18"/>
      <w:bookmarkEnd w:id="1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Email 1 – Executive Buy-In Angle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your execs + AI fluency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Body: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Hi {{first_name}} – I noticed {{company_name}} has been growing and likely thinking through how AI fits into ops and strategy. Most exec teams we talk to feel left behind while their tech team runs pilots.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 help executive teams reach that “aha moment” where AI goes from buzzword to business advantage—within a 1-day, high-impact session.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Are you exploring how to get your senior leadership fluent in AI before rolling out org-wide tools?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– AJ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9ty3aumqvet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Email 2 – YPO / Construction Angle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construction + AI roadmap?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Body: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Hey {{first_name}} – we’ve been working with other YPO leaders in construction to help their exec teams get ahead of the AI curve.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 to teach coding—but to show them exactly how AI can reduce SG&amp;A costs, automate operations, and build internal buy-in before investing millions.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Would you be open to a quick call to show what this looks like?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– AJ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shmxrx220sg" w:id="20"/>
      <w:bookmarkEnd w:id="2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Email 3 – Hiring Trigger Angle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hiring Director of AI?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Body: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Hi {{first_name}} – saw you're hiring a {{job_title}} focused on AI. That’s a smart move.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Curious—before they start rolling out models and tools, have you aligned the exec team on what’s possible (and what’s hype)?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 specialize in giving executive teams the language, frameworks, and tools to spot opportunities—and avoid AI dead-ends.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Open to seeing what that looks like?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– AJ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j5c008au3yq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Email 4 – Value-First (Soft CTA)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applied AI for ops &amp; admin?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Body: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{{first_name}} – we recently ran a session with a 300-employee firm where we trained the C-suite on how to spec out internal GPTs for admin workflows.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By the end of the day, they cut two vendor contracts and launched an in-house automation team.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Want me to send over a quick breakdown of the use cases we covered?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– AJ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5cz8uket6sg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Breakup Email – Permission + Redirect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right person?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Body: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Hey {{first_name}} – if AI executive strategy isn’t on your plate right now, no worries.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Should I reach out to {{VP of Ops, Digital, or CTO name}} instead?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– AJ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jc w:val="center"/>
        <w:rPr>
          <w:b w:val="1"/>
          <w:bCs w:val="1"/>
        </w:rPr>
      </w:pPr>
      <w:bookmarkStart w:colFirst="0" w:colLast="0" w:name="_7zt65jml01f6" w:id="23"/>
      <w:bookmarkEnd w:id="23"/>
      <w:r w:rsidDel="00000000" w:rsidR="00000000" w:rsidRPr="00000000">
        <w:rPr>
          <w:b w:val="1"/>
          <w:bCs w:val="1"/>
          <w:rtl w:val="0"/>
        </w:rPr>
        <w:t xml:space="preserve">How It Works &amp; Deliverables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db9lgoob2ci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Phase 1: Strategy &amp; Setup (Weeks 1–3)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 Research &amp; ICP Deep Dive:</w:t>
      </w:r>
      <w:r w:rsidDel="00000000" w:rsidR="00000000" w:rsidRPr="00000000">
        <w:rPr>
          <w:sz w:val="24"/>
          <w:szCs w:val="24"/>
          <w:rtl w:val="0"/>
        </w:rPr>
        <w:t xml:space="preserve"> Understand exactly who to target, what to say, and why they’ll care — based on real data, not guesses.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Offer Positioning &amp; Messaging Strategy:</w:t>
      </w:r>
      <w:r w:rsidDel="00000000" w:rsidR="00000000" w:rsidRPr="00000000">
        <w:rPr>
          <w:sz w:val="24"/>
          <w:szCs w:val="24"/>
          <w:rtl w:val="0"/>
        </w:rPr>
        <w:t xml:space="preserve"> Sharpen your offer, uncover messaging angles, and build relevance for each persona you sell to.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Campaign Scripting (Email + LinkedIn):</w:t>
      </w:r>
      <w:r w:rsidDel="00000000" w:rsidR="00000000" w:rsidRPr="00000000">
        <w:rPr>
          <w:sz w:val="24"/>
          <w:szCs w:val="24"/>
          <w:rtl w:val="0"/>
        </w:rPr>
        <w:t xml:space="preserve"> Custom-written, multi-touch sequences (5–8 steps) with personalization and A/B testing built in — no templates here.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 List Building &amp; AI-Driven Enrichment:</w:t>
      </w:r>
      <w:r w:rsidDel="00000000" w:rsidR="00000000" w:rsidRPr="00000000">
        <w:rPr>
          <w:sz w:val="24"/>
          <w:szCs w:val="24"/>
          <w:rtl w:val="0"/>
        </w:rPr>
        <w:t xml:space="preserve"> Hyper-targeted contact lists enriched using AI to ensure every lead fits your ICP and has buying intent.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Deliverability Setup:</w:t>
      </w:r>
      <w:r w:rsidDel="00000000" w:rsidR="00000000" w:rsidRPr="00000000">
        <w:rPr>
          <w:sz w:val="24"/>
          <w:szCs w:val="24"/>
          <w:rtl w:val="0"/>
        </w:rPr>
        <w:t xml:space="preserve"> New domains, inbox creation, warming tools, SPF/DKIM/DMARC setup, Folderly monitoring — ensures emails reach inboxes, not spam folders.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Clay.com Campaign Buildout:</w:t>
      </w:r>
      <w:r w:rsidDel="00000000" w:rsidR="00000000" w:rsidRPr="00000000">
        <w:rPr>
          <w:sz w:val="24"/>
          <w:szCs w:val="24"/>
          <w:rtl w:val="0"/>
        </w:rPr>
        <w:t xml:space="preserve"> Dynamic workflows using AI triggers, buyer intent signals, hiring data, and more to prioritize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right</w:t>
      </w:r>
      <w:r w:rsidDel="00000000" w:rsidR="00000000" w:rsidRPr="00000000">
        <w:rPr>
          <w:sz w:val="24"/>
          <w:szCs w:val="24"/>
          <w:rtl w:val="0"/>
        </w:rPr>
        <w:t xml:space="preserve"> leads.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k8qif7pzwcl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Phase 2: Launch &amp; A/B Testing (Week 4 – Week 12)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Send Volume:</w:t>
      </w:r>
      <w:r w:rsidDel="00000000" w:rsidR="00000000" w:rsidRPr="00000000">
        <w:rPr>
          <w:sz w:val="24"/>
          <w:szCs w:val="24"/>
          <w:rtl w:val="0"/>
        </w:rPr>
        <w:t xml:space="preserve"> 5,000–25,000 emails/month, calibrated to your industry and offer.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SDR Inbox Management:</w:t>
      </w:r>
      <w:r w:rsidDel="00000000" w:rsidR="00000000" w:rsidRPr="00000000">
        <w:rPr>
          <w:sz w:val="24"/>
          <w:szCs w:val="24"/>
          <w:rtl w:val="0"/>
        </w:rPr>
        <w:t xml:space="preserve"> We monitor and reply to responses in real time, qualifying leads and booking meetings directly on your calendar.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Weekly Campaign Optimization:</w:t>
      </w:r>
      <w:r w:rsidDel="00000000" w:rsidR="00000000" w:rsidRPr="00000000">
        <w:rPr>
          <w:sz w:val="24"/>
          <w:szCs w:val="24"/>
          <w:rtl w:val="0"/>
        </w:rPr>
        <w:t xml:space="preserve"> Ongoing copy tests, targeting adjustments, spam audits, and engagement analysis. Every week, your campaigns get better.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Daily Deliverability Audits:</w:t>
      </w:r>
      <w:r w:rsidDel="00000000" w:rsidR="00000000" w:rsidRPr="00000000">
        <w:rPr>
          <w:sz w:val="24"/>
          <w:szCs w:val="24"/>
          <w:rtl w:val="0"/>
        </w:rPr>
        <w:t xml:space="preserve"> Using Folderly and internal diagnostics to catch and fix inbox issues before they kill results.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Slack Support:</w:t>
      </w:r>
      <w:r w:rsidDel="00000000" w:rsidR="00000000" w:rsidRPr="00000000">
        <w:rPr>
          <w:sz w:val="24"/>
          <w:szCs w:val="24"/>
          <w:rtl w:val="0"/>
        </w:rPr>
        <w:t xml:space="preserve"> We stay in touch with your team for fast feedback loops, updates, and scheduling alignment.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 Performance Dashboard:</w:t>
      </w:r>
      <w:r w:rsidDel="00000000" w:rsidR="00000000" w:rsidRPr="00000000">
        <w:rPr>
          <w:sz w:val="24"/>
          <w:szCs w:val="24"/>
          <w:rtl w:val="0"/>
        </w:rPr>
        <w:t xml:space="preserve"> Transparent reporting with key metrics: reply rates, meetings booked, positive replies, objections, etc.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Monthly Growth Strategy Calls:</w:t>
      </w:r>
      <w:r w:rsidDel="00000000" w:rsidR="00000000" w:rsidRPr="00000000">
        <w:rPr>
          <w:sz w:val="24"/>
          <w:szCs w:val="24"/>
          <w:rtl w:val="0"/>
        </w:rPr>
        <w:t xml:space="preserve"> High-level check-ins to align messaging, review performance, and plan campaign pivots.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60tfesirha0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Phase 3: Optimization &amp; Scaling (Month 4+)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Volume &amp; Channel Expansion:</w:t>
      </w:r>
      <w:r w:rsidDel="00000000" w:rsidR="00000000" w:rsidRPr="00000000">
        <w:rPr>
          <w:sz w:val="24"/>
          <w:szCs w:val="24"/>
          <w:rtl w:val="0"/>
        </w:rPr>
        <w:t xml:space="preserve"> Want to add LinkedIn or calling? We’ll help you scale what’s working — without diluting quality.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Playbook Development:</w:t>
      </w:r>
      <w:r w:rsidDel="00000000" w:rsidR="00000000" w:rsidRPr="00000000">
        <w:rPr>
          <w:sz w:val="24"/>
          <w:szCs w:val="24"/>
          <w:rtl w:val="0"/>
        </w:rPr>
        <w:t xml:space="preserve"> Everything we build for you gets turned into SOPs, messaging templates, and workflow documentation — so you own the system.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Enablement (Optional):</w:t>
      </w:r>
      <w:r w:rsidDel="00000000" w:rsidR="00000000" w:rsidRPr="00000000">
        <w:rPr>
          <w:sz w:val="24"/>
          <w:szCs w:val="24"/>
          <w:rtl w:val="0"/>
        </w:rPr>
        <w:t xml:space="preserve"> We’ll train your internal hire to run the system we built — giving you the long-term ability to manage it in-house.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