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8E88" w14:textId="06846F4A" w:rsidR="00080435" w:rsidRDefault="00080435">
      <w:r w:rsidRPr="00080435">
        <w:t>=CONT.SE(Tabela2[@[Apólice de Seguro (Danos Ao Patrimônio/Incêndio)]:[Relatório DCTFWEB]];"&lt;&gt;"&amp;"N/A")</w:t>
      </w:r>
    </w:p>
    <w:p w14:paraId="04923F06" w14:textId="77777777" w:rsidR="00080435" w:rsidRDefault="00080435"/>
    <w:p w14:paraId="2DF24729" w14:textId="2A4FBAA0" w:rsidR="00F91EB6" w:rsidRDefault="00F91EB6">
      <w:r w:rsidRPr="00F91EB6">
        <w:t>=CONT.SE(Tabela2[@[Apólice de Seguro (Danos Ao Patrimônio/Incêndio)]:[Relatório DCTFWEB]];"="&amp;"S")</w:t>
      </w:r>
    </w:p>
    <w:p w14:paraId="75F6CAB4" w14:textId="70DDB5BE" w:rsidR="00AE3281" w:rsidRDefault="00DA270D">
      <w:r>
        <w:t>EXCEL CANIVETE SUÍÇO</w:t>
      </w:r>
      <w:r w:rsidR="007121C3">
        <w:t xml:space="preserve"> –</w:t>
      </w:r>
      <w:r w:rsidR="00C43FBD">
        <w:t>CRIANDO UM</w:t>
      </w:r>
      <w:r w:rsidR="007121C3">
        <w:t xml:space="preserve"> RELATÓRIO</w:t>
      </w:r>
      <w:r w:rsidR="0003608A">
        <w:t xml:space="preserve"> </w:t>
      </w:r>
      <w:r w:rsidR="00945203">
        <w:t>E O FAMOSO DASHBOARD</w:t>
      </w:r>
    </w:p>
    <w:p w14:paraId="1572710A" w14:textId="77777777" w:rsidR="00400AE1" w:rsidRDefault="00400AE1"/>
    <w:p w14:paraId="32DEFB3E" w14:textId="77777777" w:rsidR="00400AE1" w:rsidRDefault="00400AE1" w:rsidP="00400AE1">
      <w:pPr>
        <w:pStyle w:val="xmsonormal"/>
      </w:pPr>
      <w:r>
        <w:t xml:space="preserve">1 – </w:t>
      </w:r>
      <w:proofErr w:type="spellStart"/>
      <w:r>
        <w:t>Spend</w:t>
      </w:r>
      <w:proofErr w:type="spellEnd"/>
      <w:r>
        <w:t xml:space="preserve"> mensal e acumulado (geral – todas as compras efetuadas BR) e desse valor, qual a parcela da LIVE, EXHIBITION, VENUES.</w:t>
      </w:r>
    </w:p>
    <w:p w14:paraId="2F593F48" w14:textId="77777777" w:rsidR="00400AE1" w:rsidRDefault="00400AE1" w:rsidP="00400AE1">
      <w:pPr>
        <w:pStyle w:val="xmsonormal"/>
      </w:pPr>
      <w:r>
        <w:t> </w:t>
      </w:r>
    </w:p>
    <w:p w14:paraId="0DDD8B1F" w14:textId="3DF98502" w:rsidR="00400AE1" w:rsidRDefault="00400AE1" w:rsidP="00400AE1">
      <w:pPr>
        <w:pStyle w:val="xmsonormal"/>
      </w:pPr>
      <w:r>
        <w:t xml:space="preserve">2 – </w:t>
      </w:r>
      <w:proofErr w:type="spellStart"/>
      <w:r>
        <w:t>Savings</w:t>
      </w:r>
      <w:proofErr w:type="spellEnd"/>
      <w:r>
        <w:t xml:space="preserve"> (Valor mensal e acumulado)</w:t>
      </w:r>
      <w:r w:rsidR="00201D35">
        <w:t xml:space="preserve"> </w:t>
      </w:r>
    </w:p>
    <w:p w14:paraId="7DEA48C1" w14:textId="4CB562F1" w:rsidR="00291F8F" w:rsidRDefault="00291F8F" w:rsidP="00400AE1">
      <w:pPr>
        <w:pStyle w:val="xmsonormal"/>
      </w:pPr>
      <w:r>
        <w:t>EKPO NÃO</w:t>
      </w:r>
    </w:p>
    <w:p w14:paraId="03E32008" w14:textId="77777777" w:rsidR="00291F8F" w:rsidRDefault="00291F8F" w:rsidP="00400AE1">
      <w:pPr>
        <w:pStyle w:val="xmsonormal"/>
      </w:pPr>
    </w:p>
    <w:p w14:paraId="3EF4B37C" w14:textId="77777777" w:rsidR="00291F8F" w:rsidRDefault="00291F8F" w:rsidP="00400AE1">
      <w:pPr>
        <w:pStyle w:val="xmsonormal"/>
      </w:pPr>
    </w:p>
    <w:p w14:paraId="072ECF33" w14:textId="77777777" w:rsidR="00400AE1" w:rsidRDefault="00400AE1" w:rsidP="00400AE1">
      <w:pPr>
        <w:pStyle w:val="xmsonormal"/>
      </w:pPr>
      <w:r>
        <w:t>2.1 – Incluir Meta 2024 de 8% no acumulado</w:t>
      </w:r>
    </w:p>
    <w:p w14:paraId="29CF8E14" w14:textId="77777777" w:rsidR="00400AE1" w:rsidRDefault="00400AE1" w:rsidP="00400AE1">
      <w:pPr>
        <w:pStyle w:val="xmsonormal"/>
      </w:pPr>
      <w:r>
        <w:t> </w:t>
      </w:r>
    </w:p>
    <w:p w14:paraId="1A8A51BC" w14:textId="77777777" w:rsidR="00400AE1" w:rsidRDefault="00400AE1" w:rsidP="00400AE1">
      <w:pPr>
        <w:pStyle w:val="xmsonormal"/>
      </w:pPr>
      <w:r>
        <w:t>3 – Top 10 fornecedores em custos em 2024 – LIVE x comparação com 2023</w:t>
      </w:r>
    </w:p>
    <w:p w14:paraId="476E632D" w14:textId="77777777" w:rsidR="00400AE1" w:rsidRDefault="00400AE1" w:rsidP="00400AE1">
      <w:pPr>
        <w:pStyle w:val="xmsonormal"/>
      </w:pPr>
      <w:r>
        <w:t xml:space="preserve">3.1 – Qual a recorrência de contratação (pela quantidade de </w:t>
      </w:r>
      <w:proofErr w:type="spellStart"/>
      <w:r>
        <w:t>POs</w:t>
      </w:r>
      <w:proofErr w:type="spellEnd"/>
      <w:r>
        <w:t>) de cada um desses fornecedores (mensal e anual) x comparação com 2023?</w:t>
      </w:r>
    </w:p>
    <w:p w14:paraId="70DF92EE" w14:textId="77777777" w:rsidR="00400AE1" w:rsidRDefault="00400AE1" w:rsidP="00400AE1">
      <w:pPr>
        <w:pStyle w:val="xmsonormal"/>
      </w:pPr>
      <w:r>
        <w:t xml:space="preserve">3.2 – Quantos dos fornecedores recorrentes no ano possuem contrato de serviços/fornecimento de longo prazo (6 meses ou mais) x comparação com 2023? </w:t>
      </w:r>
    </w:p>
    <w:p w14:paraId="4C14AFA5" w14:textId="77777777" w:rsidR="00400AE1" w:rsidRDefault="00400AE1" w:rsidP="00400AE1">
      <w:pPr>
        <w:pStyle w:val="xmsonormal"/>
      </w:pPr>
      <w:r>
        <w:t>3.3 – Quanto representam (em custos e %) os que não possuem contrato x comparação com 2023?</w:t>
      </w:r>
    </w:p>
    <w:p w14:paraId="50A31818" w14:textId="77777777" w:rsidR="00400AE1" w:rsidRDefault="00400AE1" w:rsidP="00400AE1">
      <w:pPr>
        <w:pStyle w:val="xmsonormal"/>
      </w:pPr>
      <w:r>
        <w:t>3.4 – A quais categorias pertencem os que não possuem contrato de longo prazo x comparação com 2023?</w:t>
      </w:r>
    </w:p>
    <w:p w14:paraId="1BE031AE" w14:textId="77777777" w:rsidR="00400AE1" w:rsidRDefault="00400AE1" w:rsidP="00400AE1">
      <w:pPr>
        <w:pStyle w:val="xmsonormal"/>
      </w:pPr>
      <w:r>
        <w:t> </w:t>
      </w:r>
    </w:p>
    <w:p w14:paraId="02DE9557" w14:textId="77777777" w:rsidR="00400AE1" w:rsidRDefault="00400AE1" w:rsidP="00400AE1">
      <w:pPr>
        <w:pStyle w:val="xmsonormal"/>
      </w:pPr>
      <w:r>
        <w:t>4 – Top 10 fornecedores em custos em 2024 – EXHIBITION x comparação com 2023</w:t>
      </w:r>
    </w:p>
    <w:p w14:paraId="3013D5C4" w14:textId="77777777" w:rsidR="00400AE1" w:rsidRDefault="00400AE1" w:rsidP="00400AE1">
      <w:pPr>
        <w:pStyle w:val="xmsonormal"/>
      </w:pPr>
      <w:r>
        <w:t xml:space="preserve">4.1 – Qual a recorrência de contratação (pela quantidade de </w:t>
      </w:r>
      <w:proofErr w:type="spellStart"/>
      <w:r>
        <w:t>POs</w:t>
      </w:r>
      <w:proofErr w:type="spellEnd"/>
      <w:r>
        <w:t>) de cada um desses fornecedores (mensal e anual) x comparação com 2023?</w:t>
      </w:r>
    </w:p>
    <w:p w14:paraId="03FC8BAA" w14:textId="77777777" w:rsidR="00400AE1" w:rsidRDefault="00400AE1" w:rsidP="00400AE1">
      <w:pPr>
        <w:pStyle w:val="xmsonormal"/>
      </w:pPr>
      <w:r>
        <w:t>4.2 – Quantos dos fornecedores recorrentes no ano possuem contrato de serviços/fornecimento de longo prazo (6 meses ou mais) x comparação com 2023?</w:t>
      </w:r>
    </w:p>
    <w:p w14:paraId="0A869981" w14:textId="77777777" w:rsidR="00400AE1" w:rsidRDefault="00400AE1" w:rsidP="00400AE1">
      <w:pPr>
        <w:pStyle w:val="xmsonormal"/>
      </w:pPr>
      <w:r>
        <w:t>4.3 – Quanto representam (em custos e %) os que não possuem contrato x comparação com 2023?</w:t>
      </w:r>
    </w:p>
    <w:p w14:paraId="68BBABCC" w14:textId="77777777" w:rsidR="00400AE1" w:rsidRDefault="00400AE1" w:rsidP="00400AE1">
      <w:pPr>
        <w:pStyle w:val="xmsonormal"/>
      </w:pPr>
      <w:r>
        <w:t> </w:t>
      </w:r>
    </w:p>
    <w:p w14:paraId="02BAAB52" w14:textId="77777777" w:rsidR="00400AE1" w:rsidRDefault="00400AE1" w:rsidP="00400AE1">
      <w:pPr>
        <w:pStyle w:val="xmsonormal"/>
      </w:pPr>
      <w:r>
        <w:t xml:space="preserve">5 – Top 10 fornecedores em custos em 2024 – VENUES (cada uma) x comparação com 2023 </w:t>
      </w:r>
    </w:p>
    <w:p w14:paraId="4E4B2614" w14:textId="77777777" w:rsidR="00400AE1" w:rsidRDefault="00400AE1" w:rsidP="00400AE1">
      <w:pPr>
        <w:pStyle w:val="xmsonormal"/>
      </w:pPr>
      <w:r>
        <w:t xml:space="preserve">5.1 – Qual a recorrência de contratação (pela quantidade de </w:t>
      </w:r>
      <w:proofErr w:type="spellStart"/>
      <w:r>
        <w:t>POs</w:t>
      </w:r>
      <w:proofErr w:type="spellEnd"/>
      <w:r>
        <w:t>) de cada um desses fornecedores (mensal e anual) x comparação com 2023?</w:t>
      </w:r>
    </w:p>
    <w:p w14:paraId="3400BD70" w14:textId="77777777" w:rsidR="00400AE1" w:rsidRDefault="00400AE1" w:rsidP="00400AE1">
      <w:pPr>
        <w:pStyle w:val="xmsonormal"/>
      </w:pPr>
      <w:r>
        <w:t>5.2 – Quantos dos fornecedores recorrentes no ano possuem contrato de serviços/fornecimento de longo prazo (6 meses ou mais) x comparação com 2023?</w:t>
      </w:r>
    </w:p>
    <w:p w14:paraId="1B7038F2" w14:textId="77777777" w:rsidR="00400AE1" w:rsidRDefault="00400AE1" w:rsidP="00400AE1">
      <w:pPr>
        <w:pStyle w:val="xmsonormal"/>
      </w:pPr>
      <w:r>
        <w:t>5.3 – Quanto representam (em custos e %) os que não possuem contrato x comparação com 2023?</w:t>
      </w:r>
    </w:p>
    <w:p w14:paraId="3B456BCA" w14:textId="77777777" w:rsidR="00400AE1" w:rsidRDefault="00400AE1" w:rsidP="00400AE1">
      <w:pPr>
        <w:pStyle w:val="xmsonormal"/>
      </w:pPr>
      <w:r>
        <w:t> </w:t>
      </w:r>
    </w:p>
    <w:p w14:paraId="7144EFFC" w14:textId="77777777" w:rsidR="00400AE1" w:rsidRDefault="00400AE1" w:rsidP="00400AE1">
      <w:pPr>
        <w:pStyle w:val="xmsonormal"/>
      </w:pPr>
      <w:r>
        <w:t>6 – Fornecedores que atualmente prestam serviços/fornecem materiais para mais de uma BU (x Gasto Mensal e Acumulado)</w:t>
      </w:r>
    </w:p>
    <w:p w14:paraId="7CB77AF3" w14:textId="77777777" w:rsidR="00400AE1" w:rsidRDefault="00400AE1" w:rsidP="00400AE1">
      <w:pPr>
        <w:pStyle w:val="xmsonormal"/>
      </w:pPr>
      <w:r>
        <w:t xml:space="preserve">6.1 – Representatividade do gasto acumulado com esses fornecedores (somados) no </w:t>
      </w:r>
      <w:proofErr w:type="spellStart"/>
      <w:r>
        <w:t>Spend</w:t>
      </w:r>
      <w:proofErr w:type="spellEnd"/>
      <w:r>
        <w:t xml:space="preserve"> Geral Acumulado – item 1. (isso demonstrará a representatividade da sinergia já existente)</w:t>
      </w:r>
    </w:p>
    <w:p w14:paraId="25F4A567" w14:textId="77777777" w:rsidR="00400AE1" w:rsidRDefault="00400AE1" w:rsidP="00400AE1">
      <w:pPr>
        <w:pStyle w:val="xmsonormal"/>
      </w:pPr>
      <w:r>
        <w:t>6.2 – Possuem contrato de longo prazo? Data de término. Estão vigentes, vencidos, a vencer (menos de 60 dias do término)?</w:t>
      </w:r>
    </w:p>
    <w:p w14:paraId="357A3444" w14:textId="77777777" w:rsidR="00400AE1" w:rsidRDefault="00400AE1" w:rsidP="00400AE1">
      <w:pPr>
        <w:pStyle w:val="xmsonormal"/>
      </w:pPr>
      <w:r>
        <w:lastRenderedPageBreak/>
        <w:t> </w:t>
      </w:r>
    </w:p>
    <w:p w14:paraId="2C33D1FF" w14:textId="77777777" w:rsidR="00400AE1" w:rsidRDefault="00400AE1" w:rsidP="00400AE1">
      <w:pPr>
        <w:pStyle w:val="xmsonormal"/>
      </w:pPr>
      <w:r>
        <w:t>7 – Fornecedores que atualmente prestam o mesmo serviço ou fornecem o mesmo material para cada BU (fornecedores distintos) (x Gasto Mensal e Acumulado)</w:t>
      </w:r>
    </w:p>
    <w:p w14:paraId="5B0BED71" w14:textId="77777777" w:rsidR="00400AE1" w:rsidRDefault="00400AE1" w:rsidP="00400AE1">
      <w:pPr>
        <w:pStyle w:val="xmsonormal"/>
      </w:pPr>
      <w:r>
        <w:t xml:space="preserve">7.1 – Representatividade (em %) do gasto acumulado com esses fornecedores (somados) no </w:t>
      </w:r>
      <w:proofErr w:type="spellStart"/>
      <w:r>
        <w:t>Spend</w:t>
      </w:r>
      <w:proofErr w:type="spellEnd"/>
      <w:r>
        <w:t xml:space="preserve"> Geral Acumulado – item 1. (isso demonstrará um potencial de sinergia a ser trabalhado)</w:t>
      </w:r>
    </w:p>
    <w:p w14:paraId="73A0DEAA" w14:textId="77777777" w:rsidR="00400AE1" w:rsidRDefault="00400AE1" w:rsidP="00400AE1">
      <w:pPr>
        <w:pStyle w:val="xmsonormal"/>
      </w:pPr>
      <w:r>
        <w:t>7.2 – Inserir Meta 2024 de redução de 2% (?) dessa representatividade</w:t>
      </w:r>
    </w:p>
    <w:p w14:paraId="7D8B1F0F" w14:textId="77777777" w:rsidR="00400AE1" w:rsidRDefault="00400AE1" w:rsidP="00400AE1">
      <w:pPr>
        <w:pStyle w:val="xmsonormal"/>
      </w:pPr>
      <w:r>
        <w:t> </w:t>
      </w:r>
    </w:p>
    <w:p w14:paraId="5D3373AA" w14:textId="77777777" w:rsidR="00400AE1" w:rsidRDefault="00400AE1" w:rsidP="00400AE1">
      <w:pPr>
        <w:pStyle w:val="xmsonormal"/>
      </w:pPr>
      <w:r>
        <w:t xml:space="preserve">8 – Número de </w:t>
      </w:r>
      <w:proofErr w:type="spellStart"/>
      <w:r>
        <w:t>POs</w:t>
      </w:r>
      <w:proofErr w:type="spellEnd"/>
      <w:r>
        <w:t xml:space="preserve"> sem </w:t>
      </w:r>
      <w:proofErr w:type="spellStart"/>
      <w:r>
        <w:t>RCs</w:t>
      </w:r>
      <w:proofErr w:type="spellEnd"/>
      <w:r>
        <w:t xml:space="preserve"> x Total de </w:t>
      </w:r>
      <w:proofErr w:type="spellStart"/>
      <w:r>
        <w:t>POs</w:t>
      </w:r>
      <w:proofErr w:type="spellEnd"/>
      <w:r>
        <w:t xml:space="preserve"> emitidas (mensal e acumulado) x comparação com 2023 (mensal e acumulado)</w:t>
      </w:r>
    </w:p>
    <w:p w14:paraId="19E92C48" w14:textId="77777777" w:rsidR="00400AE1" w:rsidRDefault="00400AE1" w:rsidP="00400AE1">
      <w:pPr>
        <w:pStyle w:val="xmsonormal"/>
      </w:pPr>
      <w:r>
        <w:t>8.1 – Representatividade em % dessa quantidade x comparação com 2023</w:t>
      </w:r>
    </w:p>
    <w:p w14:paraId="215492BC" w14:textId="77777777" w:rsidR="00400AE1" w:rsidRDefault="00400AE1" w:rsidP="00400AE1">
      <w:pPr>
        <w:pStyle w:val="xmsonormal"/>
      </w:pPr>
      <w:r>
        <w:t xml:space="preserve">8.2 – Inserir Meta 2024 de redução de 60% no número de </w:t>
      </w:r>
      <w:proofErr w:type="spellStart"/>
      <w:r>
        <w:t>POs</w:t>
      </w:r>
      <w:proofErr w:type="spellEnd"/>
      <w:r>
        <w:t xml:space="preserve"> emitidas sem </w:t>
      </w:r>
      <w:proofErr w:type="spellStart"/>
      <w:r>
        <w:t>RCs</w:t>
      </w:r>
      <w:proofErr w:type="spellEnd"/>
      <w:r>
        <w:t xml:space="preserve"> </w:t>
      </w:r>
    </w:p>
    <w:p w14:paraId="448E0233" w14:textId="77777777" w:rsidR="00400AE1" w:rsidRDefault="00400AE1" w:rsidP="00400AE1">
      <w:pPr>
        <w:pStyle w:val="xmsonormal"/>
      </w:pPr>
      <w:r>
        <w:t> </w:t>
      </w:r>
    </w:p>
    <w:p w14:paraId="16F73872" w14:textId="77777777" w:rsidR="00400AE1" w:rsidRDefault="00400AE1" w:rsidP="00400AE1">
      <w:pPr>
        <w:pStyle w:val="xmsonormal"/>
      </w:pPr>
      <w:r>
        <w:t xml:space="preserve">9 – Número de </w:t>
      </w:r>
      <w:proofErr w:type="spellStart"/>
      <w:r>
        <w:t>POs</w:t>
      </w:r>
      <w:proofErr w:type="spellEnd"/>
      <w:r>
        <w:t xml:space="preserve"> emitidas por pessoas que não fazem parte da área de Compras e valor total dessas </w:t>
      </w:r>
      <w:proofErr w:type="spellStart"/>
      <w:r>
        <w:t>POs</w:t>
      </w:r>
      <w:proofErr w:type="spellEnd"/>
      <w:r>
        <w:t xml:space="preserve"> (mensal e acumulado) em 2024 x comparação com 2023 (mensal e acumulado)</w:t>
      </w:r>
    </w:p>
    <w:p w14:paraId="253D1FB1" w14:textId="77777777" w:rsidR="00400AE1" w:rsidRDefault="00400AE1" w:rsidP="00400AE1">
      <w:pPr>
        <w:pStyle w:val="xmsonormal"/>
      </w:pPr>
      <w:r>
        <w:t xml:space="preserve">9.1 – Dessas </w:t>
      </w:r>
      <w:proofErr w:type="spellStart"/>
      <w:r>
        <w:t>POs</w:t>
      </w:r>
      <w:proofErr w:type="spellEnd"/>
      <w:r>
        <w:t xml:space="preserve"> emitidas por pessoas que não fazem parte da área de Compras, qual o % de emissão por área (ex.: Administrativo, RH, Manutenção, </w:t>
      </w:r>
      <w:proofErr w:type="spellStart"/>
      <w:r>
        <w:t>Almox</w:t>
      </w:r>
      <w:proofErr w:type="spellEnd"/>
      <w:r>
        <w:t>....). Imagino que precise de um relatório do SAP/EBMS que mostre o login de quem emitiu a PO e tenha que buscar com TI a área a que essa pessoa pertence.</w:t>
      </w:r>
    </w:p>
    <w:p w14:paraId="34F59E92" w14:textId="77777777" w:rsidR="00400AE1" w:rsidRDefault="00400AE1" w:rsidP="00400AE1">
      <w:pPr>
        <w:pStyle w:val="xmsonormal"/>
      </w:pPr>
      <w:r>
        <w:t xml:space="preserve">9.2 – Inserir Meta 2024 de redução de 60% no número de </w:t>
      </w:r>
      <w:proofErr w:type="spellStart"/>
      <w:r>
        <w:t>POs</w:t>
      </w:r>
      <w:proofErr w:type="spellEnd"/>
      <w:r>
        <w:t xml:space="preserve">  emitidas por pessoas alheias à área de Compras</w:t>
      </w:r>
    </w:p>
    <w:p w14:paraId="4DD115A3" w14:textId="77777777" w:rsidR="00400AE1" w:rsidRDefault="00400AE1" w:rsidP="00400AE1">
      <w:pPr>
        <w:pStyle w:val="xmsonormal"/>
      </w:pPr>
      <w:r>
        <w:t> </w:t>
      </w:r>
    </w:p>
    <w:p w14:paraId="6937FCCF" w14:textId="77777777" w:rsidR="00400AE1" w:rsidRDefault="00400AE1" w:rsidP="00400AE1">
      <w:pPr>
        <w:pStyle w:val="xmsonormal"/>
      </w:pPr>
      <w:r>
        <w:t xml:space="preserve">10 – Número de </w:t>
      </w:r>
      <w:proofErr w:type="spellStart"/>
      <w:r>
        <w:t>RCs</w:t>
      </w:r>
      <w:proofErr w:type="spellEnd"/>
      <w:r>
        <w:t xml:space="preserve"> abertas há mais de 180 dias sem conversão em PO.</w:t>
      </w:r>
    </w:p>
    <w:p w14:paraId="23EA6EF0" w14:textId="77777777" w:rsidR="00400AE1" w:rsidRDefault="00400AE1" w:rsidP="00400AE1">
      <w:pPr>
        <w:pStyle w:val="xmsonormal"/>
      </w:pPr>
      <w:r>
        <w:t xml:space="preserve">10.1 – Representatividade (%) desse número no total de </w:t>
      </w:r>
      <w:proofErr w:type="spellStart"/>
      <w:r>
        <w:t>RCs</w:t>
      </w:r>
      <w:proofErr w:type="spellEnd"/>
      <w:r>
        <w:t xml:space="preserve"> emitidas </w:t>
      </w:r>
    </w:p>
    <w:p w14:paraId="73AEA994" w14:textId="77777777" w:rsidR="00400AE1" w:rsidRDefault="00400AE1" w:rsidP="00400AE1">
      <w:pPr>
        <w:pStyle w:val="xmsonormal"/>
      </w:pPr>
      <w:r>
        <w:t> </w:t>
      </w:r>
    </w:p>
    <w:p w14:paraId="0EAC7C0B" w14:textId="77777777" w:rsidR="00400AE1" w:rsidRDefault="00400AE1" w:rsidP="00400AE1">
      <w:pPr>
        <w:pStyle w:val="xmsonormal"/>
      </w:pPr>
      <w:r>
        <w:t xml:space="preserve">11 – Tempo médio de aprovação de </w:t>
      </w:r>
      <w:proofErr w:type="spellStart"/>
      <w:r>
        <w:t>POs</w:t>
      </w:r>
      <w:proofErr w:type="spellEnd"/>
      <w:r>
        <w:t xml:space="preserve"> (mensal e acumulado) em 2024 x comparação com 2023 (mensal e acumulado)</w:t>
      </w:r>
    </w:p>
    <w:p w14:paraId="0A1F6D6B" w14:textId="77777777" w:rsidR="00400AE1" w:rsidRDefault="00400AE1" w:rsidP="00400AE1">
      <w:pPr>
        <w:pStyle w:val="xmsonormal"/>
      </w:pPr>
      <w:r>
        <w:t xml:space="preserve">11.1 – Inserir Meta 2024 de 3 dias corridos </w:t>
      </w:r>
    </w:p>
    <w:p w14:paraId="72B556EB" w14:textId="77777777" w:rsidR="00400AE1" w:rsidRDefault="00400AE1" w:rsidP="00400AE1">
      <w:pPr>
        <w:pStyle w:val="xmsonormal"/>
      </w:pPr>
      <w:r>
        <w:t> </w:t>
      </w:r>
    </w:p>
    <w:p w14:paraId="31D4664A" w14:textId="77777777" w:rsidR="00400AE1" w:rsidRDefault="00400AE1" w:rsidP="00400AE1">
      <w:pPr>
        <w:pStyle w:val="xmsonormal"/>
      </w:pPr>
      <w:r>
        <w:t xml:space="preserve">12 – Número total de </w:t>
      </w:r>
      <w:proofErr w:type="spellStart"/>
      <w:r>
        <w:t>NFs</w:t>
      </w:r>
      <w:proofErr w:type="spellEnd"/>
      <w:r>
        <w:t xml:space="preserve"> lançadas por Compras (mensal e acumulado) atualmente x comparação com 2023 (mensal e acumulado)</w:t>
      </w:r>
    </w:p>
    <w:p w14:paraId="3C64F488" w14:textId="77777777" w:rsidR="00400AE1" w:rsidRDefault="00400AE1" w:rsidP="00400AE1">
      <w:pPr>
        <w:pStyle w:val="xmsonormal"/>
      </w:pPr>
      <w:r>
        <w:t xml:space="preserve">12.1 – Representatividade desse número no total de </w:t>
      </w:r>
      <w:proofErr w:type="spellStart"/>
      <w:r>
        <w:t>NFs</w:t>
      </w:r>
      <w:proofErr w:type="spellEnd"/>
      <w:r>
        <w:t xml:space="preserve"> lançadas pela Companhia (mensal e acumulado) x comparação com 2023</w:t>
      </w:r>
    </w:p>
    <w:p w14:paraId="0805E279" w14:textId="77777777" w:rsidR="00400AE1" w:rsidRDefault="00400AE1" w:rsidP="00400AE1">
      <w:pPr>
        <w:pStyle w:val="xmsonormal"/>
      </w:pPr>
      <w:r>
        <w:t> </w:t>
      </w:r>
    </w:p>
    <w:p w14:paraId="64CDDFFF" w14:textId="77777777" w:rsidR="00400AE1" w:rsidRDefault="00400AE1" w:rsidP="00400AE1">
      <w:pPr>
        <w:pStyle w:val="xmsonormal"/>
      </w:pPr>
      <w:r>
        <w:t>13 – Condição de Pagamento negociada (média geral) em 2024 x comparação com 2023</w:t>
      </w:r>
    </w:p>
    <w:p w14:paraId="491721A3" w14:textId="77777777" w:rsidR="00400AE1" w:rsidRDefault="00400AE1" w:rsidP="00400AE1">
      <w:pPr>
        <w:pStyle w:val="xmsonormal"/>
      </w:pPr>
      <w:r>
        <w:t>13.1 – Inserir Meta 2024 de 20 dias de média geral para condição de pagamento negociada</w:t>
      </w:r>
    </w:p>
    <w:p w14:paraId="1772488D" w14:textId="77777777" w:rsidR="00400AE1" w:rsidRDefault="00400AE1" w:rsidP="00400AE1">
      <w:pPr>
        <w:pStyle w:val="xmsonormal"/>
      </w:pPr>
      <w:r>
        <w:t> </w:t>
      </w:r>
    </w:p>
    <w:p w14:paraId="16561700" w14:textId="77777777" w:rsidR="00400AE1" w:rsidRDefault="00400AE1" w:rsidP="00400AE1">
      <w:pPr>
        <w:pStyle w:val="xmsonormal"/>
      </w:pPr>
      <w:r>
        <w:t>14 – Tempo médio entre emissão da NF e Pagamento (mensal e acumulado) x comparação com 2023</w:t>
      </w:r>
    </w:p>
    <w:p w14:paraId="7FBD234D" w14:textId="77777777" w:rsidR="00400AE1" w:rsidRDefault="00400AE1" w:rsidP="00400AE1">
      <w:pPr>
        <w:pStyle w:val="xmsonormal"/>
      </w:pPr>
      <w:r>
        <w:t>14.1 – Inserir Meta 2024 de tempo médio de 10 dias (?)</w:t>
      </w:r>
    </w:p>
    <w:p w14:paraId="16004C0B" w14:textId="77777777" w:rsidR="00400AE1" w:rsidRDefault="00400AE1" w:rsidP="00400AE1">
      <w:pPr>
        <w:pStyle w:val="xmsonormal"/>
      </w:pPr>
      <w:r>
        <w:t> </w:t>
      </w:r>
    </w:p>
    <w:p w14:paraId="2471FA45" w14:textId="77777777" w:rsidR="00400AE1" w:rsidRDefault="00400AE1" w:rsidP="00400AE1">
      <w:pPr>
        <w:pStyle w:val="xmsonormal"/>
      </w:pPr>
      <w:r>
        <w:t xml:space="preserve">15 – Quantidade de </w:t>
      </w:r>
      <w:proofErr w:type="spellStart"/>
      <w:r>
        <w:t>NFs</w:t>
      </w:r>
      <w:proofErr w:type="spellEnd"/>
      <w:r>
        <w:t xml:space="preserve"> emitidas com data posterior à emissão da PO – Regularizações (mensal e acumulado) em 2024 x comparação com 2023</w:t>
      </w:r>
    </w:p>
    <w:p w14:paraId="439AEC5A" w14:textId="77777777" w:rsidR="00400AE1" w:rsidRDefault="00400AE1" w:rsidP="00400AE1">
      <w:pPr>
        <w:pStyle w:val="xmsonormal"/>
      </w:pPr>
      <w:r>
        <w:t>15.1 – Qual a representatividade (%) de LIVE, EXHIBITION, VENUES nessas regularizações 2024 x comparação com 2023</w:t>
      </w:r>
    </w:p>
    <w:p w14:paraId="296A16E2" w14:textId="77777777" w:rsidR="00400AE1" w:rsidRDefault="00400AE1" w:rsidP="00400AE1">
      <w:pPr>
        <w:pStyle w:val="xmsonormal"/>
      </w:pPr>
      <w:r>
        <w:t>15.3 – Inserir Meta 2024 de redução de 30% nas Regularizações</w:t>
      </w:r>
    </w:p>
    <w:p w14:paraId="65FC9BF0" w14:textId="77777777" w:rsidR="00400AE1" w:rsidRDefault="00400AE1" w:rsidP="00400AE1">
      <w:pPr>
        <w:pStyle w:val="xmsonormal"/>
      </w:pPr>
      <w:r>
        <w:t> </w:t>
      </w:r>
    </w:p>
    <w:p w14:paraId="26F73D1A" w14:textId="77777777" w:rsidR="00400AE1" w:rsidRDefault="00400AE1" w:rsidP="00400AE1">
      <w:pPr>
        <w:pStyle w:val="xmsonormal"/>
      </w:pPr>
      <w:r>
        <w:t>16 – Quantidade e valor de pagamentos realizados com atraso (mensal e acumulado) em 2024 x comparação com 2023</w:t>
      </w:r>
    </w:p>
    <w:p w14:paraId="75EFCC09" w14:textId="77777777" w:rsidR="00400AE1" w:rsidRDefault="00400AE1" w:rsidP="00400AE1">
      <w:pPr>
        <w:pStyle w:val="xmsonormal"/>
      </w:pPr>
      <w:r>
        <w:t>16.1 – Representatividade desses atrasos na quantidade geral de pagamentos feitos a fornecedores e valor total pago (mensal e acumulado) x comparação com 2023</w:t>
      </w:r>
    </w:p>
    <w:p w14:paraId="0B735AF3" w14:textId="77777777" w:rsidR="00400AE1" w:rsidRDefault="00400AE1" w:rsidP="00400AE1">
      <w:pPr>
        <w:pStyle w:val="xmsonormal"/>
      </w:pPr>
      <w:r>
        <w:t> </w:t>
      </w:r>
    </w:p>
    <w:p w14:paraId="6374E27C" w14:textId="77777777" w:rsidR="00400AE1" w:rsidRDefault="00400AE1" w:rsidP="00400AE1">
      <w:pPr>
        <w:pStyle w:val="xmsonormal"/>
      </w:pPr>
      <w:r>
        <w:lastRenderedPageBreak/>
        <w:t>17 - Valor de multas pagassem 2024 por atrasos de pagamentos a fornecedores (mensal e acumulado) x comparação com 2023</w:t>
      </w:r>
    </w:p>
    <w:p w14:paraId="16219075" w14:textId="77777777" w:rsidR="00400AE1" w:rsidRDefault="00400AE1" w:rsidP="00400AE1">
      <w:pPr>
        <w:pStyle w:val="xmsonormal"/>
      </w:pPr>
      <w:r>
        <w:t>17.1 – Motivos indicados pelo CAP para as multas (%)  (mensal e acumulado) x comparação com 2023</w:t>
      </w:r>
    </w:p>
    <w:p w14:paraId="20AF9114" w14:textId="77777777" w:rsidR="00400AE1" w:rsidRDefault="00400AE1" w:rsidP="00400AE1">
      <w:pPr>
        <w:pStyle w:val="xmsonormal"/>
      </w:pPr>
      <w:r>
        <w:t>17.2 – Inserir Meta 2024 de limite máximo de 30% na quantidade de multas por responsabilidade exclusiva de Compras</w:t>
      </w:r>
    </w:p>
    <w:p w14:paraId="0A5D6511" w14:textId="77777777" w:rsidR="00400AE1" w:rsidRDefault="00400AE1" w:rsidP="00400AE1">
      <w:pPr>
        <w:pStyle w:val="xmsonormal"/>
      </w:pPr>
      <w:r>
        <w:t> </w:t>
      </w:r>
    </w:p>
    <w:p w14:paraId="3BFAE484" w14:textId="77777777" w:rsidR="00400AE1" w:rsidRDefault="00400AE1" w:rsidP="00400AE1">
      <w:pPr>
        <w:pStyle w:val="xmsonormal"/>
      </w:pPr>
      <w:r>
        <w:t>18 – Tempo médio geral de atendimento de Compras às solicitações (tempo entre emissão da RC e emissão da PO) em 2024 x comparação com 2023</w:t>
      </w:r>
    </w:p>
    <w:p w14:paraId="231D5D4B" w14:textId="77777777" w:rsidR="00400AE1" w:rsidRDefault="00400AE1" w:rsidP="00400AE1">
      <w:pPr>
        <w:pStyle w:val="xmsonormal"/>
      </w:pPr>
      <w:r>
        <w:t>        Segregar o tempo médio de atendimento em:</w:t>
      </w:r>
    </w:p>
    <w:p w14:paraId="3890C8B5" w14:textId="77777777" w:rsidR="00400AE1" w:rsidRDefault="00400AE1" w:rsidP="00400AE1">
      <w:pPr>
        <w:pStyle w:val="xmsonormal"/>
      </w:pPr>
      <w:r>
        <w:t xml:space="preserve">               - </w:t>
      </w:r>
      <w:proofErr w:type="spellStart"/>
      <w:r>
        <w:t>Venues</w:t>
      </w:r>
      <w:proofErr w:type="spellEnd"/>
      <w:r>
        <w:t xml:space="preserve"> (materiais e serviços) – Inserir Meta 2024 de tempo médio de 12 dias corridos para materiais e 30 dias corridos para serviços</w:t>
      </w:r>
    </w:p>
    <w:p w14:paraId="2570A604" w14:textId="77777777" w:rsidR="00400AE1" w:rsidRDefault="00400AE1" w:rsidP="00400AE1">
      <w:pPr>
        <w:pStyle w:val="xmsonormal"/>
      </w:pPr>
      <w:r>
        <w:t>               - Live (materiais e serviços) - Inserir Meta 2024 de tempo médio de 10 dias corridos para materiais e 15 dias corridos para serviços</w:t>
      </w:r>
    </w:p>
    <w:p w14:paraId="6D9DAE42" w14:textId="77777777" w:rsidR="00400AE1" w:rsidRDefault="00400AE1" w:rsidP="00400AE1">
      <w:pPr>
        <w:pStyle w:val="xmsonormal"/>
      </w:pPr>
      <w:r>
        <w:t> </w:t>
      </w:r>
    </w:p>
    <w:p w14:paraId="2F3596C8" w14:textId="77777777" w:rsidR="00400AE1" w:rsidRDefault="00400AE1"/>
    <w:p w14:paraId="467C2224" w14:textId="77777777" w:rsidR="00DA270D" w:rsidRDefault="00DA270D"/>
    <w:p w14:paraId="3D085F3A" w14:textId="77958EE5" w:rsidR="00DA270D" w:rsidRDefault="00DA270D" w:rsidP="00191279">
      <w:pPr>
        <w:pStyle w:val="PargrafodaLista"/>
        <w:numPr>
          <w:ilvl w:val="0"/>
          <w:numId w:val="1"/>
        </w:numPr>
      </w:pPr>
      <w:r>
        <w:t>Principais Fórmulas (</w:t>
      </w:r>
      <w:r w:rsidR="00F2560A">
        <w:t xml:space="preserve">Esqueça o </w:t>
      </w:r>
      <w:proofErr w:type="spellStart"/>
      <w:r w:rsidR="00F2560A">
        <w:t>Procv</w:t>
      </w:r>
      <w:proofErr w:type="spellEnd"/>
      <w:r w:rsidR="00F2560A">
        <w:t xml:space="preserve"> - &gt; vamos falar do </w:t>
      </w:r>
      <w:proofErr w:type="spellStart"/>
      <w:r>
        <w:t>Procx</w:t>
      </w:r>
      <w:proofErr w:type="spellEnd"/>
      <w:r>
        <w:t xml:space="preserve"> / Cont.se / Se / </w:t>
      </w:r>
      <w:proofErr w:type="spellStart"/>
      <w:r>
        <w:t>Somase</w:t>
      </w:r>
      <w:proofErr w:type="spellEnd"/>
      <w:r>
        <w:t>/ E / OU)</w:t>
      </w:r>
    </w:p>
    <w:p w14:paraId="4AEC538A" w14:textId="470F99F6" w:rsidR="00DA270D" w:rsidRDefault="007121C3">
      <w:r>
        <w:t>D</w:t>
      </w:r>
      <w:r w:rsidR="00DA270D">
        <w:t>eixe seu relatório automático</w:t>
      </w:r>
    </w:p>
    <w:p w14:paraId="07091932" w14:textId="04644D92" w:rsidR="00AA796B" w:rsidRDefault="00AA796B">
      <w:r>
        <w:t>-</w:t>
      </w:r>
      <w:r w:rsidRPr="00AA796B">
        <w:t xml:space="preserve"> </w:t>
      </w:r>
      <w:r w:rsidR="00E832A4">
        <w:t>f</w:t>
      </w:r>
      <w:r>
        <w:t xml:space="preserve">ormatação Condicional  </w:t>
      </w:r>
    </w:p>
    <w:p w14:paraId="21954964" w14:textId="4C613BEB" w:rsidR="00DA270D" w:rsidRDefault="00AA796B">
      <w:r>
        <w:t xml:space="preserve"> - </w:t>
      </w:r>
      <w:r w:rsidR="00DA270D">
        <w:t>barra de percentual</w:t>
      </w:r>
    </w:p>
    <w:p w14:paraId="3DCED5F5" w14:textId="1BE863C1" w:rsidR="00DA270D" w:rsidRDefault="00DA270D">
      <w:r>
        <w:t>- lista suspensa</w:t>
      </w:r>
    </w:p>
    <w:p w14:paraId="6BCA451F" w14:textId="17009F80" w:rsidR="00DA270D" w:rsidRDefault="00DA270D" w:rsidP="00191279">
      <w:pPr>
        <w:pStyle w:val="PargrafodaLista"/>
        <w:numPr>
          <w:ilvl w:val="0"/>
          <w:numId w:val="1"/>
        </w:numPr>
      </w:pPr>
      <w:r>
        <w:t>Boas práticas na construção de um relatório</w:t>
      </w:r>
      <w:r w:rsidR="004735D4">
        <w:t xml:space="preserve"> (como se chega num dashboard</w:t>
      </w:r>
      <w:r w:rsidR="00E832A4">
        <w:t>?</w:t>
      </w:r>
      <w:r w:rsidR="004735D4">
        <w:t>)</w:t>
      </w:r>
    </w:p>
    <w:p w14:paraId="4AE6B071" w14:textId="32952BA2" w:rsidR="00E305F9" w:rsidRDefault="009D75E3" w:rsidP="00191279">
      <w:pPr>
        <w:pStyle w:val="PargrafodaLista"/>
        <w:numPr>
          <w:ilvl w:val="0"/>
          <w:numId w:val="1"/>
        </w:numPr>
      </w:pPr>
      <w:r>
        <w:t>Criando um Banco de Dados</w:t>
      </w:r>
    </w:p>
    <w:p w14:paraId="6F4FEB92" w14:textId="37CCE7D5" w:rsidR="00DA270D" w:rsidRDefault="00DA270D">
      <w:r>
        <w:t xml:space="preserve">– importando dados de uma foto </w:t>
      </w:r>
    </w:p>
    <w:p w14:paraId="35932AB9" w14:textId="78D163E6" w:rsidR="0065488A" w:rsidRDefault="00E305F9">
      <w:r>
        <w:t xml:space="preserve">- </w:t>
      </w:r>
      <w:r w:rsidR="0065488A">
        <w:t>Ferramenta de Dados</w:t>
      </w:r>
      <w:r w:rsidR="00945203">
        <w:t xml:space="preserve"> &gt; </w:t>
      </w:r>
      <w:r w:rsidR="003C1E01">
        <w:t xml:space="preserve"> </w:t>
      </w:r>
      <w:r w:rsidR="00945203">
        <w:t>sua grande amiga</w:t>
      </w:r>
    </w:p>
    <w:p w14:paraId="33042D65" w14:textId="44080F66" w:rsidR="00E305F9" w:rsidRDefault="00E305F9" w:rsidP="00E305F9">
      <w:r>
        <w:t xml:space="preserve">- </w:t>
      </w:r>
      <w:r>
        <w:t>S</w:t>
      </w:r>
      <w:r>
        <w:t>oma</w:t>
      </w:r>
      <w:r>
        <w:t xml:space="preserve"> Rápida</w:t>
      </w:r>
    </w:p>
    <w:p w14:paraId="424E4952" w14:textId="2BDEB8FD" w:rsidR="00E305F9" w:rsidRDefault="00E305F9" w:rsidP="00E305F9">
      <w:r>
        <w:t>- remover linhas/ colunas</w:t>
      </w:r>
      <w:r w:rsidR="00F2560A">
        <w:t xml:space="preserve"> com teclado</w:t>
      </w:r>
    </w:p>
    <w:p w14:paraId="351E3F71" w14:textId="5210B0C4" w:rsidR="00DA270D" w:rsidRDefault="00DA270D" w:rsidP="009D75E3">
      <w:pPr>
        <w:pStyle w:val="PargrafodaLista"/>
        <w:numPr>
          <w:ilvl w:val="0"/>
          <w:numId w:val="1"/>
        </w:numPr>
      </w:pPr>
      <w:r>
        <w:t>Quando usar uma tabela dinâmica?</w:t>
      </w:r>
    </w:p>
    <w:p w14:paraId="6FEEF845" w14:textId="5F18D197" w:rsidR="00DA270D" w:rsidRDefault="00DA270D" w:rsidP="009D75E3">
      <w:pPr>
        <w:pStyle w:val="PargrafodaLista"/>
        <w:numPr>
          <w:ilvl w:val="0"/>
          <w:numId w:val="1"/>
        </w:numPr>
      </w:pPr>
      <w:r>
        <w:t>Como usar uma tabela dinâmica?</w:t>
      </w:r>
    </w:p>
    <w:p w14:paraId="1F23A33E" w14:textId="3CB6EDB6" w:rsidR="00267961" w:rsidRDefault="00267961" w:rsidP="009D75E3">
      <w:pPr>
        <w:pStyle w:val="PargrafodaLista"/>
        <w:numPr>
          <w:ilvl w:val="0"/>
          <w:numId w:val="1"/>
        </w:numPr>
      </w:pPr>
      <w:r>
        <w:t>E um gráfico?</w:t>
      </w:r>
    </w:p>
    <w:p w14:paraId="0212065F" w14:textId="14F24FDE" w:rsidR="00DA270D" w:rsidRDefault="00DA270D">
      <w:r>
        <w:t xml:space="preserve"> - segmentação de dados</w:t>
      </w:r>
    </w:p>
    <w:p w14:paraId="141F4833" w14:textId="58DBF2DE" w:rsidR="00DA270D" w:rsidRDefault="00E832A4">
      <w:r>
        <w:t xml:space="preserve"> </w:t>
      </w:r>
      <w:r w:rsidR="00DA270D">
        <w:t>- dicas de formatação</w:t>
      </w:r>
      <w:r w:rsidR="00AF3F66">
        <w:t xml:space="preserve"> de figuras e tabelas dinâmicas</w:t>
      </w:r>
    </w:p>
    <w:p w14:paraId="0BA067B1" w14:textId="4E9260D1" w:rsidR="00AF3F66" w:rsidRDefault="00AF3F66">
      <w:r>
        <w:t>-</w:t>
      </w:r>
      <w:r w:rsidR="00867DB5">
        <w:t xml:space="preserve"> </w:t>
      </w:r>
      <w:r>
        <w:t>nunca use o mesclar no seu relatório</w:t>
      </w:r>
    </w:p>
    <w:p w14:paraId="7AA14D88" w14:textId="27AA3FBA" w:rsidR="00267961" w:rsidRDefault="00267961">
      <w:r>
        <w:t xml:space="preserve"> -layout</w:t>
      </w:r>
      <w:r w:rsidR="00867DB5">
        <w:t>, formatação de página para criação de PDF</w:t>
      </w:r>
    </w:p>
    <w:p w14:paraId="7E19609A" w14:textId="6E3A643F" w:rsidR="00DA270D" w:rsidRDefault="00DA270D" w:rsidP="00867DB5">
      <w:pPr>
        <w:pStyle w:val="PargrafodaLista"/>
        <w:numPr>
          <w:ilvl w:val="0"/>
          <w:numId w:val="1"/>
        </w:numPr>
      </w:pPr>
      <w:r>
        <w:t>Deix</w:t>
      </w:r>
      <w:r w:rsidR="00FE443A">
        <w:t>e</w:t>
      </w:r>
      <w:r>
        <w:t xml:space="preserve"> seu relatório bonito</w:t>
      </w:r>
      <w:r w:rsidR="006276E3">
        <w:t xml:space="preserve"> </w:t>
      </w:r>
    </w:p>
    <w:p w14:paraId="0B155D68" w14:textId="50F57906" w:rsidR="004735D4" w:rsidRDefault="004735D4" w:rsidP="00FE443A">
      <w:pPr>
        <w:pStyle w:val="PargrafodaLista"/>
        <w:numPr>
          <w:ilvl w:val="0"/>
          <w:numId w:val="1"/>
        </w:numPr>
      </w:pPr>
      <w:r>
        <w:t>O que são dashboards? Qual a estrutura deles?</w:t>
      </w:r>
      <w:r w:rsidR="007121C3">
        <w:t xml:space="preserve"> O que são cards?</w:t>
      </w:r>
    </w:p>
    <w:p w14:paraId="14394D4C" w14:textId="58618201" w:rsidR="00DA270D" w:rsidRDefault="00DA270D" w:rsidP="00FE443A">
      <w:pPr>
        <w:pStyle w:val="PargrafodaLista"/>
        <w:numPr>
          <w:ilvl w:val="0"/>
          <w:numId w:val="1"/>
        </w:numPr>
      </w:pPr>
      <w:r>
        <w:t>Como apresentar – PDF solução rápida e eficaz</w:t>
      </w:r>
    </w:p>
    <w:p w14:paraId="62C693EB" w14:textId="767DA04C" w:rsidR="006276E3" w:rsidRDefault="006276E3" w:rsidP="00FE443A">
      <w:pPr>
        <w:pStyle w:val="PargrafodaLista"/>
        <w:numPr>
          <w:ilvl w:val="0"/>
          <w:numId w:val="1"/>
        </w:numPr>
      </w:pPr>
      <w:r>
        <w:t xml:space="preserve">Extrair dados do SAP criar uma </w:t>
      </w:r>
      <w:r w:rsidR="00867DB5">
        <w:t xml:space="preserve">Tabela </w:t>
      </w:r>
      <w:r>
        <w:t>dinâmica e um dashboard</w:t>
      </w:r>
    </w:p>
    <w:p w14:paraId="2BF1EFA8" w14:textId="77777777" w:rsidR="00DA270D" w:rsidRDefault="00DA270D"/>
    <w:p w14:paraId="42735803" w14:textId="77777777" w:rsidR="006C64C8" w:rsidRDefault="006C64C8"/>
    <w:p w14:paraId="63540176" w14:textId="77777777" w:rsidR="006C64C8" w:rsidRDefault="006C64C8"/>
    <w:p w14:paraId="40548914" w14:textId="117F1747" w:rsidR="006C64C8" w:rsidRDefault="006C64C8">
      <w:r>
        <w:t xml:space="preserve">Pegar uma base de dados </w:t>
      </w:r>
      <w:r w:rsidR="00D0582B">
        <w:t xml:space="preserve">criar um relatório </w:t>
      </w:r>
    </w:p>
    <w:sectPr w:rsidR="006C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16A"/>
    <w:multiLevelType w:val="hybridMultilevel"/>
    <w:tmpl w:val="AB103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47380"/>
    <w:multiLevelType w:val="hybridMultilevel"/>
    <w:tmpl w:val="7840D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808B9"/>
    <w:multiLevelType w:val="hybridMultilevel"/>
    <w:tmpl w:val="A1B04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40376">
    <w:abstractNumId w:val="0"/>
  </w:num>
  <w:num w:numId="2" w16cid:durableId="1349916558">
    <w:abstractNumId w:val="1"/>
  </w:num>
  <w:num w:numId="3" w16cid:durableId="721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D"/>
    <w:rsid w:val="0003608A"/>
    <w:rsid w:val="00080435"/>
    <w:rsid w:val="00191279"/>
    <w:rsid w:val="00201D35"/>
    <w:rsid w:val="00267961"/>
    <w:rsid w:val="00273B81"/>
    <w:rsid w:val="00291F8F"/>
    <w:rsid w:val="003C1E01"/>
    <w:rsid w:val="00400AE1"/>
    <w:rsid w:val="004735D4"/>
    <w:rsid w:val="006276E3"/>
    <w:rsid w:val="0065488A"/>
    <w:rsid w:val="006C64C8"/>
    <w:rsid w:val="007121C3"/>
    <w:rsid w:val="00820235"/>
    <w:rsid w:val="00867DB5"/>
    <w:rsid w:val="00945203"/>
    <w:rsid w:val="009D75E3"/>
    <w:rsid w:val="00AA796B"/>
    <w:rsid w:val="00AE3281"/>
    <w:rsid w:val="00AF3F66"/>
    <w:rsid w:val="00C43FBD"/>
    <w:rsid w:val="00D0582B"/>
    <w:rsid w:val="00DA270D"/>
    <w:rsid w:val="00E305F9"/>
    <w:rsid w:val="00E832A4"/>
    <w:rsid w:val="00F2560A"/>
    <w:rsid w:val="00F91EB6"/>
    <w:rsid w:val="00F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FC8C"/>
  <w15:chartTrackingRefBased/>
  <w15:docId w15:val="{DBEE42DF-808A-4D7D-A5C2-88FAF1E8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7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7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7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7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70D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400AE1"/>
    <w:pPr>
      <w:spacing w:after="0" w:line="240" w:lineRule="auto"/>
    </w:pPr>
    <w:rPr>
      <w:rFonts w:ascii="Calibri" w:hAnsi="Calibri" w:cs="Calibri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4</Pages>
  <Words>1065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BERTUCCI</dc:creator>
  <cp:keywords/>
  <dc:description/>
  <cp:lastModifiedBy>Jose BERTUCCI</cp:lastModifiedBy>
  <cp:revision>28</cp:revision>
  <dcterms:created xsi:type="dcterms:W3CDTF">2024-01-11T18:22:00Z</dcterms:created>
  <dcterms:modified xsi:type="dcterms:W3CDTF">2024-01-15T19:40:00Z</dcterms:modified>
</cp:coreProperties>
</file>