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9D3D" w14:textId="0C242232" w:rsidR="00E86A00" w:rsidRDefault="00000000"/>
    <w:p w14:paraId="6140862B" w14:textId="03680DB2" w:rsidR="00E05416" w:rsidRDefault="00E05416"/>
    <w:p w14:paraId="49E2129F" w14:textId="00F13701" w:rsidR="00E05416" w:rsidRDefault="00E05416"/>
    <w:p w14:paraId="40D7E1A7" w14:textId="34F897AA" w:rsidR="00E05416" w:rsidRDefault="00E05416"/>
    <w:p w14:paraId="12C42B87" w14:textId="77777777" w:rsidR="00F006BB" w:rsidRDefault="00F006BB" w:rsidP="00F006BB">
      <w:pPr>
        <w:spacing w:line="480" w:lineRule="auto"/>
        <w:jc w:val="center"/>
      </w:pPr>
    </w:p>
    <w:p w14:paraId="7E74F5E2" w14:textId="77777777" w:rsidR="00F006BB" w:rsidRDefault="00F006BB" w:rsidP="00F006BB">
      <w:pPr>
        <w:spacing w:line="480" w:lineRule="auto"/>
        <w:jc w:val="center"/>
      </w:pPr>
    </w:p>
    <w:p w14:paraId="5A646C23" w14:textId="77777777" w:rsidR="00F006BB" w:rsidRDefault="00F006BB" w:rsidP="00F006BB">
      <w:pPr>
        <w:spacing w:line="480" w:lineRule="auto"/>
        <w:jc w:val="center"/>
      </w:pPr>
    </w:p>
    <w:p w14:paraId="545D54C7" w14:textId="77777777" w:rsidR="00F006BB" w:rsidRDefault="00F006BB" w:rsidP="00F006BB">
      <w:pPr>
        <w:spacing w:line="480" w:lineRule="auto"/>
        <w:jc w:val="center"/>
      </w:pPr>
    </w:p>
    <w:p w14:paraId="217EE1D7" w14:textId="77777777" w:rsidR="00F006BB" w:rsidRDefault="00F006BB" w:rsidP="00F006BB">
      <w:pPr>
        <w:spacing w:line="480" w:lineRule="auto"/>
        <w:jc w:val="center"/>
      </w:pPr>
    </w:p>
    <w:p w14:paraId="05DCDB4B" w14:textId="1CB7204B" w:rsidR="00F006BB" w:rsidRDefault="00F006BB" w:rsidP="00F006BB">
      <w:pPr>
        <w:spacing w:line="480" w:lineRule="auto"/>
        <w:jc w:val="center"/>
      </w:pPr>
      <w:r>
        <w:t>ABC Company Portfolio Project</w:t>
      </w:r>
      <w:r w:rsidR="00E25FC0">
        <w:t xml:space="preserve"> </w:t>
      </w:r>
      <w:r w:rsidR="00900066">
        <w:t>–</w:t>
      </w:r>
      <w:r>
        <w:t xml:space="preserve"> Tableau</w:t>
      </w:r>
    </w:p>
    <w:p w14:paraId="2FF33144" w14:textId="756A30BE" w:rsidR="00F006BB" w:rsidRPr="00C859A0" w:rsidRDefault="00F006BB" w:rsidP="00F006BB">
      <w:pPr>
        <w:spacing w:line="480" w:lineRule="auto"/>
        <w:jc w:val="center"/>
        <w:rPr>
          <w:rStyle w:val="fnt0"/>
        </w:rPr>
      </w:pPr>
      <w:r w:rsidRPr="00C859A0">
        <w:rPr>
          <w:rStyle w:val="fnt0"/>
        </w:rPr>
        <w:t>Jon Brookins</w:t>
      </w:r>
    </w:p>
    <w:p w14:paraId="1FB5CBEE" w14:textId="77F0AE8A" w:rsidR="00F006BB" w:rsidRPr="00C859A0" w:rsidRDefault="00F006BB" w:rsidP="00F006BB">
      <w:pPr>
        <w:spacing w:line="480" w:lineRule="auto"/>
        <w:jc w:val="center"/>
        <w:rPr>
          <w:rStyle w:val="fnt0"/>
        </w:rPr>
      </w:pPr>
      <w:r w:rsidRPr="00C859A0">
        <w:t xml:space="preserve">ACT </w:t>
      </w:r>
      <w:r>
        <w:t xml:space="preserve">450 Auditing </w:t>
      </w:r>
    </w:p>
    <w:p w14:paraId="1C5D3537" w14:textId="77777777" w:rsidR="00F006BB" w:rsidRPr="00C859A0" w:rsidRDefault="00F006BB" w:rsidP="00F006BB">
      <w:pPr>
        <w:spacing w:line="480" w:lineRule="auto"/>
        <w:jc w:val="center"/>
        <w:rPr>
          <w:rStyle w:val="fnt0"/>
        </w:rPr>
      </w:pPr>
      <w:r w:rsidRPr="00C859A0">
        <w:rPr>
          <w:rStyle w:val="fnt0"/>
        </w:rPr>
        <w:t>Colorado State University – Global Campus</w:t>
      </w:r>
    </w:p>
    <w:p w14:paraId="3ECF4AF5" w14:textId="77777777" w:rsidR="00F006BB" w:rsidRPr="00C859A0" w:rsidRDefault="00F006BB" w:rsidP="00F006BB">
      <w:pPr>
        <w:spacing w:line="480" w:lineRule="auto"/>
        <w:jc w:val="center"/>
      </w:pPr>
      <w:r w:rsidRPr="00C859A0">
        <w:t>Dr. David Adu-Boateng</w:t>
      </w:r>
    </w:p>
    <w:p w14:paraId="3FDF2B73" w14:textId="67FAEE22" w:rsidR="00E05416" w:rsidRDefault="00F006BB" w:rsidP="00F006BB">
      <w:pPr>
        <w:jc w:val="center"/>
      </w:pPr>
      <w:r>
        <w:rPr>
          <w:rStyle w:val="fnt0"/>
        </w:rPr>
        <w:t>December 1, 2019</w:t>
      </w:r>
    </w:p>
    <w:p w14:paraId="6B10B898" w14:textId="7B868425" w:rsidR="00E05416" w:rsidRDefault="00E05416"/>
    <w:p w14:paraId="7288730E" w14:textId="77B2C469" w:rsidR="00E05416" w:rsidRDefault="00E05416"/>
    <w:p w14:paraId="2025F8BE" w14:textId="6BC44998" w:rsidR="00E05416" w:rsidRDefault="00E05416"/>
    <w:p w14:paraId="64482B60" w14:textId="3FB4F617" w:rsidR="00E05416" w:rsidRDefault="00E05416"/>
    <w:p w14:paraId="1C519FA2" w14:textId="0265C413" w:rsidR="00E05416" w:rsidRDefault="00E05416"/>
    <w:p w14:paraId="151FC58D" w14:textId="7EEA71FC" w:rsidR="00E05416" w:rsidRDefault="00E05416"/>
    <w:p w14:paraId="0323D77F" w14:textId="110EDBDC" w:rsidR="00E05416" w:rsidRDefault="00E05416"/>
    <w:p w14:paraId="02154DA9" w14:textId="0651027F" w:rsidR="00E05416" w:rsidRDefault="00E05416"/>
    <w:p w14:paraId="6CD97B28" w14:textId="6E56A721" w:rsidR="00E05416" w:rsidRDefault="00E05416"/>
    <w:p w14:paraId="0D56866A" w14:textId="4B6F59DD" w:rsidR="00E05416" w:rsidRDefault="00E05416"/>
    <w:p w14:paraId="09D74676" w14:textId="22B6C1CF" w:rsidR="00E05416" w:rsidRDefault="00E05416"/>
    <w:p w14:paraId="5835EABB" w14:textId="277ADB2E" w:rsidR="00E05416" w:rsidRDefault="00E05416"/>
    <w:p w14:paraId="2F3745FC" w14:textId="768498F4" w:rsidR="00E05416" w:rsidRDefault="00E05416"/>
    <w:p w14:paraId="57ECC29F" w14:textId="30F342E0" w:rsidR="00E05416" w:rsidRDefault="00E05416"/>
    <w:p w14:paraId="7F59618A" w14:textId="22FFE6FE" w:rsidR="00E05416" w:rsidRDefault="00E05416"/>
    <w:p w14:paraId="4E4D5B7D" w14:textId="08BBB39D" w:rsidR="00E05416" w:rsidRDefault="00E05416"/>
    <w:p w14:paraId="23E64269" w14:textId="538E8EB5" w:rsidR="00E05416" w:rsidRDefault="00E05416"/>
    <w:p w14:paraId="1F05AA6B" w14:textId="37679D98" w:rsidR="00E05416" w:rsidRDefault="00E05416"/>
    <w:p w14:paraId="1D159814" w14:textId="6077F228" w:rsidR="00E05416" w:rsidRDefault="00E05416"/>
    <w:p w14:paraId="7491DFE4" w14:textId="1B47153B" w:rsidR="00E05416" w:rsidRDefault="00E05416"/>
    <w:p w14:paraId="782216FA" w14:textId="77777777" w:rsidR="00E25FC0" w:rsidRDefault="00E25FC0" w:rsidP="00E25FC0">
      <w:pPr>
        <w:spacing w:line="480" w:lineRule="auto"/>
      </w:pPr>
    </w:p>
    <w:p w14:paraId="2DFCE315" w14:textId="2301CB6B" w:rsidR="00E25FC0" w:rsidRDefault="00E25FC0" w:rsidP="00E25FC0">
      <w:pPr>
        <w:spacing w:line="480" w:lineRule="auto"/>
        <w:jc w:val="center"/>
      </w:pPr>
      <w:r>
        <w:lastRenderedPageBreak/>
        <w:t xml:space="preserve">ABC Company Portfolio Project </w:t>
      </w:r>
      <w:r w:rsidR="00900066">
        <w:t>–</w:t>
      </w:r>
      <w:r>
        <w:t xml:space="preserve"> Tableau</w:t>
      </w:r>
    </w:p>
    <w:p w14:paraId="1946F062" w14:textId="0B98EB0F" w:rsidR="00E05416" w:rsidRDefault="00900066" w:rsidP="00E25FC0">
      <w:pPr>
        <w:spacing w:line="480" w:lineRule="auto"/>
      </w:pPr>
      <w:r>
        <w:tab/>
      </w:r>
      <w:r w:rsidR="00124FD5">
        <w:t xml:space="preserve">ABC Company has chosen to perform an audit for years 2009 – 2012 using data analysis. Sales data from ABC Company is a treasure trove of data that includes all pertinent information to perform a complete visualization and analysis. </w:t>
      </w:r>
      <w:r w:rsidR="00F9168C">
        <w:t>All sales data was provided in an Excel document. Tableau is the analytical program used to analyze sales data for ABC Company.</w:t>
      </w:r>
    </w:p>
    <w:p w14:paraId="4CB9B663" w14:textId="3AF11552" w:rsidR="00E05416" w:rsidRDefault="00B545DD" w:rsidP="00E25FC0">
      <w:pPr>
        <w:spacing w:line="480" w:lineRule="auto"/>
        <w:rPr>
          <w:b/>
          <w:bCs/>
        </w:rPr>
      </w:pPr>
      <w:r w:rsidRPr="00B545DD">
        <w:rPr>
          <w:b/>
          <w:bCs/>
        </w:rPr>
        <w:t xml:space="preserve">Sales Revenue Analysis </w:t>
      </w:r>
    </w:p>
    <w:p w14:paraId="4DCBC082" w14:textId="589DAE5D" w:rsidR="009A7AE2" w:rsidRDefault="009A7AE2" w:rsidP="00E25FC0">
      <w:pPr>
        <w:spacing w:line="480" w:lineRule="auto"/>
      </w:pPr>
      <w:r>
        <w:rPr>
          <w:b/>
          <w:bCs/>
        </w:rPr>
        <w:tab/>
      </w:r>
      <w:r w:rsidR="00A659B7">
        <w:t xml:space="preserve">The </w:t>
      </w:r>
      <w:r w:rsidR="00B82754">
        <w:t xml:space="preserve">first </w:t>
      </w:r>
      <w:r w:rsidR="00A659B7">
        <w:t xml:space="preserve">objective using ABC Company sales data is to sort sales revenue from largest to smallest by sub-category. The largest selling item in ABC Company’s inventory is the Canon PC940 Copier. </w:t>
      </w:r>
      <w:r w:rsidR="00B82A1E">
        <w:t xml:space="preserve">There are 13 inventory items with zero sales. </w:t>
      </w:r>
    </w:p>
    <w:p w14:paraId="0D2C9DE8" w14:textId="77777777" w:rsidR="00D10587" w:rsidRPr="00A659B7" w:rsidRDefault="00D10587" w:rsidP="00E25FC0">
      <w:pPr>
        <w:spacing w:line="480" w:lineRule="auto"/>
      </w:pPr>
    </w:p>
    <w:p w14:paraId="52E02CE6" w14:textId="105FAA0A" w:rsidR="00A7025B" w:rsidRDefault="009A7AE2" w:rsidP="00A7025B">
      <w:pPr>
        <w:spacing w:line="480" w:lineRule="auto"/>
        <w:ind w:firstLine="720"/>
        <w:rPr>
          <w:b/>
          <w:bCs/>
        </w:rPr>
      </w:pPr>
      <w:r>
        <w:rPr>
          <w:b/>
          <w:bCs/>
          <w:noProof/>
        </w:rPr>
        <w:drawing>
          <wp:inline distT="0" distB="0" distL="0" distR="0" wp14:anchorId="410B0A2A" wp14:editId="58ECE9FD">
            <wp:extent cx="5943600" cy="31324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les Revenue Largest to Smallest.png"/>
                    <pic:cNvPicPr/>
                  </pic:nvPicPr>
                  <pic:blipFill>
                    <a:blip r:embed="rId7">
                      <a:extLst>
                        <a:ext uri="{28A0092B-C50C-407E-A947-70E740481C1C}">
                          <a14:useLocalDpi xmlns:a14="http://schemas.microsoft.com/office/drawing/2010/main" val="0"/>
                        </a:ext>
                      </a:extLst>
                    </a:blip>
                    <a:stretch>
                      <a:fillRect/>
                    </a:stretch>
                  </pic:blipFill>
                  <pic:spPr>
                    <a:xfrm>
                      <a:off x="0" y="0"/>
                      <a:ext cx="5966148" cy="3144320"/>
                    </a:xfrm>
                    <a:prstGeom prst="rect">
                      <a:avLst/>
                    </a:prstGeom>
                  </pic:spPr>
                </pic:pic>
              </a:graphicData>
            </a:graphic>
          </wp:inline>
        </w:drawing>
      </w:r>
      <w:r w:rsidR="00EA1E6E">
        <w:rPr>
          <w:b/>
          <w:bCs/>
        </w:rPr>
        <w:tab/>
      </w:r>
    </w:p>
    <w:p w14:paraId="4314BE9C" w14:textId="77777777" w:rsidR="0022359A" w:rsidRDefault="00767EE0" w:rsidP="0022359A">
      <w:pPr>
        <w:spacing w:line="480" w:lineRule="auto"/>
        <w:ind w:firstLine="720"/>
        <w:rPr>
          <w:color w:val="3B3B3B"/>
        </w:rPr>
      </w:pPr>
      <w:r w:rsidRPr="00767EE0">
        <w:rPr>
          <w:color w:val="000000" w:themeColor="text1"/>
          <w:shd w:val="clear" w:color="auto" w:fill="FFFFFF"/>
        </w:rPr>
        <w:t xml:space="preserve">Stratification is a technique used in audit sampling to ensure that accounts with the largest monetary amounts will be selected in the sampling process. Individual accounts are stratified based on their </w:t>
      </w:r>
      <w:r>
        <w:rPr>
          <w:color w:val="000000" w:themeColor="text1"/>
          <w:shd w:val="clear" w:color="auto" w:fill="FFFFFF"/>
        </w:rPr>
        <w:t>dollar</w:t>
      </w:r>
      <w:r w:rsidRPr="00767EE0">
        <w:rPr>
          <w:color w:val="000000" w:themeColor="text1"/>
          <w:shd w:val="clear" w:color="auto" w:fill="FFFFFF"/>
        </w:rPr>
        <w:t xml:space="preserve"> amount.</w:t>
      </w:r>
      <w:r>
        <w:rPr>
          <w:color w:val="000000" w:themeColor="text1"/>
          <w:shd w:val="clear" w:color="auto" w:fill="FFFFFF"/>
        </w:rPr>
        <w:t xml:space="preserve"> </w:t>
      </w:r>
      <w:r w:rsidR="00BE27DE" w:rsidRPr="00BE27DE">
        <w:rPr>
          <w:color w:val="000000" w:themeColor="text1"/>
        </w:rPr>
        <w:t xml:space="preserve">In the case of ABC Company, the stratification will </w:t>
      </w:r>
      <w:r w:rsidR="00BE27DE" w:rsidRPr="00BE27DE">
        <w:rPr>
          <w:color w:val="000000" w:themeColor="text1"/>
        </w:rPr>
        <w:lastRenderedPageBreak/>
        <w:t xml:space="preserve">consist of the sales revenue. </w:t>
      </w:r>
      <w:r w:rsidR="00D10587" w:rsidRPr="00BE27DE">
        <w:rPr>
          <w:color w:val="000000" w:themeColor="text1"/>
        </w:rPr>
        <w:t>ABC Company had a total of 8</w:t>
      </w:r>
      <w:r w:rsidR="0069780B" w:rsidRPr="00BE27DE">
        <w:rPr>
          <w:color w:val="000000" w:themeColor="text1"/>
        </w:rPr>
        <w:t>399</w:t>
      </w:r>
      <w:r w:rsidR="00D10587" w:rsidRPr="00BE27DE">
        <w:rPr>
          <w:color w:val="000000" w:themeColor="text1"/>
        </w:rPr>
        <w:t xml:space="preserve"> sales </w:t>
      </w:r>
      <w:r w:rsidR="00D10587">
        <w:t>transaction</w:t>
      </w:r>
      <w:r>
        <w:t>s</w:t>
      </w:r>
      <w:r w:rsidR="00D10587">
        <w:t xml:space="preserve"> between 2009 and 2012. </w:t>
      </w:r>
      <w:r w:rsidR="00153C80">
        <w:t xml:space="preserve">My first calculation was to find the average amount of each transaction. Each transaction </w:t>
      </w:r>
      <w:r w:rsidR="00B63958">
        <w:t>averaged</w:t>
      </w:r>
      <w:r w:rsidR="00153C80">
        <w:t xml:space="preserve"> $1775.88. </w:t>
      </w:r>
      <w:r w:rsidR="0069780B">
        <w:t>Next I calculated the standard deviation. The standard deviation equaled 3585.050525.</w:t>
      </w:r>
      <w:r w:rsidR="00BE27DE">
        <w:t xml:space="preserve"> </w:t>
      </w:r>
      <w:r w:rsidR="0069780B">
        <w:t xml:space="preserve">I then calculated the confidence level at 95%. The confidence level at 95% equaled 76.67072695. The upper limit equals the confidence level at 95% plus the average transaction, $1825.55. </w:t>
      </w:r>
      <w:r w:rsidR="00F027F0">
        <w:t>The lower bound of transactions equals the confidence level at 95%</w:t>
      </w:r>
      <w:r w:rsidR="00DB3E72">
        <w:t xml:space="preserve"> subtracted</w:t>
      </w:r>
      <w:r w:rsidR="00F027F0">
        <w:t xml:space="preserve"> the average transaction, </w:t>
      </w:r>
      <w:r w:rsidR="00DB3E72">
        <w:t>$1699.21.</w:t>
      </w:r>
      <w:r w:rsidR="00BE27DE">
        <w:rPr>
          <w:color w:val="3B3B3B"/>
        </w:rPr>
        <w:t xml:space="preserve"> </w:t>
      </w:r>
    </w:p>
    <w:p w14:paraId="37AC67E2" w14:textId="239FC351" w:rsidR="00CA5521" w:rsidRDefault="00BE27DE" w:rsidP="0022359A">
      <w:pPr>
        <w:spacing w:line="480" w:lineRule="auto"/>
        <w:ind w:firstLine="720"/>
        <w:rPr>
          <w:color w:val="000000" w:themeColor="text1"/>
        </w:rPr>
      </w:pPr>
      <w:r w:rsidRPr="00BE27DE">
        <w:rPr>
          <w:color w:val="000000" w:themeColor="text1"/>
        </w:rPr>
        <w:t xml:space="preserve">Stratification helps with audit efficiency. The audit may be improved if the auditor </w:t>
      </w:r>
      <w:r w:rsidRPr="00767EE0">
        <w:rPr>
          <w:color w:val="000000" w:themeColor="text1"/>
        </w:rPr>
        <w:t>stratifies a population by dividing it into</w:t>
      </w:r>
      <w:r w:rsidR="00767EE0" w:rsidRPr="00767EE0">
        <w:rPr>
          <w:color w:val="000000" w:themeColor="text1"/>
        </w:rPr>
        <w:t xml:space="preserve"> </w:t>
      </w:r>
      <w:r w:rsidRPr="00767EE0">
        <w:rPr>
          <w:color w:val="000000" w:themeColor="text1"/>
        </w:rPr>
        <w:t xml:space="preserve">subsets. The objective of stratification is to reduce the variability of items within each stratum. Stratification reduces the subset size without increasing sampling risk. When the auditor performs tests of details, revenue is often stratified by dollar value. </w:t>
      </w:r>
      <w:r w:rsidR="00CA5521" w:rsidRPr="00767EE0">
        <w:rPr>
          <w:color w:val="000000" w:themeColor="text1"/>
        </w:rPr>
        <w:t>Stratification</w:t>
      </w:r>
      <w:r w:rsidRPr="00767EE0">
        <w:rPr>
          <w:color w:val="000000" w:themeColor="text1"/>
        </w:rPr>
        <w:t xml:space="preserve"> allows </w:t>
      </w:r>
      <w:r w:rsidR="00CA5521" w:rsidRPr="00767EE0">
        <w:rPr>
          <w:color w:val="000000" w:themeColor="text1"/>
        </w:rPr>
        <w:t>more</w:t>
      </w:r>
      <w:r w:rsidRPr="00767EE0">
        <w:rPr>
          <w:color w:val="000000" w:themeColor="text1"/>
        </w:rPr>
        <w:t xml:space="preserve"> audit effort to be </w:t>
      </w:r>
      <w:r w:rsidR="00CA5521" w:rsidRPr="00767EE0">
        <w:rPr>
          <w:color w:val="000000" w:themeColor="text1"/>
        </w:rPr>
        <w:t>focused</w:t>
      </w:r>
      <w:r w:rsidRPr="00767EE0">
        <w:rPr>
          <w:color w:val="000000" w:themeColor="text1"/>
        </w:rPr>
        <w:t xml:space="preserve"> </w:t>
      </w:r>
      <w:r w:rsidR="00CA5521" w:rsidRPr="00767EE0">
        <w:rPr>
          <w:color w:val="000000" w:themeColor="text1"/>
        </w:rPr>
        <w:t>on</w:t>
      </w:r>
      <w:r w:rsidRPr="00767EE0">
        <w:rPr>
          <w:color w:val="000000" w:themeColor="text1"/>
        </w:rPr>
        <w:t xml:space="preserve"> larger value items</w:t>
      </w:r>
      <w:r w:rsidR="00CA5521" w:rsidRPr="00767EE0">
        <w:rPr>
          <w:color w:val="000000" w:themeColor="text1"/>
        </w:rPr>
        <w:t xml:space="preserve">. </w:t>
      </w:r>
      <w:r w:rsidR="00767EE0" w:rsidRPr="00767EE0">
        <w:rPr>
          <w:color w:val="000000" w:themeColor="text1"/>
        </w:rPr>
        <w:t>L</w:t>
      </w:r>
      <w:r w:rsidR="00CA5521" w:rsidRPr="00767EE0">
        <w:rPr>
          <w:color w:val="000000" w:themeColor="text1"/>
        </w:rPr>
        <w:t xml:space="preserve">arger </w:t>
      </w:r>
      <w:r w:rsidR="00767EE0" w:rsidRPr="00767EE0">
        <w:rPr>
          <w:color w:val="000000" w:themeColor="text1"/>
        </w:rPr>
        <w:t xml:space="preserve">dollar </w:t>
      </w:r>
      <w:r w:rsidRPr="00767EE0">
        <w:rPr>
          <w:color w:val="000000" w:themeColor="text1"/>
        </w:rPr>
        <w:t xml:space="preserve">items </w:t>
      </w:r>
      <w:r w:rsidR="00767EE0" w:rsidRPr="00767EE0">
        <w:rPr>
          <w:color w:val="000000" w:themeColor="text1"/>
        </w:rPr>
        <w:t>tend</w:t>
      </w:r>
      <w:r w:rsidR="00CA5521" w:rsidRPr="00767EE0">
        <w:rPr>
          <w:color w:val="000000" w:themeColor="text1"/>
        </w:rPr>
        <w:t xml:space="preserve"> to</w:t>
      </w:r>
      <w:r w:rsidRPr="00767EE0">
        <w:rPr>
          <w:color w:val="000000" w:themeColor="text1"/>
        </w:rPr>
        <w:t xml:space="preserve"> contain the greatest potential </w:t>
      </w:r>
      <w:r w:rsidR="00CA5521" w:rsidRPr="00767EE0">
        <w:rPr>
          <w:color w:val="000000" w:themeColor="text1"/>
        </w:rPr>
        <w:t xml:space="preserve">for </w:t>
      </w:r>
      <w:r w:rsidRPr="00767EE0">
        <w:rPr>
          <w:color w:val="000000" w:themeColor="text1"/>
        </w:rPr>
        <w:t xml:space="preserve">misstatement </w:t>
      </w:r>
      <w:r w:rsidR="00CA5521" w:rsidRPr="00767EE0">
        <w:rPr>
          <w:color w:val="000000" w:themeColor="text1"/>
        </w:rPr>
        <w:t xml:space="preserve">related to </w:t>
      </w:r>
      <w:r w:rsidRPr="00767EE0">
        <w:rPr>
          <w:color w:val="000000" w:themeColor="text1"/>
        </w:rPr>
        <w:t xml:space="preserve">overstatement. </w:t>
      </w:r>
    </w:p>
    <w:p w14:paraId="591DF898" w14:textId="305392E8" w:rsidR="00DB3E72" w:rsidRDefault="00DB3E72" w:rsidP="00CA5521">
      <w:pPr>
        <w:pStyle w:val="NormalWeb"/>
        <w:shd w:val="clear" w:color="auto" w:fill="FFFFFF"/>
        <w:spacing w:line="480" w:lineRule="auto"/>
        <w:ind w:firstLine="720"/>
      </w:pPr>
      <w:r>
        <w:t xml:space="preserve">The ABC Company has a significant </w:t>
      </w:r>
      <w:r w:rsidR="00CA5521">
        <w:t>number</w:t>
      </w:r>
      <w:r>
        <w:t xml:space="preserve"> of transactions that range between $1825.55 and $1699.21. It would be important for the auditor to manually check transactions that fall significantly outside of these bounds. The auditor would compare quantity sold, average sales</w:t>
      </w:r>
      <w:r w:rsidR="00B82754">
        <w:t>,</w:t>
      </w:r>
      <w:r>
        <w:t xml:space="preserve"> and inventory </w:t>
      </w:r>
      <w:r w:rsidR="00B82754">
        <w:t xml:space="preserve">count </w:t>
      </w:r>
      <w:r>
        <w:t xml:space="preserve">to determine any anomalies. </w:t>
      </w:r>
    </w:p>
    <w:p w14:paraId="1B8B34A4" w14:textId="16688B06" w:rsidR="00B545DD" w:rsidRDefault="00171CFE" w:rsidP="00E25FC0">
      <w:pPr>
        <w:spacing w:line="480" w:lineRule="auto"/>
        <w:rPr>
          <w:b/>
          <w:bCs/>
        </w:rPr>
      </w:pPr>
      <w:r>
        <w:rPr>
          <w:b/>
          <w:bCs/>
        </w:rPr>
        <w:t>Revenue Recognition for 2012</w:t>
      </w:r>
    </w:p>
    <w:p w14:paraId="18754D4F" w14:textId="592041B5" w:rsidR="00C02A21" w:rsidRPr="00C02A21" w:rsidRDefault="00CB26BA" w:rsidP="00C02A21">
      <w:pPr>
        <w:spacing w:line="480" w:lineRule="auto"/>
      </w:pPr>
      <w:r>
        <w:rPr>
          <w:b/>
          <w:bCs/>
        </w:rPr>
        <w:tab/>
      </w:r>
      <w:r>
        <w:t xml:space="preserve">Revenue recognition is an important aspect of auditing. Improper revenue recognition could lead to financial statements that </w:t>
      </w:r>
      <w:r w:rsidR="00DB3E72">
        <w:t xml:space="preserve">misstate income for a fiscal year. </w:t>
      </w:r>
      <w:r w:rsidR="00C02A21">
        <w:t xml:space="preserve">An important subset of </w:t>
      </w:r>
      <w:r w:rsidR="00C02A21">
        <w:rPr>
          <w:color w:val="000000" w:themeColor="text1"/>
          <w:shd w:val="clear" w:color="auto" w:fill="FFFFFF"/>
        </w:rPr>
        <w:t>a</w:t>
      </w:r>
      <w:r w:rsidR="00C02A21" w:rsidRPr="00C02A21">
        <w:rPr>
          <w:color w:val="000000" w:themeColor="text1"/>
          <w:shd w:val="clear" w:color="auto" w:fill="FFFFFF"/>
        </w:rPr>
        <w:t>udit objectives</w:t>
      </w:r>
      <w:r w:rsidR="00C02A21">
        <w:rPr>
          <w:color w:val="000000" w:themeColor="text1"/>
          <w:shd w:val="clear" w:color="auto" w:fill="FFFFFF"/>
        </w:rPr>
        <w:t xml:space="preserve"> is</w:t>
      </w:r>
      <w:r w:rsidR="00C02A21" w:rsidRPr="00C02A21">
        <w:rPr>
          <w:color w:val="000000" w:themeColor="text1"/>
          <w:shd w:val="clear" w:color="auto" w:fill="FFFFFF"/>
        </w:rPr>
        <w:t xml:space="preserve"> sales cutoff</w:t>
      </w:r>
      <w:r w:rsidR="00C02A21">
        <w:rPr>
          <w:color w:val="000000" w:themeColor="text1"/>
          <w:shd w:val="clear" w:color="auto" w:fill="FFFFFF"/>
        </w:rPr>
        <w:t>. Sales cutoff</w:t>
      </w:r>
      <w:r w:rsidR="00C02A21" w:rsidRPr="00C02A21">
        <w:rPr>
          <w:color w:val="000000" w:themeColor="text1"/>
          <w:shd w:val="clear" w:color="auto" w:fill="FFFFFF"/>
        </w:rPr>
        <w:t xml:space="preserve"> ensur</w:t>
      </w:r>
      <w:r w:rsidR="00C02A21">
        <w:rPr>
          <w:color w:val="000000" w:themeColor="text1"/>
          <w:shd w:val="clear" w:color="auto" w:fill="FFFFFF"/>
        </w:rPr>
        <w:t>es</w:t>
      </w:r>
      <w:r w:rsidR="00C02A21" w:rsidRPr="00C02A21">
        <w:rPr>
          <w:color w:val="000000" w:themeColor="text1"/>
          <w:shd w:val="clear" w:color="auto" w:fill="FFFFFF"/>
        </w:rPr>
        <w:t xml:space="preserve"> that sales are recorded in the proper period. </w:t>
      </w:r>
    </w:p>
    <w:p w14:paraId="12E5BAC1" w14:textId="77777777" w:rsidR="00C02A21" w:rsidRPr="00C02A21" w:rsidRDefault="00C02A21" w:rsidP="00E25FC0">
      <w:pPr>
        <w:spacing w:line="480" w:lineRule="auto"/>
        <w:rPr>
          <w:color w:val="000000" w:themeColor="text1"/>
        </w:rPr>
      </w:pPr>
    </w:p>
    <w:p w14:paraId="124CE000" w14:textId="77777777" w:rsidR="0022359A" w:rsidRDefault="00A35A81" w:rsidP="00E25FC0">
      <w:pPr>
        <w:spacing w:line="480" w:lineRule="auto"/>
      </w:pPr>
      <w:r>
        <w:lastRenderedPageBreak/>
        <w:t xml:space="preserve">ABC company shipped sales on January 1, 2013 for </w:t>
      </w:r>
      <w:r w:rsidR="00261D8E">
        <w:t>$434. While $434 is not a significant amount, it is important that financial stat</w:t>
      </w:r>
      <w:r w:rsidR="00B82754">
        <w:t>e</w:t>
      </w:r>
      <w:r w:rsidR="00261D8E">
        <w:t>ments correctly state income for a given year</w:t>
      </w:r>
      <w:r w:rsidR="00C341C5">
        <w:t>.</w:t>
      </w:r>
      <w:r w:rsidR="00B82754">
        <w:rPr>
          <w:noProof/>
        </w:rPr>
        <w:drawing>
          <wp:inline distT="0" distB="0" distL="0" distR="0" wp14:anchorId="45750187" wp14:editId="17DDCD7F">
            <wp:extent cx="5939942" cy="34475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enue Rocognition for 2012.png"/>
                    <pic:cNvPicPr/>
                  </pic:nvPicPr>
                  <pic:blipFill>
                    <a:blip r:embed="rId8">
                      <a:extLst>
                        <a:ext uri="{28A0092B-C50C-407E-A947-70E740481C1C}">
                          <a14:useLocalDpi xmlns:a14="http://schemas.microsoft.com/office/drawing/2010/main" val="0"/>
                        </a:ext>
                      </a:extLst>
                    </a:blip>
                    <a:stretch>
                      <a:fillRect/>
                    </a:stretch>
                  </pic:blipFill>
                  <pic:spPr>
                    <a:xfrm>
                      <a:off x="0" y="0"/>
                      <a:ext cx="6060172" cy="3517316"/>
                    </a:xfrm>
                    <a:prstGeom prst="rect">
                      <a:avLst/>
                    </a:prstGeom>
                  </pic:spPr>
                </pic:pic>
              </a:graphicData>
            </a:graphic>
          </wp:inline>
        </w:drawing>
      </w:r>
    </w:p>
    <w:p w14:paraId="11745C36" w14:textId="77777777" w:rsidR="0022359A" w:rsidRDefault="0022359A" w:rsidP="00E25FC0">
      <w:pPr>
        <w:spacing w:line="480" w:lineRule="auto"/>
      </w:pPr>
    </w:p>
    <w:p w14:paraId="4EDF395D" w14:textId="3802379E" w:rsidR="00B82754" w:rsidRDefault="00183D04" w:rsidP="00E25FC0">
      <w:pPr>
        <w:spacing w:line="480" w:lineRule="auto"/>
        <w:rPr>
          <w:b/>
          <w:bCs/>
        </w:rPr>
      </w:pPr>
      <w:r w:rsidRPr="00183D04">
        <w:rPr>
          <w:b/>
          <w:bCs/>
        </w:rPr>
        <w:t>Market Segme</w:t>
      </w:r>
      <w:r w:rsidR="00261D8E">
        <w:rPr>
          <w:b/>
          <w:bCs/>
        </w:rPr>
        <w:t>nt</w:t>
      </w:r>
    </w:p>
    <w:p w14:paraId="481C847C" w14:textId="28FC2200" w:rsidR="0022359A" w:rsidRPr="0022359A" w:rsidRDefault="0022359A" w:rsidP="00E25FC0">
      <w:pPr>
        <w:spacing w:line="480" w:lineRule="auto"/>
      </w:pPr>
      <w:r>
        <w:rPr>
          <w:b/>
          <w:bCs/>
        </w:rPr>
        <w:tab/>
      </w:r>
      <w:r>
        <w:t>Market segment of sales is an important aspect to</w:t>
      </w:r>
      <w:r w:rsidR="005159CA">
        <w:t xml:space="preserve"> </w:t>
      </w:r>
      <w:r>
        <w:t>determine</w:t>
      </w:r>
      <w:r w:rsidR="005159CA">
        <w:t xml:space="preserve"> </w:t>
      </w:r>
      <w:r>
        <w:t>ABC Company</w:t>
      </w:r>
      <w:r w:rsidR="005159CA">
        <w:t>’s</w:t>
      </w:r>
      <w:r>
        <w:t xml:space="preserve"> primary </w:t>
      </w:r>
      <w:r w:rsidR="005159CA">
        <w:t xml:space="preserve">source </w:t>
      </w:r>
      <w:r w:rsidR="00221197">
        <w:t xml:space="preserve">of </w:t>
      </w:r>
      <w:r>
        <w:t xml:space="preserve">income. I used Tableau to calculate product category and consumer market region. </w:t>
      </w:r>
      <w:r w:rsidR="005159CA">
        <w:t>The highest sales by product category is technology</w:t>
      </w:r>
      <w:r w:rsidR="00221197">
        <w:t xml:space="preserve"> at $5.9 million</w:t>
      </w:r>
      <w:r w:rsidR="005159CA">
        <w:t xml:space="preserve">. </w:t>
      </w:r>
      <w:r w:rsidR="00217566">
        <w:t>The category with the lowest sales volume is</w:t>
      </w:r>
      <w:r w:rsidR="00350D2C">
        <w:t xml:space="preserve"> office supplies at $3.7 million</w:t>
      </w:r>
      <w:r w:rsidR="00217566">
        <w:t xml:space="preserve">. </w:t>
      </w:r>
      <w:r w:rsidR="003F5B2A">
        <w:t xml:space="preserve">The top two regions in Canada for sales volume of consumer office supplies are </w:t>
      </w:r>
      <w:r w:rsidR="00AA4787">
        <w:t>Ontario and the west region.</w:t>
      </w:r>
      <w:r w:rsidR="003F5B2A">
        <w:t xml:space="preserve"> </w:t>
      </w:r>
      <w:r w:rsidR="00023F98">
        <w:t xml:space="preserve">An emerging market for ABC Company is </w:t>
      </w:r>
      <w:r w:rsidR="00B36FE3">
        <w:t>Nunavut</w:t>
      </w:r>
      <w:r w:rsidR="00023F98">
        <w:t xml:space="preserve">. </w:t>
      </w:r>
      <w:r w:rsidR="00B36FE3">
        <w:t xml:space="preserve">ABC Company should focus on expanding its market share in Nunavut. </w:t>
      </w:r>
    </w:p>
    <w:p w14:paraId="1ABB8A6B" w14:textId="27B9ECBC" w:rsidR="00C02A21" w:rsidRDefault="00C02A21" w:rsidP="00E25FC0">
      <w:pPr>
        <w:spacing w:line="480" w:lineRule="auto"/>
        <w:rPr>
          <w:b/>
          <w:bCs/>
        </w:rPr>
      </w:pPr>
      <w:r>
        <w:rPr>
          <w:b/>
          <w:bCs/>
        </w:rPr>
        <w:tab/>
      </w:r>
    </w:p>
    <w:p w14:paraId="0C172501" w14:textId="6EF35806" w:rsidR="00B82754" w:rsidRDefault="00B82754" w:rsidP="00E25FC0">
      <w:pPr>
        <w:spacing w:line="480" w:lineRule="auto"/>
        <w:rPr>
          <w:b/>
          <w:bCs/>
        </w:rPr>
      </w:pPr>
      <w:r>
        <w:rPr>
          <w:b/>
          <w:bCs/>
        </w:rPr>
        <w:tab/>
      </w:r>
    </w:p>
    <w:p w14:paraId="736BEFDE" w14:textId="08F234C6" w:rsidR="00E05416" w:rsidRPr="00261D8E" w:rsidRDefault="005F668D" w:rsidP="00E25FC0">
      <w:pPr>
        <w:spacing w:line="480" w:lineRule="auto"/>
      </w:pPr>
      <w:r>
        <w:rPr>
          <w:b/>
          <w:bCs/>
          <w:noProof/>
        </w:rPr>
        <w:lastRenderedPageBreak/>
        <w:drawing>
          <wp:inline distT="0" distB="0" distL="0" distR="0" wp14:anchorId="6D768806" wp14:editId="25D9567A">
            <wp:extent cx="5943600" cy="371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Sales by Category, Sub-category and Province.png"/>
                    <pic:cNvPicPr/>
                  </pic:nvPicPr>
                  <pic:blipFill>
                    <a:blip r:embed="rId9">
                      <a:extLst>
                        <a:ext uri="{28A0092B-C50C-407E-A947-70E740481C1C}">
                          <a14:useLocalDpi xmlns:a14="http://schemas.microsoft.com/office/drawing/2010/main" val="0"/>
                        </a:ext>
                      </a:extLst>
                    </a:blip>
                    <a:stretch>
                      <a:fillRect/>
                    </a:stretch>
                  </pic:blipFill>
                  <pic:spPr>
                    <a:xfrm>
                      <a:off x="0" y="0"/>
                      <a:ext cx="5953653" cy="3719486"/>
                    </a:xfrm>
                    <a:prstGeom prst="rect">
                      <a:avLst/>
                    </a:prstGeom>
                  </pic:spPr>
                </pic:pic>
              </a:graphicData>
            </a:graphic>
          </wp:inline>
        </w:drawing>
      </w:r>
      <w:r w:rsidR="00183D04">
        <w:rPr>
          <w:b/>
          <w:bCs/>
        </w:rPr>
        <w:t xml:space="preserve"> </w:t>
      </w:r>
    </w:p>
    <w:p w14:paraId="63106D8F" w14:textId="17ADC481" w:rsidR="00183D04" w:rsidRPr="00183D04" w:rsidRDefault="008A4C64" w:rsidP="00E25FC0">
      <w:pPr>
        <w:spacing w:line="480" w:lineRule="auto"/>
      </w:pPr>
      <w:r>
        <w:rPr>
          <w:b/>
          <w:bCs/>
          <w:noProof/>
        </w:rPr>
        <w:drawing>
          <wp:inline distT="0" distB="0" distL="0" distR="0" wp14:anchorId="67415726" wp14:editId="75C69F6E">
            <wp:extent cx="5943600" cy="3828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Sales by Category, Sub-category and Provi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8415"/>
                    </a:xfrm>
                    <a:prstGeom prst="rect">
                      <a:avLst/>
                    </a:prstGeom>
                  </pic:spPr>
                </pic:pic>
              </a:graphicData>
            </a:graphic>
          </wp:inline>
        </w:drawing>
      </w:r>
      <w:r w:rsidR="00183D04">
        <w:rPr>
          <w:b/>
          <w:bCs/>
        </w:rPr>
        <w:tab/>
      </w:r>
    </w:p>
    <w:p w14:paraId="76A25641" w14:textId="6BB10FCC" w:rsidR="00E05416" w:rsidRDefault="005F668D" w:rsidP="00E25FC0">
      <w:pPr>
        <w:spacing w:line="480" w:lineRule="auto"/>
        <w:rPr>
          <w:b/>
          <w:bCs/>
        </w:rPr>
      </w:pPr>
      <w:r w:rsidRPr="005F668D">
        <w:rPr>
          <w:b/>
          <w:bCs/>
        </w:rPr>
        <w:lastRenderedPageBreak/>
        <w:t>Sales by Month and Year</w:t>
      </w:r>
    </w:p>
    <w:p w14:paraId="02B7EEFD" w14:textId="06A586AC" w:rsidR="00B36FE3" w:rsidRPr="00B36FE3" w:rsidRDefault="00B36FE3" w:rsidP="00E25FC0">
      <w:pPr>
        <w:spacing w:line="480" w:lineRule="auto"/>
      </w:pPr>
      <w:r>
        <w:rPr>
          <w:b/>
          <w:bCs/>
        </w:rPr>
        <w:tab/>
      </w:r>
      <w:r>
        <w:t xml:space="preserve">The year with the highest sales revenue is 2009. </w:t>
      </w:r>
    </w:p>
    <w:p w14:paraId="7CC6635B" w14:textId="287DB590" w:rsidR="00E05416" w:rsidRDefault="005F668D" w:rsidP="00E25FC0">
      <w:pPr>
        <w:spacing w:line="480" w:lineRule="auto"/>
      </w:pPr>
      <w:r>
        <w:rPr>
          <w:noProof/>
        </w:rPr>
        <w:drawing>
          <wp:inline distT="0" distB="0" distL="0" distR="0" wp14:anchorId="403F1584" wp14:editId="79A3A3CF">
            <wp:extent cx="5942623" cy="2916194"/>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 by Year.png"/>
                    <pic:cNvPicPr/>
                  </pic:nvPicPr>
                  <pic:blipFill>
                    <a:blip r:embed="rId11">
                      <a:extLst>
                        <a:ext uri="{28A0092B-C50C-407E-A947-70E740481C1C}">
                          <a14:useLocalDpi xmlns:a14="http://schemas.microsoft.com/office/drawing/2010/main" val="0"/>
                        </a:ext>
                      </a:extLst>
                    </a:blip>
                    <a:stretch>
                      <a:fillRect/>
                    </a:stretch>
                  </pic:blipFill>
                  <pic:spPr>
                    <a:xfrm>
                      <a:off x="0" y="0"/>
                      <a:ext cx="5997757" cy="2943250"/>
                    </a:xfrm>
                    <a:prstGeom prst="rect">
                      <a:avLst/>
                    </a:prstGeom>
                  </pic:spPr>
                </pic:pic>
              </a:graphicData>
            </a:graphic>
          </wp:inline>
        </w:drawing>
      </w:r>
    </w:p>
    <w:p w14:paraId="133013EB" w14:textId="3D6A7466" w:rsidR="004D25F2" w:rsidRDefault="004D25F2" w:rsidP="00E25FC0">
      <w:pPr>
        <w:spacing w:line="480" w:lineRule="auto"/>
      </w:pPr>
      <w:r w:rsidRPr="00AB279F">
        <w:t xml:space="preserve">When </w:t>
      </w:r>
      <w:r>
        <w:t>observing t</w:t>
      </w:r>
      <w:r w:rsidRPr="00AB279F">
        <w:t xml:space="preserve">he four years of </w:t>
      </w:r>
      <w:r>
        <w:t xml:space="preserve">sales </w:t>
      </w:r>
      <w:r w:rsidRPr="00AB279F">
        <w:t>data</w:t>
      </w:r>
      <w:r>
        <w:t xml:space="preserve">, January 2009 is the highest in terms of sales. </w:t>
      </w:r>
    </w:p>
    <w:p w14:paraId="31558ABE" w14:textId="16E18EEF" w:rsidR="00E05416" w:rsidRDefault="005F668D" w:rsidP="00E25FC0">
      <w:pPr>
        <w:spacing w:line="480" w:lineRule="auto"/>
      </w:pPr>
      <w:r>
        <w:rPr>
          <w:noProof/>
        </w:rPr>
        <w:drawing>
          <wp:inline distT="0" distB="0" distL="0" distR="0" wp14:anchorId="66353246" wp14:editId="3A9E27FD">
            <wp:extent cx="5943600"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les by Mont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14:paraId="74EF2DE0" w14:textId="4E587B62" w:rsidR="00E05416" w:rsidRDefault="007B4331" w:rsidP="00E25FC0">
      <w:pPr>
        <w:spacing w:line="480" w:lineRule="auto"/>
        <w:rPr>
          <w:b/>
          <w:bCs/>
        </w:rPr>
      </w:pPr>
      <w:r w:rsidRPr="007B4331">
        <w:rPr>
          <w:b/>
          <w:bCs/>
        </w:rPr>
        <w:lastRenderedPageBreak/>
        <w:t>Sales of Furniture</w:t>
      </w:r>
    </w:p>
    <w:p w14:paraId="33824687" w14:textId="1B28C344" w:rsidR="00B36FE3" w:rsidRPr="00B36FE3" w:rsidRDefault="00B36FE3" w:rsidP="00E25FC0">
      <w:pPr>
        <w:spacing w:line="480" w:lineRule="auto"/>
      </w:pPr>
      <w:r>
        <w:rPr>
          <w:b/>
          <w:bCs/>
        </w:rPr>
        <w:tab/>
      </w:r>
      <w:r w:rsidRPr="00B36FE3">
        <w:t>Table</w:t>
      </w:r>
      <w:r>
        <w:t>s</w:t>
      </w:r>
      <w:r w:rsidRPr="00B36FE3">
        <w:t xml:space="preserve"> in the </w:t>
      </w:r>
      <w:r>
        <w:t>category of furniture yield the lowest profit.</w:t>
      </w:r>
    </w:p>
    <w:p w14:paraId="26B1584D" w14:textId="11FACB9A" w:rsidR="007B4331" w:rsidRPr="007B4331" w:rsidRDefault="009108DC" w:rsidP="00E25FC0">
      <w:pPr>
        <w:spacing w:line="480" w:lineRule="auto"/>
        <w:rPr>
          <w:b/>
          <w:bCs/>
        </w:rPr>
      </w:pPr>
      <w:r>
        <w:rPr>
          <w:b/>
          <w:bCs/>
          <w:noProof/>
        </w:rPr>
        <w:drawing>
          <wp:inline distT="0" distB="0" distL="0" distR="0" wp14:anchorId="5D619A93" wp14:editId="348ACF35">
            <wp:extent cx="5943600" cy="6091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rniture Category That Yields The Lowest Profi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91555"/>
                    </a:xfrm>
                    <a:prstGeom prst="rect">
                      <a:avLst/>
                    </a:prstGeom>
                  </pic:spPr>
                </pic:pic>
              </a:graphicData>
            </a:graphic>
          </wp:inline>
        </w:drawing>
      </w:r>
    </w:p>
    <w:p w14:paraId="5B3DE572" w14:textId="705ABA27" w:rsidR="00E05416" w:rsidRPr="00B36FE3" w:rsidRDefault="00B36FE3" w:rsidP="00E25FC0">
      <w:pPr>
        <w:spacing w:line="480" w:lineRule="auto"/>
        <w:rPr>
          <w:b/>
          <w:bCs/>
        </w:rPr>
      </w:pPr>
      <w:r w:rsidRPr="00B36FE3">
        <w:rPr>
          <w:b/>
          <w:bCs/>
        </w:rPr>
        <w:t>Sales Forecast</w:t>
      </w:r>
    </w:p>
    <w:p w14:paraId="18EEBA35" w14:textId="242FB3C6" w:rsidR="00E05416" w:rsidRDefault="00B36FE3" w:rsidP="00E25FC0">
      <w:pPr>
        <w:spacing w:line="480" w:lineRule="auto"/>
      </w:pPr>
      <w:r>
        <w:tab/>
      </w:r>
      <w:r w:rsidR="004F27CF">
        <w:t xml:space="preserve">Using sales data from 2009 – 2012 Tableau is able to forecast sales for fiscal year 2013 by category. </w:t>
      </w:r>
    </w:p>
    <w:p w14:paraId="7642FB41" w14:textId="51D7F91A" w:rsidR="004F27CF" w:rsidRPr="00AB279F" w:rsidRDefault="004F27CF" w:rsidP="004F27CF">
      <w:pPr>
        <w:spacing w:line="480" w:lineRule="auto"/>
        <w:ind w:firstLine="720"/>
      </w:pPr>
      <w:r w:rsidRPr="00AB279F">
        <w:lastRenderedPageBreak/>
        <w:t>Based on our information Tableau has forecasted the following for sales in 2013 by catego</w:t>
      </w:r>
      <w:r w:rsidR="00FC52C4">
        <w:t>ry:</w:t>
      </w:r>
    </w:p>
    <w:p w14:paraId="02ADDF55" w14:textId="42711A7B" w:rsidR="004F27CF" w:rsidRPr="00AB279F" w:rsidRDefault="004F27CF" w:rsidP="004F27CF">
      <w:pPr>
        <w:pStyle w:val="ListParagraph"/>
        <w:numPr>
          <w:ilvl w:val="0"/>
          <w:numId w:val="1"/>
        </w:numPr>
        <w:spacing w:after="0" w:line="480" w:lineRule="auto"/>
        <w:contextualSpacing/>
        <w:rPr>
          <w:rFonts w:ascii="Times New Roman" w:hAnsi="Times New Roman" w:cs="Times New Roman"/>
          <w:sz w:val="24"/>
          <w:szCs w:val="24"/>
        </w:rPr>
      </w:pPr>
      <w:r w:rsidRPr="00AB279F">
        <w:rPr>
          <w:rFonts w:ascii="Times New Roman" w:hAnsi="Times New Roman" w:cs="Times New Roman"/>
          <w:sz w:val="24"/>
          <w:szCs w:val="24"/>
        </w:rPr>
        <w:t>Furniture</w:t>
      </w:r>
      <w:r w:rsidRPr="00AB279F">
        <w:rPr>
          <w:rFonts w:ascii="Times New Roman" w:hAnsi="Times New Roman" w:cs="Times New Roman"/>
          <w:sz w:val="24"/>
          <w:szCs w:val="24"/>
        </w:rPr>
        <w:tab/>
      </w:r>
      <w:r w:rsidRPr="00AB279F">
        <w:rPr>
          <w:rFonts w:ascii="Times New Roman" w:hAnsi="Times New Roman" w:cs="Times New Roman"/>
          <w:sz w:val="24"/>
          <w:szCs w:val="24"/>
        </w:rPr>
        <w:tab/>
        <w:t>$1,280,678</w:t>
      </w:r>
    </w:p>
    <w:p w14:paraId="635D76F3" w14:textId="28BDB46B" w:rsidR="004F27CF" w:rsidRPr="00AB279F" w:rsidRDefault="004F27CF" w:rsidP="004F27CF">
      <w:pPr>
        <w:pStyle w:val="ListParagraph"/>
        <w:numPr>
          <w:ilvl w:val="0"/>
          <w:numId w:val="1"/>
        </w:numPr>
        <w:spacing w:after="0" w:line="480" w:lineRule="auto"/>
        <w:contextualSpacing/>
        <w:rPr>
          <w:rFonts w:ascii="Times New Roman" w:hAnsi="Times New Roman" w:cs="Times New Roman"/>
          <w:sz w:val="24"/>
          <w:szCs w:val="24"/>
        </w:rPr>
      </w:pPr>
      <w:r w:rsidRPr="00AB279F">
        <w:rPr>
          <w:rFonts w:ascii="Times New Roman" w:hAnsi="Times New Roman" w:cs="Times New Roman"/>
          <w:sz w:val="24"/>
          <w:szCs w:val="24"/>
        </w:rPr>
        <w:t>Office Supplies</w:t>
      </w:r>
      <w:r w:rsidRPr="00AB279F">
        <w:rPr>
          <w:rFonts w:ascii="Times New Roman" w:hAnsi="Times New Roman" w:cs="Times New Roman"/>
          <w:sz w:val="24"/>
          <w:szCs w:val="24"/>
        </w:rPr>
        <w:tab/>
        <w:t>$   992,122</w:t>
      </w:r>
    </w:p>
    <w:p w14:paraId="6A393751" w14:textId="03584AA0" w:rsidR="00FC52C4" w:rsidRDefault="004F27CF" w:rsidP="00FC52C4">
      <w:pPr>
        <w:pStyle w:val="ListParagraph"/>
        <w:numPr>
          <w:ilvl w:val="0"/>
          <w:numId w:val="1"/>
        </w:numPr>
        <w:spacing w:after="0" w:line="480" w:lineRule="auto"/>
        <w:contextualSpacing/>
        <w:rPr>
          <w:rFonts w:ascii="Times New Roman" w:hAnsi="Times New Roman" w:cs="Times New Roman"/>
          <w:sz w:val="24"/>
          <w:szCs w:val="24"/>
        </w:rPr>
      </w:pPr>
      <w:r w:rsidRPr="00AB279F">
        <w:rPr>
          <w:rFonts w:ascii="Times New Roman" w:hAnsi="Times New Roman" w:cs="Times New Roman"/>
          <w:sz w:val="24"/>
          <w:szCs w:val="24"/>
        </w:rPr>
        <w:t>Technology</w:t>
      </w:r>
      <w:r w:rsidRPr="00AB279F">
        <w:rPr>
          <w:rFonts w:ascii="Times New Roman" w:hAnsi="Times New Roman" w:cs="Times New Roman"/>
          <w:sz w:val="24"/>
          <w:szCs w:val="24"/>
        </w:rPr>
        <w:tab/>
      </w:r>
      <w:r w:rsidRPr="00AB279F">
        <w:rPr>
          <w:rFonts w:ascii="Times New Roman" w:hAnsi="Times New Roman" w:cs="Times New Roman"/>
          <w:sz w:val="24"/>
          <w:szCs w:val="24"/>
        </w:rPr>
        <w:tab/>
        <w:t>$1,680,738</w:t>
      </w:r>
    </w:p>
    <w:p w14:paraId="6D338183" w14:textId="214F90EB" w:rsidR="00FC52C4" w:rsidRDefault="00FC52C4" w:rsidP="00FC52C4">
      <w:pPr>
        <w:spacing w:line="480" w:lineRule="auto"/>
        <w:contextualSpacing/>
      </w:pPr>
      <w:r>
        <w:t xml:space="preserve">Sales forecasting enables ABC Company to better plan for supplies, labor and inventory in 2013. </w:t>
      </w:r>
    </w:p>
    <w:p w14:paraId="5E4C99EC" w14:textId="48CB4E4C" w:rsidR="00FC52C4" w:rsidRDefault="00FC52C4" w:rsidP="00FC52C4">
      <w:pPr>
        <w:spacing w:line="480" w:lineRule="auto"/>
        <w:contextualSpacing/>
        <w:jc w:val="center"/>
      </w:pPr>
      <w:r>
        <w:t>Conclusion</w:t>
      </w:r>
    </w:p>
    <w:p w14:paraId="3A879A7E" w14:textId="7664FB02" w:rsidR="00FC52C4" w:rsidRDefault="00FC52C4" w:rsidP="00FC52C4">
      <w:pPr>
        <w:spacing w:line="480" w:lineRule="auto"/>
        <w:contextualSpacing/>
      </w:pPr>
      <w:r>
        <w:tab/>
        <w:t xml:space="preserve">Data analytics is becoming more important in audit functions. Tableau is able to handle significant amounts of data and drill down </w:t>
      </w:r>
      <w:r w:rsidR="00675304">
        <w:t>important</w:t>
      </w:r>
      <w:r>
        <w:t xml:space="preserve"> facts for auditors. This information allows auditors to focus </w:t>
      </w:r>
      <w:r w:rsidR="00675304">
        <w:t xml:space="preserve">on </w:t>
      </w:r>
      <w:r>
        <w:t xml:space="preserve">materiality in their audit functions. </w:t>
      </w:r>
      <w:r w:rsidR="009E5B76">
        <w:t>An i</w:t>
      </w:r>
      <w:r w:rsidR="00D80141">
        <w:t xml:space="preserve">tem of interest for ABC Company </w:t>
      </w:r>
      <w:r w:rsidR="009E5B76">
        <w:t xml:space="preserve">to investigate </w:t>
      </w:r>
      <w:r w:rsidR="00D80141">
        <w:t xml:space="preserve">would be the significant swings in profit related to </w:t>
      </w:r>
      <w:r w:rsidR="00FE1821">
        <w:t xml:space="preserve">the furniture category. </w:t>
      </w:r>
      <w:r w:rsidR="00675304">
        <w:t xml:space="preserve">ABC Company should examine product sub-categories that have zero sales for the year. They would be able to trim inventory by deleting these items from inventory in the future. </w:t>
      </w:r>
    </w:p>
    <w:p w14:paraId="1AFE6E85" w14:textId="2DE2A249" w:rsidR="00675304" w:rsidRDefault="00675304" w:rsidP="00FC52C4">
      <w:pPr>
        <w:spacing w:line="480" w:lineRule="auto"/>
        <w:contextualSpacing/>
      </w:pPr>
    </w:p>
    <w:p w14:paraId="6A78864F" w14:textId="2CC582F4" w:rsidR="00675304" w:rsidRDefault="00675304" w:rsidP="00FC52C4">
      <w:pPr>
        <w:spacing w:line="480" w:lineRule="auto"/>
        <w:contextualSpacing/>
      </w:pPr>
    </w:p>
    <w:p w14:paraId="303DA6F4" w14:textId="483AB016" w:rsidR="00675304" w:rsidRDefault="00675304" w:rsidP="00FC52C4">
      <w:pPr>
        <w:spacing w:line="480" w:lineRule="auto"/>
        <w:contextualSpacing/>
      </w:pPr>
    </w:p>
    <w:p w14:paraId="0E8226D8" w14:textId="3218E0B2" w:rsidR="00675304" w:rsidRDefault="00675304" w:rsidP="00FC52C4">
      <w:pPr>
        <w:spacing w:line="480" w:lineRule="auto"/>
        <w:contextualSpacing/>
      </w:pPr>
    </w:p>
    <w:p w14:paraId="7F70D74A" w14:textId="27002ECA" w:rsidR="00675304" w:rsidRDefault="00675304" w:rsidP="00FC52C4">
      <w:pPr>
        <w:spacing w:line="480" w:lineRule="auto"/>
        <w:contextualSpacing/>
      </w:pPr>
    </w:p>
    <w:p w14:paraId="4D0FCD6E" w14:textId="7248CAD3" w:rsidR="00675304" w:rsidRDefault="00675304" w:rsidP="00FC52C4">
      <w:pPr>
        <w:spacing w:line="480" w:lineRule="auto"/>
        <w:contextualSpacing/>
      </w:pPr>
    </w:p>
    <w:p w14:paraId="6D9A06FF" w14:textId="490B58B3" w:rsidR="00675304" w:rsidRDefault="00675304" w:rsidP="00FC52C4">
      <w:pPr>
        <w:spacing w:line="480" w:lineRule="auto"/>
        <w:contextualSpacing/>
      </w:pPr>
    </w:p>
    <w:p w14:paraId="5356B2CD" w14:textId="40165244" w:rsidR="00675304" w:rsidRDefault="00675304" w:rsidP="00FC52C4">
      <w:pPr>
        <w:spacing w:line="480" w:lineRule="auto"/>
        <w:contextualSpacing/>
      </w:pPr>
    </w:p>
    <w:p w14:paraId="335ED4D8" w14:textId="581829A6" w:rsidR="00675304" w:rsidRDefault="00675304" w:rsidP="00FC52C4">
      <w:pPr>
        <w:spacing w:line="480" w:lineRule="auto"/>
        <w:contextualSpacing/>
      </w:pPr>
    </w:p>
    <w:p w14:paraId="6DBA6142" w14:textId="77777777" w:rsidR="006E5018" w:rsidRDefault="006E5018" w:rsidP="00675304">
      <w:pPr>
        <w:spacing w:line="480" w:lineRule="auto"/>
        <w:contextualSpacing/>
        <w:jc w:val="center"/>
      </w:pPr>
    </w:p>
    <w:p w14:paraId="3202B493" w14:textId="04773F0C" w:rsidR="00675304" w:rsidRDefault="00675304" w:rsidP="00675304">
      <w:pPr>
        <w:spacing w:line="480" w:lineRule="auto"/>
        <w:contextualSpacing/>
        <w:jc w:val="center"/>
      </w:pPr>
      <w:r>
        <w:lastRenderedPageBreak/>
        <w:t>References</w:t>
      </w:r>
    </w:p>
    <w:p w14:paraId="298B54C8" w14:textId="61403753" w:rsidR="006E5018" w:rsidRDefault="006E5018" w:rsidP="006E5018">
      <w:pPr>
        <w:spacing w:line="480" w:lineRule="auto"/>
      </w:pPr>
      <w:r>
        <w:t xml:space="preserve">Appelbaum, D., Kogan, A., &amp; </w:t>
      </w:r>
      <w:proofErr w:type="spellStart"/>
      <w:r>
        <w:t>Vasarhelyi</w:t>
      </w:r>
      <w:proofErr w:type="spellEnd"/>
      <w:r>
        <w:t xml:space="preserve">, M. (2017). Introduction to Data Analysis for Auditors </w:t>
      </w:r>
    </w:p>
    <w:p w14:paraId="547392D5" w14:textId="799B376C" w:rsidR="001D3A98" w:rsidRDefault="006E5018" w:rsidP="006E5018">
      <w:pPr>
        <w:spacing w:line="480" w:lineRule="auto"/>
        <w:ind w:left="720"/>
      </w:pPr>
      <w:r>
        <w:t>and Accountants. The CPA Journal, 7–15. Retrieved from http://search.proquest.com/docview/1897268316/</w:t>
      </w:r>
    </w:p>
    <w:p w14:paraId="5994F4A4" w14:textId="271F9E95" w:rsidR="001D3A98" w:rsidRDefault="001D3A98" w:rsidP="001D3A98">
      <w:pPr>
        <w:spacing w:line="480" w:lineRule="auto"/>
      </w:pPr>
      <w:r>
        <w:t xml:space="preserve">Schneider, G., Dai, J., Janvrin, D., Ajayi, K., &amp; Raschke, R. (2015). Infer, predict, and assure </w:t>
      </w:r>
    </w:p>
    <w:p w14:paraId="7547EBCE" w14:textId="7B0C6F88" w:rsidR="00461EA2" w:rsidRDefault="001D3A98" w:rsidP="001D3A98">
      <w:pPr>
        <w:spacing w:line="480" w:lineRule="auto"/>
        <w:ind w:left="720"/>
      </w:pPr>
      <w:r>
        <w:t xml:space="preserve">accounting opportunities in data analytics. Accounting Horizons: </w:t>
      </w:r>
      <w:proofErr w:type="gramStart"/>
      <w:r>
        <w:t>a</w:t>
      </w:r>
      <w:proofErr w:type="gramEnd"/>
      <w:r>
        <w:t xml:space="preserve"> Quarterly Publication of the American Accounting Association, 29(3), 719–742. https://doi.org/10.2308/acch-51140</w:t>
      </w:r>
    </w:p>
    <w:p w14:paraId="107D9E60" w14:textId="632E3F76" w:rsidR="00461EA2" w:rsidRDefault="003713C6" w:rsidP="00461EA2">
      <w:pPr>
        <w:spacing w:line="480" w:lineRule="auto"/>
      </w:pPr>
      <w:proofErr w:type="spellStart"/>
      <w:r>
        <w:t>Tysiac</w:t>
      </w:r>
      <w:proofErr w:type="spellEnd"/>
      <w:r>
        <w:t xml:space="preserve">, K. (2017). </w:t>
      </w:r>
      <w:r w:rsidRPr="003713C6">
        <w:t>Using audit data analytics in performing a risk assessment procedure</w:t>
      </w:r>
      <w:r>
        <w:t xml:space="preserve">. </w:t>
      </w:r>
    </w:p>
    <w:p w14:paraId="6542277E" w14:textId="73A87775" w:rsidR="00461EA2" w:rsidRPr="006E5018" w:rsidRDefault="003713C6" w:rsidP="00461EA2">
      <w:pPr>
        <w:spacing w:line="480" w:lineRule="auto"/>
        <w:ind w:left="720"/>
        <w:rPr>
          <w:color w:val="000000" w:themeColor="text1"/>
        </w:rPr>
      </w:pPr>
      <w:r>
        <w:t xml:space="preserve">Retrieved </w:t>
      </w:r>
      <w:r w:rsidRPr="00461EA2">
        <w:rPr>
          <w:color w:val="000000" w:themeColor="text1"/>
        </w:rPr>
        <w:t xml:space="preserve">from </w:t>
      </w:r>
      <w:r w:rsidR="00461EA2" w:rsidRPr="006E5018">
        <w:rPr>
          <w:color w:val="000000" w:themeColor="text1"/>
        </w:rPr>
        <w:t>https://www.journalofaccountancy.com/news/2017/dec/using-audit-data-analytics-for-risk-assessment-201717981.html.</w:t>
      </w:r>
    </w:p>
    <w:p w14:paraId="1AACEBC1" w14:textId="77777777" w:rsidR="006E5018" w:rsidRDefault="006E5018" w:rsidP="006E5018">
      <w:pPr>
        <w:spacing w:line="480" w:lineRule="auto"/>
      </w:pPr>
      <w:r>
        <w:t xml:space="preserve">Understanding the entity and its environment and assessing the risks of material misstatement </w:t>
      </w:r>
    </w:p>
    <w:p w14:paraId="76DD1464" w14:textId="77777777" w:rsidR="006E5018" w:rsidRDefault="006E5018" w:rsidP="006E5018">
      <w:pPr>
        <w:spacing w:line="480" w:lineRule="auto"/>
        <w:ind w:firstLine="720"/>
      </w:pPr>
      <w:r>
        <w:t>(redrafted). (2010). Journal of Accountancy, 209(4).</w:t>
      </w:r>
    </w:p>
    <w:p w14:paraId="360F18D7" w14:textId="6284D320" w:rsidR="00461EA2" w:rsidRDefault="00461EA2" w:rsidP="006E5018">
      <w:pPr>
        <w:spacing w:line="480" w:lineRule="auto"/>
      </w:pPr>
    </w:p>
    <w:p w14:paraId="25403F1D" w14:textId="2CC1F681" w:rsidR="00E05416" w:rsidRDefault="00E05416" w:rsidP="00E25FC0">
      <w:pPr>
        <w:spacing w:line="480" w:lineRule="auto"/>
      </w:pPr>
    </w:p>
    <w:p w14:paraId="281A8AD5" w14:textId="1D4CCA4C" w:rsidR="00E05416" w:rsidRDefault="00E05416" w:rsidP="00E25FC0">
      <w:pPr>
        <w:spacing w:line="480" w:lineRule="auto"/>
      </w:pPr>
    </w:p>
    <w:p w14:paraId="25F992F0" w14:textId="7286C60B" w:rsidR="00E05416" w:rsidRDefault="00E05416" w:rsidP="00E25FC0">
      <w:pPr>
        <w:spacing w:line="480" w:lineRule="auto"/>
      </w:pPr>
    </w:p>
    <w:p w14:paraId="3768916D" w14:textId="77777777" w:rsidR="00E05416" w:rsidRDefault="00E05416" w:rsidP="00E25FC0">
      <w:pPr>
        <w:spacing w:line="480" w:lineRule="auto"/>
      </w:pPr>
    </w:p>
    <w:sectPr w:rsidR="00E05416" w:rsidSect="00E05416">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35C3" w14:textId="77777777" w:rsidR="0065373C" w:rsidRDefault="0065373C" w:rsidP="00E05416">
      <w:r>
        <w:separator/>
      </w:r>
    </w:p>
  </w:endnote>
  <w:endnote w:type="continuationSeparator" w:id="0">
    <w:p w14:paraId="773F704B" w14:textId="77777777" w:rsidR="0065373C" w:rsidRDefault="0065373C" w:rsidP="00E05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F0F83" w14:textId="77777777" w:rsidR="0065373C" w:rsidRDefault="0065373C" w:rsidP="00E05416">
      <w:r>
        <w:separator/>
      </w:r>
    </w:p>
  </w:footnote>
  <w:footnote w:type="continuationSeparator" w:id="0">
    <w:p w14:paraId="2B9B6C8F" w14:textId="77777777" w:rsidR="0065373C" w:rsidRDefault="0065373C" w:rsidP="00E05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5116" w14:textId="12900A5D" w:rsidR="00E05416" w:rsidRDefault="00E05416">
    <w:pPr>
      <w:pStyle w:val="Header"/>
    </w:pPr>
    <w:r>
      <w:t>ABC COMPANY PORTFOLIO PROJECT</w:t>
    </w:r>
    <w:r w:rsidR="00E25FC0">
      <w:t xml:space="preserve"> -</w:t>
    </w:r>
    <w:r>
      <w:t xml:space="preserve"> TABLEAU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C047" w14:textId="48CEC8BE" w:rsidR="00E05416" w:rsidRDefault="00E05416">
    <w:pPr>
      <w:pStyle w:val="Header"/>
    </w:pPr>
    <w:r>
      <w:t xml:space="preserve">Running head: ABC COMPANY PORTFOLIO PROJECT </w:t>
    </w:r>
    <w:r w:rsidR="00E25FC0">
      <w:t xml:space="preserve">- </w:t>
    </w:r>
    <w:r>
      <w:t>TABLEAU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D59AC"/>
    <w:multiLevelType w:val="hybridMultilevel"/>
    <w:tmpl w:val="E19A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06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16"/>
    <w:rsid w:val="00023F98"/>
    <w:rsid w:val="000D0B73"/>
    <w:rsid w:val="000D6448"/>
    <w:rsid w:val="00124FD5"/>
    <w:rsid w:val="00153C80"/>
    <w:rsid w:val="00171CFE"/>
    <w:rsid w:val="00183D04"/>
    <w:rsid w:val="001C356E"/>
    <w:rsid w:val="001D3A98"/>
    <w:rsid w:val="00217566"/>
    <w:rsid w:val="00221197"/>
    <w:rsid w:val="0022359A"/>
    <w:rsid w:val="00261D8E"/>
    <w:rsid w:val="002D5D87"/>
    <w:rsid w:val="002F5DFA"/>
    <w:rsid w:val="00350D2C"/>
    <w:rsid w:val="003713C6"/>
    <w:rsid w:val="003E53D6"/>
    <w:rsid w:val="003F5B2A"/>
    <w:rsid w:val="00461EA2"/>
    <w:rsid w:val="004D25F2"/>
    <w:rsid w:val="004E74A1"/>
    <w:rsid w:val="004F27CF"/>
    <w:rsid w:val="004F4F36"/>
    <w:rsid w:val="005159CA"/>
    <w:rsid w:val="00587E10"/>
    <w:rsid w:val="005F2E86"/>
    <w:rsid w:val="005F668D"/>
    <w:rsid w:val="00603120"/>
    <w:rsid w:val="0065373C"/>
    <w:rsid w:val="00675304"/>
    <w:rsid w:val="0069780B"/>
    <w:rsid w:val="006E5018"/>
    <w:rsid w:val="00767EE0"/>
    <w:rsid w:val="007B4331"/>
    <w:rsid w:val="008A4C64"/>
    <w:rsid w:val="008C45DC"/>
    <w:rsid w:val="00900066"/>
    <w:rsid w:val="009108DC"/>
    <w:rsid w:val="00975D47"/>
    <w:rsid w:val="009A7AE2"/>
    <w:rsid w:val="009E5B76"/>
    <w:rsid w:val="009F0D49"/>
    <w:rsid w:val="00A35A81"/>
    <w:rsid w:val="00A659B7"/>
    <w:rsid w:val="00A7025B"/>
    <w:rsid w:val="00AA4787"/>
    <w:rsid w:val="00B36FE3"/>
    <w:rsid w:val="00B545DD"/>
    <w:rsid w:val="00B63958"/>
    <w:rsid w:val="00B82754"/>
    <w:rsid w:val="00B82A1E"/>
    <w:rsid w:val="00BB3D7E"/>
    <w:rsid w:val="00BE27DE"/>
    <w:rsid w:val="00BF13B1"/>
    <w:rsid w:val="00BF357D"/>
    <w:rsid w:val="00C02A21"/>
    <w:rsid w:val="00C341C5"/>
    <w:rsid w:val="00CA5521"/>
    <w:rsid w:val="00CB26BA"/>
    <w:rsid w:val="00D10587"/>
    <w:rsid w:val="00D80141"/>
    <w:rsid w:val="00DA226F"/>
    <w:rsid w:val="00DB3E72"/>
    <w:rsid w:val="00E05416"/>
    <w:rsid w:val="00E25FC0"/>
    <w:rsid w:val="00EA1E6E"/>
    <w:rsid w:val="00EB49C7"/>
    <w:rsid w:val="00F006BB"/>
    <w:rsid w:val="00F027F0"/>
    <w:rsid w:val="00F17B90"/>
    <w:rsid w:val="00F82EA2"/>
    <w:rsid w:val="00F9168C"/>
    <w:rsid w:val="00FC52C4"/>
    <w:rsid w:val="00FE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5024"/>
  <w14:defaultImageDpi w14:val="32767"/>
  <w15:chartTrackingRefBased/>
  <w15:docId w15:val="{A9E3950A-5452-AB4E-A69A-277786F2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006BB"/>
    <w:rPr>
      <w:rFonts w:ascii="Times New Roman" w:eastAsia="Times New Roman" w:hAnsi="Times New Roman" w:cs="Times New Roman"/>
    </w:rPr>
  </w:style>
  <w:style w:type="paragraph" w:styleId="Heading1">
    <w:name w:val="heading 1"/>
    <w:basedOn w:val="Normal"/>
    <w:link w:val="Heading1Char"/>
    <w:uiPriority w:val="9"/>
    <w:qFormat/>
    <w:rsid w:val="003713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16"/>
    <w:pPr>
      <w:tabs>
        <w:tab w:val="center" w:pos="4680"/>
        <w:tab w:val="right" w:pos="9360"/>
      </w:tabs>
    </w:pPr>
  </w:style>
  <w:style w:type="character" w:customStyle="1" w:styleId="HeaderChar">
    <w:name w:val="Header Char"/>
    <w:basedOn w:val="DefaultParagraphFont"/>
    <w:link w:val="Header"/>
    <w:uiPriority w:val="99"/>
    <w:rsid w:val="00E05416"/>
  </w:style>
  <w:style w:type="paragraph" w:styleId="Footer">
    <w:name w:val="footer"/>
    <w:basedOn w:val="Normal"/>
    <w:link w:val="FooterChar"/>
    <w:uiPriority w:val="99"/>
    <w:unhideWhenUsed/>
    <w:rsid w:val="00E05416"/>
    <w:pPr>
      <w:tabs>
        <w:tab w:val="center" w:pos="4680"/>
        <w:tab w:val="right" w:pos="9360"/>
      </w:tabs>
    </w:pPr>
  </w:style>
  <w:style w:type="character" w:customStyle="1" w:styleId="FooterChar">
    <w:name w:val="Footer Char"/>
    <w:basedOn w:val="DefaultParagraphFont"/>
    <w:link w:val="Footer"/>
    <w:uiPriority w:val="99"/>
    <w:rsid w:val="00E05416"/>
  </w:style>
  <w:style w:type="character" w:customStyle="1" w:styleId="fnt0">
    <w:name w:val="fnt0"/>
    <w:rsid w:val="00F006BB"/>
    <w:rPr>
      <w:color w:val="000000"/>
      <w:shd w:val="clear" w:color="auto" w:fill="FFFFFF"/>
    </w:rPr>
  </w:style>
  <w:style w:type="paragraph" w:styleId="NormalWeb">
    <w:name w:val="Normal (Web)"/>
    <w:basedOn w:val="Normal"/>
    <w:uiPriority w:val="99"/>
    <w:unhideWhenUsed/>
    <w:rsid w:val="00BE27DE"/>
    <w:pPr>
      <w:spacing w:before="100" w:beforeAutospacing="1" w:after="100" w:afterAutospacing="1"/>
    </w:pPr>
  </w:style>
  <w:style w:type="paragraph" w:styleId="ListParagraph">
    <w:name w:val="List Paragraph"/>
    <w:basedOn w:val="Normal"/>
    <w:uiPriority w:val="34"/>
    <w:qFormat/>
    <w:rsid w:val="004F27CF"/>
    <w:pPr>
      <w:spacing w:after="200" w:line="276" w:lineRule="auto"/>
      <w:ind w:left="720"/>
    </w:pPr>
    <w:rPr>
      <w:rFonts w:ascii="Calibri" w:hAnsi="Calibri" w:cs="Calibri"/>
      <w:sz w:val="22"/>
      <w:szCs w:val="22"/>
    </w:rPr>
  </w:style>
  <w:style w:type="character" w:customStyle="1" w:styleId="Heading1Char">
    <w:name w:val="Heading 1 Char"/>
    <w:basedOn w:val="DefaultParagraphFont"/>
    <w:link w:val="Heading1"/>
    <w:uiPriority w:val="9"/>
    <w:rsid w:val="003713C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1EA2"/>
    <w:rPr>
      <w:color w:val="0000FF"/>
      <w:u w:val="single"/>
    </w:rPr>
  </w:style>
  <w:style w:type="character" w:styleId="UnresolvedMention">
    <w:name w:val="Unresolved Mention"/>
    <w:basedOn w:val="DefaultParagraphFont"/>
    <w:uiPriority w:val="99"/>
    <w:rsid w:val="00461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2305">
      <w:bodyDiv w:val="1"/>
      <w:marLeft w:val="0"/>
      <w:marRight w:val="0"/>
      <w:marTop w:val="0"/>
      <w:marBottom w:val="0"/>
      <w:divBdr>
        <w:top w:val="none" w:sz="0" w:space="0" w:color="auto"/>
        <w:left w:val="none" w:sz="0" w:space="0" w:color="auto"/>
        <w:bottom w:val="none" w:sz="0" w:space="0" w:color="auto"/>
        <w:right w:val="none" w:sz="0" w:space="0" w:color="auto"/>
      </w:divBdr>
    </w:div>
    <w:div w:id="210306463">
      <w:bodyDiv w:val="1"/>
      <w:marLeft w:val="0"/>
      <w:marRight w:val="0"/>
      <w:marTop w:val="0"/>
      <w:marBottom w:val="0"/>
      <w:divBdr>
        <w:top w:val="none" w:sz="0" w:space="0" w:color="auto"/>
        <w:left w:val="none" w:sz="0" w:space="0" w:color="auto"/>
        <w:bottom w:val="none" w:sz="0" w:space="0" w:color="auto"/>
        <w:right w:val="none" w:sz="0" w:space="0" w:color="auto"/>
      </w:divBdr>
    </w:div>
    <w:div w:id="1006516690">
      <w:bodyDiv w:val="1"/>
      <w:marLeft w:val="0"/>
      <w:marRight w:val="0"/>
      <w:marTop w:val="0"/>
      <w:marBottom w:val="0"/>
      <w:divBdr>
        <w:top w:val="none" w:sz="0" w:space="0" w:color="auto"/>
        <w:left w:val="none" w:sz="0" w:space="0" w:color="auto"/>
        <w:bottom w:val="none" w:sz="0" w:space="0" w:color="auto"/>
        <w:right w:val="none" w:sz="0" w:space="0" w:color="auto"/>
      </w:divBdr>
    </w:div>
    <w:div w:id="1071193332">
      <w:bodyDiv w:val="1"/>
      <w:marLeft w:val="0"/>
      <w:marRight w:val="0"/>
      <w:marTop w:val="0"/>
      <w:marBottom w:val="0"/>
      <w:divBdr>
        <w:top w:val="none" w:sz="0" w:space="0" w:color="auto"/>
        <w:left w:val="none" w:sz="0" w:space="0" w:color="auto"/>
        <w:bottom w:val="none" w:sz="0" w:space="0" w:color="auto"/>
        <w:right w:val="none" w:sz="0" w:space="0" w:color="auto"/>
      </w:divBdr>
    </w:div>
    <w:div w:id="1445420401">
      <w:bodyDiv w:val="1"/>
      <w:marLeft w:val="0"/>
      <w:marRight w:val="0"/>
      <w:marTop w:val="0"/>
      <w:marBottom w:val="0"/>
      <w:divBdr>
        <w:top w:val="none" w:sz="0" w:space="0" w:color="auto"/>
        <w:left w:val="none" w:sz="0" w:space="0" w:color="auto"/>
        <w:bottom w:val="none" w:sz="0" w:space="0" w:color="auto"/>
        <w:right w:val="none" w:sz="0" w:space="0" w:color="auto"/>
      </w:divBdr>
    </w:div>
    <w:div w:id="1566144699">
      <w:bodyDiv w:val="1"/>
      <w:marLeft w:val="0"/>
      <w:marRight w:val="0"/>
      <w:marTop w:val="0"/>
      <w:marBottom w:val="0"/>
      <w:divBdr>
        <w:top w:val="none" w:sz="0" w:space="0" w:color="auto"/>
        <w:left w:val="none" w:sz="0" w:space="0" w:color="auto"/>
        <w:bottom w:val="none" w:sz="0" w:space="0" w:color="auto"/>
        <w:right w:val="none" w:sz="0" w:space="0" w:color="auto"/>
      </w:divBdr>
    </w:div>
    <w:div w:id="1583297963">
      <w:bodyDiv w:val="1"/>
      <w:marLeft w:val="0"/>
      <w:marRight w:val="0"/>
      <w:marTop w:val="0"/>
      <w:marBottom w:val="0"/>
      <w:divBdr>
        <w:top w:val="none" w:sz="0" w:space="0" w:color="auto"/>
        <w:left w:val="none" w:sz="0" w:space="0" w:color="auto"/>
        <w:bottom w:val="none" w:sz="0" w:space="0" w:color="auto"/>
        <w:right w:val="none" w:sz="0" w:space="0" w:color="auto"/>
      </w:divBdr>
    </w:div>
    <w:div w:id="1726181990">
      <w:bodyDiv w:val="1"/>
      <w:marLeft w:val="0"/>
      <w:marRight w:val="0"/>
      <w:marTop w:val="0"/>
      <w:marBottom w:val="0"/>
      <w:divBdr>
        <w:top w:val="none" w:sz="0" w:space="0" w:color="auto"/>
        <w:left w:val="none" w:sz="0" w:space="0" w:color="auto"/>
        <w:bottom w:val="none" w:sz="0" w:space="0" w:color="auto"/>
        <w:right w:val="none" w:sz="0" w:space="0" w:color="auto"/>
      </w:divBdr>
    </w:div>
    <w:div w:id="1892114115">
      <w:bodyDiv w:val="1"/>
      <w:marLeft w:val="0"/>
      <w:marRight w:val="0"/>
      <w:marTop w:val="0"/>
      <w:marBottom w:val="0"/>
      <w:divBdr>
        <w:top w:val="none" w:sz="0" w:space="0" w:color="auto"/>
        <w:left w:val="none" w:sz="0" w:space="0" w:color="auto"/>
        <w:bottom w:val="none" w:sz="0" w:space="0" w:color="auto"/>
        <w:right w:val="none" w:sz="0" w:space="0" w:color="auto"/>
      </w:divBdr>
      <w:divsChild>
        <w:div w:id="309986220">
          <w:marLeft w:val="0"/>
          <w:marRight w:val="0"/>
          <w:marTop w:val="0"/>
          <w:marBottom w:val="0"/>
          <w:divBdr>
            <w:top w:val="none" w:sz="0" w:space="0" w:color="auto"/>
            <w:left w:val="none" w:sz="0" w:space="0" w:color="auto"/>
            <w:bottom w:val="none" w:sz="0" w:space="0" w:color="auto"/>
            <w:right w:val="none" w:sz="0" w:space="0" w:color="auto"/>
          </w:divBdr>
        </w:div>
        <w:div w:id="537620140">
          <w:marLeft w:val="0"/>
          <w:marRight w:val="0"/>
          <w:marTop w:val="0"/>
          <w:marBottom w:val="0"/>
          <w:divBdr>
            <w:top w:val="none" w:sz="0" w:space="0" w:color="auto"/>
            <w:left w:val="none" w:sz="0" w:space="0" w:color="auto"/>
            <w:bottom w:val="none" w:sz="0" w:space="0" w:color="auto"/>
            <w:right w:val="none" w:sz="0" w:space="0" w:color="auto"/>
          </w:divBdr>
          <w:divsChild>
            <w:div w:id="15804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Brookins</dc:creator>
  <cp:keywords/>
  <dc:description/>
  <cp:lastModifiedBy>Jon Brookins</cp:lastModifiedBy>
  <cp:revision>2</cp:revision>
  <dcterms:created xsi:type="dcterms:W3CDTF">2022-09-09T10:17:00Z</dcterms:created>
  <dcterms:modified xsi:type="dcterms:W3CDTF">2022-09-09T10:17:00Z</dcterms:modified>
</cp:coreProperties>
</file>