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B4E8" w14:textId="28AC427F" w:rsidR="00451FFE" w:rsidRPr="00207921" w:rsidRDefault="003D6AFF" w:rsidP="00A224CF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2.5.1 — Identification of All Necessary Buy Parts</w:t>
      </w:r>
    </w:p>
    <w:p w14:paraId="324C1248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Microcontroller (MCU)</w:t>
      </w:r>
    </w:p>
    <w:p w14:paraId="2B66229C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commentRangeStart w:id="0"/>
      <w:r w:rsidRPr="00207921">
        <w:rPr>
          <w:rFonts w:ascii="Arial" w:hAnsi="Arial" w:cs="Arial"/>
        </w:rPr>
        <w:t>Printed Circuit Board (PCB)</w:t>
      </w:r>
      <w:commentRangeEnd w:id="0"/>
      <w:r w:rsidR="00BD4880">
        <w:rPr>
          <w:rStyle w:val="CommentReference"/>
        </w:rPr>
        <w:commentReference w:id="0"/>
      </w:r>
    </w:p>
    <w:p w14:paraId="084A74F8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Load Cell Connector</w:t>
      </w:r>
    </w:p>
    <w:p w14:paraId="2B760DB6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Load Cell Interface Port</w:t>
      </w:r>
    </w:p>
    <w:p w14:paraId="6AF8BAC2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Noise and Low-pass Filter</w:t>
      </w:r>
    </w:p>
    <w:p w14:paraId="632194CB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Amplifier</w:t>
      </w:r>
    </w:p>
    <w:p w14:paraId="1A561461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Analog to Digital Converter (ADC) Module</w:t>
      </w:r>
    </w:p>
    <w:p w14:paraId="73587E8A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Cell Excitation Regulator</w:t>
      </w:r>
    </w:p>
    <w:p w14:paraId="24FB61E8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Touchscreen Display</w:t>
      </w:r>
    </w:p>
    <w:p w14:paraId="5AE7B8CD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Latching Push Button</w:t>
      </w:r>
    </w:p>
    <w:p w14:paraId="06A9812B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LED light</w:t>
      </w:r>
    </w:p>
    <w:p w14:paraId="2FCD094B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Internal Memory Module</w:t>
      </w:r>
    </w:p>
    <w:p w14:paraId="67EA3E56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USB-A Port</w:t>
      </w:r>
    </w:p>
    <w:p w14:paraId="20665D02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Power Regulator</w:t>
      </w:r>
    </w:p>
    <w:p w14:paraId="120AE18F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USB-C Port</w:t>
      </w:r>
    </w:p>
    <w:p w14:paraId="467BD788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Battery Charging Circuit</w:t>
      </w:r>
    </w:p>
    <w:p w14:paraId="1808592C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Battery</w:t>
      </w:r>
    </w:p>
    <w:p w14:paraId="13519B85" w14:textId="0D452348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Misc</w:t>
      </w:r>
      <w:r w:rsidR="00DC0D47">
        <w:rPr>
          <w:rFonts w:ascii="Arial" w:hAnsi="Arial" w:cs="Arial"/>
        </w:rPr>
        <w:t xml:space="preserve"> Electronics</w:t>
      </w:r>
      <w:r w:rsidRPr="00207921">
        <w:rPr>
          <w:rFonts w:ascii="Arial" w:hAnsi="Arial" w:cs="Arial"/>
        </w:rPr>
        <w:t xml:space="preserve"> (Passives, Wires, Insulation, Pin headers)</w:t>
      </w:r>
    </w:p>
    <w:p w14:paraId="3CC7E913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Protective Carrying Case</w:t>
      </w:r>
    </w:p>
    <w:p w14:paraId="5C455ABD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Foam</w:t>
      </w:r>
    </w:p>
    <w:p w14:paraId="6BB6E085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1-Panel Frame</w:t>
      </w:r>
    </w:p>
    <w:p w14:paraId="61D042AE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Internal Aluminium Frame</w:t>
      </w:r>
    </w:p>
    <w:p w14:paraId="0D9AEA80" w14:textId="6156B51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 xml:space="preserve">Misc </w:t>
      </w:r>
      <w:r w:rsidR="00DC0D47">
        <w:rPr>
          <w:rFonts w:ascii="Arial" w:hAnsi="Arial" w:cs="Arial"/>
        </w:rPr>
        <w:t xml:space="preserve">Mechanical </w:t>
      </w:r>
      <w:r w:rsidRPr="00207921">
        <w:rPr>
          <w:rFonts w:ascii="Arial" w:hAnsi="Arial" w:cs="Arial"/>
        </w:rPr>
        <w:t>(Screws, Fasteners, O-rings, Mounting brackets)</w:t>
      </w:r>
    </w:p>
    <w:p w14:paraId="0B22E973" w14:textId="77777777" w:rsidR="00301C11" w:rsidRPr="00207921" w:rsidRDefault="00301C11" w:rsidP="00301C11">
      <w:pPr>
        <w:numPr>
          <w:ilvl w:val="0"/>
          <w:numId w:val="5"/>
        </w:numPr>
        <w:rPr>
          <w:rFonts w:ascii="Arial" w:hAnsi="Arial" w:cs="Arial"/>
        </w:rPr>
      </w:pPr>
      <w:commentRangeStart w:id="1"/>
      <w:r w:rsidRPr="00207921">
        <w:rPr>
          <w:rFonts w:ascii="Arial" w:hAnsi="Arial" w:cs="Arial"/>
        </w:rPr>
        <w:t>Load cells</w:t>
      </w:r>
      <w:commentRangeEnd w:id="1"/>
      <w:r w:rsidR="00477487">
        <w:rPr>
          <w:rStyle w:val="CommentReference"/>
        </w:rPr>
        <w:commentReference w:id="1"/>
      </w:r>
    </w:p>
    <w:p w14:paraId="31B62A2A" w14:textId="77777777" w:rsidR="00301C11" w:rsidRPr="00207921" w:rsidRDefault="00301C11" w:rsidP="00A224CF">
      <w:pPr>
        <w:rPr>
          <w:rFonts w:ascii="Arial" w:hAnsi="Arial" w:cs="Arial"/>
        </w:rPr>
      </w:pPr>
    </w:p>
    <w:p w14:paraId="6BFA4815" w14:textId="77777777" w:rsidR="00301C11" w:rsidRPr="00207921" w:rsidRDefault="00301C11" w:rsidP="00A224CF">
      <w:pPr>
        <w:rPr>
          <w:rFonts w:ascii="Arial" w:hAnsi="Arial" w:cs="Arial"/>
        </w:rPr>
      </w:pPr>
    </w:p>
    <w:p w14:paraId="183923E9" w14:textId="77777777" w:rsidR="00301C11" w:rsidRPr="00207921" w:rsidRDefault="00301C11" w:rsidP="00A224CF">
      <w:pPr>
        <w:rPr>
          <w:rFonts w:ascii="Arial" w:hAnsi="Arial" w:cs="Arial"/>
        </w:rPr>
      </w:pPr>
    </w:p>
    <w:p w14:paraId="5EAA8ABE" w14:textId="77777777" w:rsidR="00301C11" w:rsidRPr="00207921" w:rsidRDefault="00301C11" w:rsidP="00A224CF">
      <w:pPr>
        <w:rPr>
          <w:rFonts w:ascii="Arial" w:hAnsi="Arial" w:cs="Arial"/>
        </w:rPr>
      </w:pPr>
    </w:p>
    <w:p w14:paraId="4D5311E3" w14:textId="77777777" w:rsidR="00301C11" w:rsidRPr="00207921" w:rsidRDefault="00301C11" w:rsidP="00A224CF">
      <w:pPr>
        <w:rPr>
          <w:rFonts w:ascii="Arial" w:hAnsi="Arial" w:cs="Arial"/>
          <w:b/>
          <w:bCs/>
          <w:sz w:val="28"/>
          <w:szCs w:val="28"/>
        </w:rPr>
      </w:pPr>
    </w:p>
    <w:p w14:paraId="2A652F2A" w14:textId="0F163768" w:rsidR="00301C11" w:rsidRPr="00207921" w:rsidRDefault="00301C11" w:rsidP="00A224CF">
      <w:pPr>
        <w:rPr>
          <w:rFonts w:ascii="Arial" w:hAnsi="Arial" w:cs="Arial"/>
          <w:b/>
          <w:bCs/>
          <w:sz w:val="28"/>
          <w:szCs w:val="28"/>
        </w:rPr>
      </w:pPr>
      <w:commentRangeStart w:id="2"/>
      <w:r w:rsidRPr="00207921">
        <w:rPr>
          <w:rFonts w:ascii="Arial" w:hAnsi="Arial" w:cs="Arial"/>
          <w:b/>
          <w:bCs/>
          <w:sz w:val="28"/>
          <w:szCs w:val="28"/>
        </w:rPr>
        <w:t>2.5.2 Categorise “buy” parts into mechanical and electrical</w:t>
      </w:r>
    </w:p>
    <w:p w14:paraId="6B64D31A" w14:textId="77777777" w:rsidR="00301C11" w:rsidRPr="00207921" w:rsidRDefault="00301C11" w:rsidP="00A224CF">
      <w:pPr>
        <w:rPr>
          <w:rFonts w:ascii="Arial" w:hAnsi="Arial" w:cs="Arial"/>
          <w:b/>
          <w:bCs/>
          <w:sz w:val="28"/>
          <w:szCs w:val="28"/>
        </w:rPr>
      </w:pPr>
    </w:p>
    <w:p w14:paraId="04C0CFE9" w14:textId="4B328390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Electrical BUY Parts</w:t>
      </w:r>
    </w:p>
    <w:p w14:paraId="73F4D71D" w14:textId="77777777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</w:p>
    <w:p w14:paraId="3692B89E" w14:textId="0D14FB52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Microcontroller (MCU)</w:t>
      </w:r>
    </w:p>
    <w:p w14:paraId="5586A34E" w14:textId="5B8ACBC7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Printed Circuit Board (PCB) (the fabricated board is a buy item)</w:t>
      </w:r>
    </w:p>
    <w:p w14:paraId="457D5F5E" w14:textId="3B742C0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Load Cell Connector</w:t>
      </w:r>
    </w:p>
    <w:p w14:paraId="736CC10E" w14:textId="45608F7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Load Cell Interface Port</w:t>
      </w:r>
    </w:p>
    <w:p w14:paraId="12BDF996" w14:textId="530014FC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Noise and Low-pass Filter</w:t>
      </w:r>
    </w:p>
    <w:p w14:paraId="717C150B" w14:textId="7B2A8776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Amplifier</w:t>
      </w:r>
    </w:p>
    <w:p w14:paraId="7BE16DE4" w14:textId="43C6B9A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Analog to Digital Converter (ADC) Module</w:t>
      </w:r>
    </w:p>
    <w:p w14:paraId="7EB9E7DB" w14:textId="552B7D57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Cell Excitation Regulator</w:t>
      </w:r>
    </w:p>
    <w:p w14:paraId="5FE07BF6" w14:textId="3B2C807E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Touchscreen Display</w:t>
      </w:r>
    </w:p>
    <w:p w14:paraId="28B63EE1" w14:textId="41662F94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Latching Push Button</w:t>
      </w:r>
    </w:p>
    <w:p w14:paraId="2614E11C" w14:textId="132616DB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LED light</w:t>
      </w:r>
    </w:p>
    <w:p w14:paraId="226984BD" w14:textId="33A38CC6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Internal Memory Module</w:t>
      </w:r>
    </w:p>
    <w:p w14:paraId="7701A432" w14:textId="672ED8A0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USB-A Port</w:t>
      </w:r>
    </w:p>
    <w:p w14:paraId="7BB31384" w14:textId="489B2211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Power Regulator</w:t>
      </w:r>
    </w:p>
    <w:p w14:paraId="55DEFCC2" w14:textId="459A7F74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USB-C Port</w:t>
      </w:r>
    </w:p>
    <w:p w14:paraId="41C0B581" w14:textId="4538F58A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Battery Charging Circuit</w:t>
      </w:r>
    </w:p>
    <w:p w14:paraId="2D708001" w14:textId="62129349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Battery</w:t>
      </w:r>
    </w:p>
    <w:p w14:paraId="4FEB70D7" w14:textId="514E7F80" w:rsidR="00301C11" w:rsidRPr="00207921" w:rsidRDefault="00301C11" w:rsidP="00301C1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 xml:space="preserve">Misc </w:t>
      </w:r>
    </w:p>
    <w:p w14:paraId="7FC79DB9" w14:textId="77777777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</w:p>
    <w:p w14:paraId="4FCBCE1E" w14:textId="2A259B68" w:rsidR="00301C11" w:rsidRPr="00207921" w:rsidRDefault="00301C11" w:rsidP="00301C11">
      <w:pPr>
        <w:rPr>
          <w:rFonts w:ascii="Arial" w:hAnsi="Arial" w:cs="Arial"/>
          <w:b/>
          <w:bCs/>
        </w:rPr>
      </w:pPr>
      <w:r w:rsidRPr="00207921">
        <w:rPr>
          <w:rFonts w:ascii="Arial" w:hAnsi="Arial" w:cs="Arial"/>
          <w:b/>
          <w:bCs/>
        </w:rPr>
        <w:t>Total Electrical Buy Parts: 18</w:t>
      </w:r>
    </w:p>
    <w:p w14:paraId="3CAD42D4" w14:textId="77777777" w:rsidR="000B64A2" w:rsidRPr="00207921" w:rsidRDefault="000B64A2" w:rsidP="00301C11">
      <w:pPr>
        <w:rPr>
          <w:rFonts w:ascii="Arial" w:hAnsi="Arial" w:cs="Arial"/>
          <w:b/>
          <w:bCs/>
          <w:sz w:val="28"/>
          <w:szCs w:val="28"/>
        </w:rPr>
      </w:pPr>
    </w:p>
    <w:p w14:paraId="6744446F" w14:textId="64FEA236" w:rsidR="00301C11" w:rsidRPr="00207921" w:rsidRDefault="00301C11" w:rsidP="000B64A2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Mechanical BUY Parts</w:t>
      </w:r>
    </w:p>
    <w:p w14:paraId="4EC5A48D" w14:textId="77777777" w:rsidR="000B64A2" w:rsidRPr="00207921" w:rsidRDefault="000B64A2" w:rsidP="000B64A2">
      <w:pPr>
        <w:rPr>
          <w:rFonts w:ascii="Arial" w:hAnsi="Arial" w:cs="Arial"/>
          <w:b/>
          <w:bCs/>
          <w:sz w:val="28"/>
          <w:szCs w:val="28"/>
        </w:rPr>
      </w:pPr>
    </w:p>
    <w:p w14:paraId="0E74109C" w14:textId="17A1E9BB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Protective Carrying Case</w:t>
      </w:r>
    </w:p>
    <w:p w14:paraId="4DBF98D3" w14:textId="399064EE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Foam</w:t>
      </w:r>
    </w:p>
    <w:p w14:paraId="7DC8A065" w14:textId="737CC890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1-Panel Frame</w:t>
      </w:r>
    </w:p>
    <w:p w14:paraId="61640502" w14:textId="15272ECE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Internal Aluminium Frame</w:t>
      </w:r>
    </w:p>
    <w:p w14:paraId="711EB54C" w14:textId="1B3B5D4B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Misc (Screws, Fasteners, O-rings, Mounting brackets)</w:t>
      </w:r>
    </w:p>
    <w:p w14:paraId="161B97E8" w14:textId="4F76D286" w:rsidR="00301C11" w:rsidRPr="00207921" w:rsidRDefault="00301C11" w:rsidP="000B64A2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207921">
        <w:rPr>
          <w:rFonts w:ascii="Arial" w:hAnsi="Arial" w:cs="Arial"/>
        </w:rPr>
        <w:t>Load cells</w:t>
      </w:r>
    </w:p>
    <w:p w14:paraId="34FBA133" w14:textId="77777777" w:rsidR="000B64A2" w:rsidRPr="00207921" w:rsidRDefault="000B64A2" w:rsidP="000B64A2">
      <w:pPr>
        <w:ind w:left="360"/>
        <w:rPr>
          <w:rFonts w:ascii="Arial" w:hAnsi="Arial" w:cs="Arial"/>
          <w:b/>
          <w:bCs/>
        </w:rPr>
      </w:pPr>
    </w:p>
    <w:p w14:paraId="3B9F56E1" w14:textId="21EA3350" w:rsidR="00301C11" w:rsidRPr="00207921" w:rsidRDefault="00301C11" w:rsidP="00301C11">
      <w:pPr>
        <w:rPr>
          <w:rFonts w:ascii="Arial" w:hAnsi="Arial" w:cs="Arial"/>
          <w:b/>
          <w:bCs/>
        </w:rPr>
      </w:pPr>
      <w:r w:rsidRPr="00207921">
        <w:rPr>
          <w:rFonts w:ascii="Arial" w:hAnsi="Arial" w:cs="Arial"/>
          <w:b/>
          <w:bCs/>
        </w:rPr>
        <w:lastRenderedPageBreak/>
        <w:t>Total Mechanical Buy Parts: 6</w:t>
      </w:r>
    </w:p>
    <w:p w14:paraId="24384477" w14:textId="77777777" w:rsidR="000B64A2" w:rsidRPr="00207921" w:rsidRDefault="000B64A2" w:rsidP="00301C11">
      <w:pPr>
        <w:rPr>
          <w:rFonts w:ascii="Arial" w:hAnsi="Arial" w:cs="Arial"/>
          <w:b/>
          <w:bCs/>
          <w:sz w:val="28"/>
          <w:szCs w:val="28"/>
        </w:rPr>
      </w:pPr>
    </w:p>
    <w:p w14:paraId="3D813273" w14:textId="0F46A518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  <w:r w:rsidRPr="00207921">
        <w:rPr>
          <w:rFonts w:ascii="Arial" w:hAnsi="Arial" w:cs="Arial"/>
          <w:b/>
          <w:bCs/>
          <w:sz w:val="28"/>
          <w:szCs w:val="28"/>
        </w:rPr>
        <w:t>Total BUY parts = 24</w:t>
      </w:r>
      <w:commentRangeEnd w:id="2"/>
      <w:r w:rsidR="00477487">
        <w:rPr>
          <w:rStyle w:val="CommentReference"/>
        </w:rPr>
        <w:commentReference w:id="2"/>
      </w:r>
    </w:p>
    <w:p w14:paraId="52782A2A" w14:textId="77777777" w:rsidR="00F63248" w:rsidRDefault="00F63248" w:rsidP="00301C11">
      <w:pPr>
        <w:rPr>
          <w:rFonts w:ascii="Arial" w:hAnsi="Arial" w:cs="Arial"/>
          <w:b/>
          <w:bCs/>
          <w:sz w:val="28"/>
          <w:szCs w:val="28"/>
        </w:rPr>
        <w:sectPr w:rsidR="00F63248" w:rsidSect="004C1BB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A5582AB" w14:textId="37AABF62" w:rsidR="00112DBF" w:rsidRPr="00207921" w:rsidRDefault="00112DBF" w:rsidP="00301C11">
      <w:pPr>
        <w:rPr>
          <w:rFonts w:ascii="Arial" w:hAnsi="Arial" w:cs="Arial"/>
          <w:b/>
          <w:bCs/>
          <w:sz w:val="32"/>
          <w:szCs w:val="32"/>
        </w:rPr>
      </w:pPr>
      <w:commentRangeStart w:id="3"/>
      <w:commentRangeStart w:id="4"/>
      <w:commentRangeStart w:id="5"/>
      <w:r w:rsidRPr="00207921">
        <w:rPr>
          <w:rFonts w:ascii="Arial" w:hAnsi="Arial" w:cs="Arial"/>
          <w:b/>
          <w:bCs/>
          <w:sz w:val="32"/>
          <w:szCs w:val="32"/>
        </w:rPr>
        <w:lastRenderedPageBreak/>
        <w:t xml:space="preserve">Requirements Manual for “Buy” </w:t>
      </w:r>
      <w:commentRangeStart w:id="6"/>
      <w:r w:rsidRPr="00207921">
        <w:rPr>
          <w:rFonts w:ascii="Arial" w:hAnsi="Arial" w:cs="Arial"/>
          <w:b/>
          <w:bCs/>
          <w:sz w:val="32"/>
          <w:szCs w:val="32"/>
        </w:rPr>
        <w:t>Parts</w:t>
      </w:r>
      <w:commentRangeEnd w:id="3"/>
      <w:r w:rsidR="00477487">
        <w:rPr>
          <w:rStyle w:val="CommentReference"/>
        </w:rPr>
        <w:commentReference w:id="3"/>
      </w:r>
      <w:commentRangeEnd w:id="4"/>
      <w:r w:rsidR="000031F8">
        <w:rPr>
          <w:rStyle w:val="CommentReference"/>
        </w:rPr>
        <w:commentReference w:id="4"/>
      </w:r>
      <w:commentRangeEnd w:id="5"/>
      <w:r w:rsidR="000031F8">
        <w:rPr>
          <w:rStyle w:val="CommentReference"/>
        </w:rPr>
        <w:commentReference w:id="5"/>
      </w:r>
      <w:commentRangeEnd w:id="6"/>
      <w:r w:rsidR="00F63248">
        <w:rPr>
          <w:rStyle w:val="CommentReference"/>
        </w:rPr>
        <w:commentReference w:id="6"/>
      </w:r>
    </w:p>
    <w:p w14:paraId="20E711AD" w14:textId="3626A287" w:rsidR="00301C11" w:rsidRPr="00207921" w:rsidRDefault="00301C11" w:rsidP="00301C11">
      <w:pPr>
        <w:rPr>
          <w:rFonts w:ascii="Arial" w:hAnsi="Arial" w:cs="Arial"/>
          <w:b/>
          <w:bCs/>
          <w:sz w:val="28"/>
          <w:szCs w:val="28"/>
        </w:rPr>
      </w:pPr>
    </w:p>
    <w:p w14:paraId="78B0B055" w14:textId="77777777" w:rsidR="003D6AFF" w:rsidRPr="00207921" w:rsidRDefault="003D6AFF" w:rsidP="00A224CF">
      <w:pPr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02"/>
        <w:gridCol w:w="2133"/>
        <w:gridCol w:w="761"/>
        <w:gridCol w:w="4016"/>
        <w:gridCol w:w="3191"/>
        <w:gridCol w:w="3191"/>
      </w:tblGrid>
      <w:tr w:rsidR="00F63248" w:rsidRPr="00207921" w14:paraId="5657E43A" w14:textId="6DEEB6C1" w:rsidTr="00F63248">
        <w:tc>
          <w:tcPr>
            <w:tcW w:w="251" w:type="pct"/>
          </w:tcPr>
          <w:p w14:paraId="5330C3F0" w14:textId="2C43D724" w:rsidR="00F63248" w:rsidRPr="00207921" w:rsidRDefault="00F63248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No.</w:t>
            </w:r>
          </w:p>
        </w:tc>
        <w:tc>
          <w:tcPr>
            <w:tcW w:w="762" w:type="pct"/>
          </w:tcPr>
          <w:p w14:paraId="10D9B1D8" w14:textId="06D10932" w:rsidR="00F63248" w:rsidRPr="00207921" w:rsidRDefault="00F63248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Part</w:t>
            </w:r>
          </w:p>
        </w:tc>
        <w:tc>
          <w:tcPr>
            <w:tcW w:w="272" w:type="pct"/>
          </w:tcPr>
          <w:p w14:paraId="0A887547" w14:textId="3965B81F" w:rsidR="00F63248" w:rsidRPr="00207921" w:rsidRDefault="00F63248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Qty.</w:t>
            </w:r>
          </w:p>
        </w:tc>
        <w:tc>
          <w:tcPr>
            <w:tcW w:w="1435" w:type="pct"/>
          </w:tcPr>
          <w:p w14:paraId="3007D50C" w14:textId="5DE94E49" w:rsidR="00F63248" w:rsidRPr="00207921" w:rsidRDefault="00F63248" w:rsidP="00A224CF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Requirements</w:t>
            </w:r>
          </w:p>
        </w:tc>
        <w:tc>
          <w:tcPr>
            <w:tcW w:w="1140" w:type="pct"/>
          </w:tcPr>
          <w:p w14:paraId="054F82C1" w14:textId="77777777" w:rsidR="00F63248" w:rsidRPr="00207921" w:rsidRDefault="00F63248" w:rsidP="00A224CF">
            <w:pPr>
              <w:rPr>
                <w:rFonts w:ascii="Arial" w:hAnsi="Arial" w:cs="Arial"/>
              </w:rPr>
            </w:pPr>
          </w:p>
        </w:tc>
        <w:tc>
          <w:tcPr>
            <w:tcW w:w="1140" w:type="pct"/>
          </w:tcPr>
          <w:p w14:paraId="79E5EF0A" w14:textId="392F7193" w:rsidR="00F63248" w:rsidRPr="00207921" w:rsidRDefault="00F63248" w:rsidP="00A224CF">
            <w:pPr>
              <w:rPr>
                <w:rFonts w:ascii="Arial" w:hAnsi="Arial" w:cs="Arial"/>
              </w:rPr>
            </w:pPr>
            <w:commentRangeStart w:id="7"/>
            <w:r>
              <w:rPr>
                <w:rFonts w:ascii="Arial" w:hAnsi="Arial" w:cs="Arial"/>
              </w:rPr>
              <w:t>Justification</w:t>
            </w:r>
            <w:commentRangeEnd w:id="7"/>
            <w:r w:rsidR="00CC392A">
              <w:rPr>
                <w:rStyle w:val="CommentReference"/>
              </w:rPr>
              <w:commentReference w:id="7"/>
            </w:r>
          </w:p>
        </w:tc>
      </w:tr>
      <w:tr w:rsidR="00F63248" w:rsidRPr="00207921" w14:paraId="2F152B48" w14:textId="05104640" w:rsidTr="00F63248">
        <w:tc>
          <w:tcPr>
            <w:tcW w:w="251" w:type="pct"/>
          </w:tcPr>
          <w:p w14:paraId="04DB752B" w14:textId="2E2927E3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762" w:type="pct"/>
          </w:tcPr>
          <w:p w14:paraId="722A9BE7" w14:textId="6389338D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Microcontroller (MCU)</w:t>
            </w:r>
          </w:p>
        </w:tc>
        <w:tc>
          <w:tcPr>
            <w:tcW w:w="272" w:type="pct"/>
          </w:tcPr>
          <w:p w14:paraId="67ABF057" w14:textId="43942ED5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4A302A86" w14:textId="7DD67CE3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 5 V operation; ≥16 MHz clock; 32 kB Flash, 2 kB SRAM; SPI/I²C/UART interfaces; industrial temperature −40…85 °C.</w:t>
            </w:r>
          </w:p>
        </w:tc>
        <w:tc>
          <w:tcPr>
            <w:tcW w:w="1140" w:type="pct"/>
          </w:tcPr>
          <w:p w14:paraId="7CB461B4" w14:textId="2282F9E6" w:rsidR="00F63248" w:rsidRPr="00207921" w:rsidRDefault="00F63248" w:rsidP="00301C11">
            <w:pPr>
              <w:rPr>
                <w:rFonts w:ascii="Arial" w:hAnsi="Arial" w:cs="Arial"/>
              </w:rPr>
            </w:pPr>
            <w:commentRangeStart w:id="8"/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15B9A2F5" wp14:editId="7E11F0DF">
                  <wp:extent cx="1630907" cy="976352"/>
                  <wp:effectExtent l="0" t="0" r="0" b="0"/>
                  <wp:docPr id="1839955218" name="Picture 10" descr="A close-up of a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955218" name="Picture 10" descr="A close-up of a circuit board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920" cy="985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8"/>
            <w:r w:rsidR="0027603A">
              <w:rPr>
                <w:rStyle w:val="CommentReference"/>
              </w:rPr>
              <w:commentReference w:id="8"/>
            </w:r>
          </w:p>
        </w:tc>
        <w:tc>
          <w:tcPr>
            <w:tcW w:w="1140" w:type="pct"/>
          </w:tcPr>
          <w:p w14:paraId="5C63C337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2200CCA3" w14:textId="7A44F722" w:rsidTr="00F63248">
        <w:tc>
          <w:tcPr>
            <w:tcW w:w="251" w:type="pct"/>
          </w:tcPr>
          <w:p w14:paraId="5A2A2A6B" w14:textId="0C2CFBC2" w:rsidR="00F63248" w:rsidRPr="00207921" w:rsidRDefault="00F63248" w:rsidP="00301C11">
            <w:pPr>
              <w:rPr>
                <w:rFonts w:ascii="Arial" w:hAnsi="Arial" w:cs="Arial"/>
              </w:rPr>
            </w:pPr>
            <w:commentRangeStart w:id="9"/>
            <w:r w:rsidRPr="00207921">
              <w:rPr>
                <w:rFonts w:ascii="Arial" w:hAnsi="Arial" w:cs="Arial"/>
              </w:rPr>
              <w:t>2</w:t>
            </w:r>
          </w:p>
        </w:tc>
        <w:tc>
          <w:tcPr>
            <w:tcW w:w="762" w:type="pct"/>
          </w:tcPr>
          <w:p w14:paraId="1EAA2CBB" w14:textId="58D1692B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Printed Circuit Board (PCB)</w:t>
            </w:r>
          </w:p>
        </w:tc>
        <w:tc>
          <w:tcPr>
            <w:tcW w:w="272" w:type="pct"/>
          </w:tcPr>
          <w:p w14:paraId="0182BDF5" w14:textId="37BEEE7C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0FBE0014" w14:textId="161F2A50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FR4 substrate; 1.6 mm thickness; 2–4 copper layers; 1 oz Cu; minimum track/space 0.2 mm; via diameter ≥0.3 mm; ENIG or HASL finish.</w:t>
            </w:r>
          </w:p>
        </w:tc>
        <w:tc>
          <w:tcPr>
            <w:tcW w:w="1140" w:type="pct"/>
          </w:tcPr>
          <w:p w14:paraId="64FB9144" w14:textId="067D0DF1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068C88AF" wp14:editId="40B98504">
                  <wp:extent cx="1622353" cy="1264920"/>
                  <wp:effectExtent l="0" t="0" r="0" b="0"/>
                  <wp:docPr id="247026781" name="Picture 3" descr="A purple circuit board with black and silver pi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026781" name="Picture 3" descr="A purple circuit board with black and silver pins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688" cy="1269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1140" w:type="pct"/>
          </w:tcPr>
          <w:p w14:paraId="42C9D19B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5AB37080" w14:textId="537B03B2" w:rsidTr="00F63248">
        <w:tc>
          <w:tcPr>
            <w:tcW w:w="251" w:type="pct"/>
          </w:tcPr>
          <w:p w14:paraId="13B74CCE" w14:textId="34C2FEC5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3</w:t>
            </w:r>
          </w:p>
        </w:tc>
        <w:tc>
          <w:tcPr>
            <w:tcW w:w="762" w:type="pct"/>
          </w:tcPr>
          <w:p w14:paraId="7A0A282A" w14:textId="34FC5A7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Load Cell Connector</w:t>
            </w:r>
          </w:p>
        </w:tc>
        <w:tc>
          <w:tcPr>
            <w:tcW w:w="272" w:type="pct"/>
          </w:tcPr>
          <w:p w14:paraId="72B3CF56" w14:textId="32CFE21D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77260EA6" w14:textId="05E8A683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Shielded multi-core cable; compatible with Innovatest load-cell wiring; PVC/PUR jacket; −25…80 °C temperature rating; low-resistance copper conductors.</w:t>
            </w:r>
          </w:p>
        </w:tc>
        <w:tc>
          <w:tcPr>
            <w:tcW w:w="1140" w:type="pct"/>
          </w:tcPr>
          <w:p w14:paraId="2DC431B3" w14:textId="04C1A3BE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13B361B4" wp14:editId="33CD4DBA">
                  <wp:extent cx="1540328" cy="1540328"/>
                  <wp:effectExtent l="0" t="0" r="0" b="0"/>
                  <wp:docPr id="1394849819" name="Picture 4" descr="A close-up of a metal connecto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849819" name="Picture 4" descr="A close-up of a metal connector&#10;&#10;AI-generated content may be incorrect."/>
                          <pic:cNvPicPr/>
                        </pic:nvPicPr>
                        <pic:blipFill>
                          <a:blip r:embed="rId14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108" cy="1544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pct"/>
          </w:tcPr>
          <w:p w14:paraId="31499C15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06E98F83" w14:textId="6FF591FD" w:rsidTr="00F63248">
        <w:tc>
          <w:tcPr>
            <w:tcW w:w="251" w:type="pct"/>
          </w:tcPr>
          <w:p w14:paraId="30EFBB7D" w14:textId="37B4955F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762" w:type="pct"/>
          </w:tcPr>
          <w:p w14:paraId="77F86DD8" w14:textId="281530F8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Load Cell Interface Port</w:t>
            </w:r>
          </w:p>
        </w:tc>
        <w:tc>
          <w:tcPr>
            <w:tcW w:w="272" w:type="pct"/>
          </w:tcPr>
          <w:p w14:paraId="109AE398" w14:textId="6C224EEB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2119F5E5" w14:textId="1D21C9E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Panel-mount 5-contact connector; IP67 protection; nickel-plated brass/PA housing; rated current ≥2 A; screw-lock interface.</w:t>
            </w:r>
          </w:p>
        </w:tc>
        <w:tc>
          <w:tcPr>
            <w:tcW w:w="1140" w:type="pct"/>
          </w:tcPr>
          <w:p w14:paraId="67D8E582" w14:textId="4FC4018A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2D7BE5DF" wp14:editId="4A88D2F5">
                  <wp:extent cx="1569493" cy="971072"/>
                  <wp:effectExtent l="0" t="0" r="0" b="0"/>
                  <wp:docPr id="1921883677" name="Picture 11" descr="A small blue and black electronic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1883677" name="Picture 11" descr="A small blue and black electronic device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298" cy="980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pct"/>
          </w:tcPr>
          <w:p w14:paraId="3AEE983D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2EAE881D" w14:textId="6E53236A" w:rsidTr="00F63248">
        <w:tc>
          <w:tcPr>
            <w:tcW w:w="251" w:type="pct"/>
          </w:tcPr>
          <w:p w14:paraId="49333B8D" w14:textId="25D33421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5</w:t>
            </w:r>
          </w:p>
        </w:tc>
        <w:tc>
          <w:tcPr>
            <w:tcW w:w="762" w:type="pct"/>
          </w:tcPr>
          <w:p w14:paraId="4D807B72" w14:textId="25732851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Noise and Low-pass Filter</w:t>
            </w:r>
          </w:p>
        </w:tc>
        <w:tc>
          <w:tcPr>
            <w:tcW w:w="272" w:type="pct"/>
          </w:tcPr>
          <w:p w14:paraId="550C9B7B" w14:textId="7B3A8C25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5FB59A12" w14:textId="18C49384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RC/</w:t>
            </w:r>
            <w:commentRangeStart w:id="10"/>
            <w:r w:rsidRPr="00207921">
              <w:t xml:space="preserve">active </w:t>
            </w:r>
            <w:commentRangeEnd w:id="10"/>
            <w:r w:rsidR="00CC392A">
              <w:rPr>
                <w:rStyle w:val="CommentReference"/>
              </w:rPr>
              <w:commentReference w:id="10"/>
            </w:r>
            <w:r w:rsidRPr="00207921">
              <w:t>low-pass filter; cutoff frequency 5–20 Hz; 1–5 % tolerance components; low-noise conditioning for mV-level signals.</w:t>
            </w:r>
          </w:p>
        </w:tc>
        <w:tc>
          <w:tcPr>
            <w:tcW w:w="1140" w:type="pct"/>
          </w:tcPr>
          <w:p w14:paraId="5C9A835E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140" w:type="pct"/>
          </w:tcPr>
          <w:p w14:paraId="06828FC0" w14:textId="453E4F24" w:rsidR="00F63248" w:rsidRPr="00207921" w:rsidRDefault="00CC392A" w:rsidP="00301C11">
            <w:pPr>
              <w:rPr>
                <w:rFonts w:ascii="Arial" w:hAnsi="Arial" w:cs="Arial"/>
              </w:rPr>
            </w:pPr>
            <w:commentRangeStart w:id="11"/>
            <w:r>
              <w:rPr>
                <w:rFonts w:ascii="Arial" w:hAnsi="Arial" w:cs="Arial"/>
              </w:rPr>
              <w:t xml:space="preserve">The use of passive filter allows for greater stability and reliability than active ones. Ensuring only frequencies below 5-20Hz pass eliminates </w:t>
            </w:r>
            <w:r w:rsidR="0027603A">
              <w:rPr>
                <w:rFonts w:ascii="Arial" w:hAnsi="Arial" w:cs="Arial"/>
              </w:rPr>
              <w:t>most high frequency noise from the load cell.</w:t>
            </w:r>
            <w:commentRangeEnd w:id="11"/>
            <w:r w:rsidR="0027603A">
              <w:rPr>
                <w:rStyle w:val="CommentReference"/>
              </w:rPr>
              <w:commentReference w:id="11"/>
            </w:r>
          </w:p>
        </w:tc>
      </w:tr>
      <w:tr w:rsidR="00F63248" w:rsidRPr="00207921" w14:paraId="7D2A6CC1" w14:textId="59D15E23" w:rsidTr="00F63248">
        <w:tc>
          <w:tcPr>
            <w:tcW w:w="251" w:type="pct"/>
          </w:tcPr>
          <w:p w14:paraId="334458C0" w14:textId="3283AEEE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6</w:t>
            </w:r>
          </w:p>
        </w:tc>
        <w:tc>
          <w:tcPr>
            <w:tcW w:w="762" w:type="pct"/>
          </w:tcPr>
          <w:p w14:paraId="600D83CE" w14:textId="01C37F34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Amplifier</w:t>
            </w:r>
          </w:p>
        </w:tc>
        <w:tc>
          <w:tcPr>
            <w:tcW w:w="272" w:type="pct"/>
          </w:tcPr>
          <w:p w14:paraId="01866FAC" w14:textId="101F7489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1D76DA4D" w14:textId="43C96E76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Differential instrumentation amplifier; gain ≥1000×; CMRR ≥100 dB; input offset &lt;50 µV; input noise density &lt;10 nV/√Hz.</w:t>
            </w:r>
          </w:p>
        </w:tc>
        <w:tc>
          <w:tcPr>
            <w:tcW w:w="1140" w:type="pct"/>
          </w:tcPr>
          <w:p w14:paraId="13ECC411" w14:textId="24AF8898" w:rsidR="00F63248" w:rsidRPr="00207921" w:rsidRDefault="00F63248" w:rsidP="00301C11">
            <w:pPr>
              <w:rPr>
                <w:rFonts w:ascii="Arial" w:hAnsi="Arial" w:cs="Arial"/>
              </w:rPr>
            </w:pPr>
            <w:commentRangeStart w:id="12"/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7D17FEDD" wp14:editId="749A8A9C">
                  <wp:extent cx="1624697" cy="1057701"/>
                  <wp:effectExtent l="0" t="0" r="0" b="0"/>
                  <wp:docPr id="315241685" name="Picture 12" descr="A black electronic device with knobs and butt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41685" name="Picture 12" descr="A black electronic device with knobs and buttons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129" cy="1077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1140" w:type="pct"/>
          </w:tcPr>
          <w:p w14:paraId="5015570E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2606F05A" w14:textId="5DB994F7" w:rsidTr="00F63248">
        <w:tc>
          <w:tcPr>
            <w:tcW w:w="251" w:type="pct"/>
          </w:tcPr>
          <w:p w14:paraId="61C69411" w14:textId="00DAAB3E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7</w:t>
            </w:r>
          </w:p>
        </w:tc>
        <w:tc>
          <w:tcPr>
            <w:tcW w:w="762" w:type="pct"/>
          </w:tcPr>
          <w:p w14:paraId="1A2B333C" w14:textId="25E0E964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Analog to Digital Converter (ADC) Module</w:t>
            </w:r>
          </w:p>
        </w:tc>
        <w:tc>
          <w:tcPr>
            <w:tcW w:w="272" w:type="pct"/>
          </w:tcPr>
          <w:p w14:paraId="06593D39" w14:textId="21C66072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288E5E91" w14:textId="5C171623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24-bit delta-sigma ADC; differential inputs; SPI interface; effective resolution ≥18 bits; input noise &lt;1 µV RMS.</w:t>
            </w:r>
          </w:p>
        </w:tc>
        <w:tc>
          <w:tcPr>
            <w:tcW w:w="1140" w:type="pct"/>
          </w:tcPr>
          <w:p w14:paraId="2D40B25A" w14:textId="3016E6EC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79A5B4B6" wp14:editId="001897EB">
                  <wp:extent cx="1542197" cy="1542197"/>
                  <wp:effectExtent l="0" t="0" r="0" b="0"/>
                  <wp:docPr id="230336283" name="Picture 13" descr="A small green circuit 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336283" name="Picture 13" descr="A small green circuit board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1">
                                    <a14:imgEffect>
                                      <a14:backgroundRemoval t="10000" b="90000" l="10000" r="90000">
                                        <a14:backgroundMark x1="26000" y1="54200" x2="43800" y2="74800"/>
                                        <a14:backgroundMark x1="43800" y1="74800" x2="64400" y2="616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837" cy="1544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pct"/>
          </w:tcPr>
          <w:p w14:paraId="3394C29D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22705DE7" w14:textId="6CFAD6AD" w:rsidTr="00F63248">
        <w:tc>
          <w:tcPr>
            <w:tcW w:w="251" w:type="pct"/>
          </w:tcPr>
          <w:p w14:paraId="08946FA0" w14:textId="5FE827A3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8</w:t>
            </w:r>
          </w:p>
        </w:tc>
        <w:tc>
          <w:tcPr>
            <w:tcW w:w="762" w:type="pct"/>
          </w:tcPr>
          <w:p w14:paraId="418B1129" w14:textId="72198A08" w:rsidR="00F63248" w:rsidRPr="00207921" w:rsidRDefault="00F63248" w:rsidP="00301C11">
            <w:pPr>
              <w:rPr>
                <w:rFonts w:ascii="Arial" w:hAnsi="Arial" w:cs="Arial"/>
              </w:rPr>
            </w:pPr>
            <w:commentRangeStart w:id="13"/>
            <w:r w:rsidRPr="00207921">
              <w:rPr>
                <w:rFonts w:ascii="Arial" w:hAnsi="Arial" w:cs="Arial"/>
              </w:rPr>
              <w:t>Cell Excitation Regulator</w:t>
            </w:r>
          </w:p>
        </w:tc>
        <w:tc>
          <w:tcPr>
            <w:tcW w:w="272" w:type="pct"/>
          </w:tcPr>
          <w:p w14:paraId="0F1E290A" w14:textId="526EC37D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131921A1" w14:textId="6A06FEB4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Selectable 5 V / 10 V excitation; ripple &lt;10 mVpp; load current ≥50 mA; regulation error &lt;1 %.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1140" w:type="pct"/>
          </w:tcPr>
          <w:p w14:paraId="1927AEFA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140" w:type="pct"/>
          </w:tcPr>
          <w:p w14:paraId="6E0A9C49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</w:tr>
      <w:tr w:rsidR="00F63248" w:rsidRPr="00207921" w14:paraId="6C8B8D9C" w14:textId="281A9D06" w:rsidTr="00F63248">
        <w:tc>
          <w:tcPr>
            <w:tcW w:w="251" w:type="pct"/>
          </w:tcPr>
          <w:p w14:paraId="7A14A85F" w14:textId="6845884E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762" w:type="pct"/>
          </w:tcPr>
          <w:p w14:paraId="058C37D5" w14:textId="76207382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Touchscreen Display</w:t>
            </w:r>
          </w:p>
        </w:tc>
        <w:tc>
          <w:tcPr>
            <w:tcW w:w="272" w:type="pct"/>
          </w:tcPr>
          <w:p w14:paraId="6F468878" w14:textId="13BD82F3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2</w:t>
            </w:r>
          </w:p>
        </w:tc>
        <w:tc>
          <w:tcPr>
            <w:tcW w:w="1435" w:type="pct"/>
          </w:tcPr>
          <w:p w14:paraId="7FEE563B" w14:textId="5F0EB215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10.1″ TFT; 1024×600 resolution; 4-wire resistive touch; ≥300 cd/m² brightness; 5 V supply; SPI/parallel interface.</w:t>
            </w:r>
          </w:p>
        </w:tc>
        <w:tc>
          <w:tcPr>
            <w:tcW w:w="1140" w:type="pct"/>
          </w:tcPr>
          <w:p w14:paraId="411F65A7" w14:textId="6665FBFE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7181234D" wp14:editId="4F904D99">
                  <wp:extent cx="1583055" cy="1185763"/>
                  <wp:effectExtent l="0" t="0" r="0" b="0"/>
                  <wp:docPr id="1622521940" name="Picture 14" descr="A close-up of a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521940" name="Picture 14" descr="A close-up of a device&#10;&#10;AI-generated content may be incorrect."/>
                          <pic:cNvPicPr/>
                        </pic:nvPicPr>
                        <pic:blipFill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929" cy="1190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pct"/>
          </w:tcPr>
          <w:p w14:paraId="2006B670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3AD13E85" w14:textId="3C91B690" w:rsidTr="00F63248">
        <w:tc>
          <w:tcPr>
            <w:tcW w:w="251" w:type="pct"/>
          </w:tcPr>
          <w:p w14:paraId="37E7A0E2" w14:textId="496A159B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10</w:t>
            </w:r>
          </w:p>
        </w:tc>
        <w:tc>
          <w:tcPr>
            <w:tcW w:w="762" w:type="pct"/>
          </w:tcPr>
          <w:p w14:paraId="4C13CA01" w14:textId="16759502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Latching Push Button</w:t>
            </w:r>
          </w:p>
        </w:tc>
        <w:tc>
          <w:tcPr>
            <w:tcW w:w="272" w:type="pct"/>
          </w:tcPr>
          <w:p w14:paraId="2E396247" w14:textId="5D07E009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6A7C166E" w14:textId="26123C71" w:rsidR="00F63248" w:rsidRPr="00207921" w:rsidRDefault="00F63248" w:rsidP="00301C11">
            <w:r w:rsidRPr="00207921">
              <w:rPr>
                <w:rFonts w:hAnsi="Symbol"/>
              </w:rPr>
              <w:t></w:t>
            </w:r>
            <w:r w:rsidRPr="00207921">
              <w:t xml:space="preserve">  Panel-mount latching switch; IP65 front; ≥1 A @ 24 VDC; electrical endurance ≥30 000 cycles.</w:t>
            </w:r>
          </w:p>
        </w:tc>
        <w:tc>
          <w:tcPr>
            <w:tcW w:w="1140" w:type="pct"/>
          </w:tcPr>
          <w:p w14:paraId="762D16D1" w14:textId="3888DE45" w:rsidR="00F63248" w:rsidRPr="00207921" w:rsidRDefault="00F63248" w:rsidP="00301C11">
            <w:pPr>
              <w:rPr>
                <w:rFonts w:ascii="Arial" w:hAnsi="Arial" w:cs="Arial"/>
              </w:rPr>
            </w:pPr>
            <w:commentRangeStart w:id="14"/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75C3C1C6" wp14:editId="118D984E">
                  <wp:extent cx="1501253" cy="1125940"/>
                  <wp:effectExtent l="0" t="0" r="3810" b="0"/>
                  <wp:docPr id="2118725397" name="Picture 15" descr="A red button on a black plastic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725397" name="Picture 15" descr="A red button on a black plastic device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ackgroundRemoval t="9896" b="89974" l="9961" r="95020">
                                        <a14:foregroundMark x1="78320" y1="15495" x2="95020" y2="500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707" cy="112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1140" w:type="pct"/>
          </w:tcPr>
          <w:p w14:paraId="3D157DEA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3577A610" w14:textId="7C8C5E69" w:rsidTr="00F63248">
        <w:tc>
          <w:tcPr>
            <w:tcW w:w="251" w:type="pct"/>
          </w:tcPr>
          <w:p w14:paraId="36F5120E" w14:textId="73DFD9BD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11</w:t>
            </w:r>
          </w:p>
        </w:tc>
        <w:tc>
          <w:tcPr>
            <w:tcW w:w="762" w:type="pct"/>
          </w:tcPr>
          <w:p w14:paraId="72C278BA" w14:textId="67C5E5DE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LED light</w:t>
            </w:r>
          </w:p>
        </w:tc>
        <w:tc>
          <w:tcPr>
            <w:tcW w:w="272" w:type="pct"/>
          </w:tcPr>
          <w:p w14:paraId="299E6903" w14:textId="122A94D6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3D2F723B" w14:textId="7E25ADD1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 High-brightness LED ≥1000 mcd; forward voltage 2–3 V; daylight-readable output; panel-mount type.</w:t>
            </w:r>
          </w:p>
        </w:tc>
        <w:tc>
          <w:tcPr>
            <w:tcW w:w="1140" w:type="pct"/>
          </w:tcPr>
          <w:p w14:paraId="46DD5E4E" w14:textId="3B7977A5" w:rsidR="00F63248" w:rsidRPr="00207921" w:rsidRDefault="00F63248" w:rsidP="00301C11">
            <w:pPr>
              <w:rPr>
                <w:rFonts w:ascii="Arial" w:hAnsi="Arial" w:cs="Arial"/>
              </w:rPr>
            </w:pPr>
            <w:commentRangeStart w:id="15"/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3DEFCB42" wp14:editId="1B5BF0E7">
                  <wp:extent cx="1583140" cy="1583140"/>
                  <wp:effectExtent l="0" t="0" r="0" b="0"/>
                  <wp:docPr id="1001362033" name="Picture 18" descr="A red led with two wir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62033" name="Picture 18" descr="A red led with two wires&#10;&#10;AI-generated content may be incorrect.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backgroundRemoval t="10000" b="90000" l="10000" r="96316">
                                        <a14:foregroundMark x1="93684" y1="31579" x2="93158" y2="31053"/>
                                        <a14:foregroundMark x1="96316" y1="29474" x2="96316" y2="30526"/>
                                        <a14:foregroundMark x1="74737" y1="37368" x2="46316" y2="50526"/>
                                        <a14:foregroundMark x1="76842" y1="46842" x2="55263" y2="53684"/>
                                        <a14:backgroundMark x1="47880" y1="52305" x2="12105" y2="6736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812" cy="159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1140" w:type="pct"/>
          </w:tcPr>
          <w:p w14:paraId="300ECB45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3C0F2FF7" w14:textId="4298E9E9" w:rsidTr="00F63248">
        <w:tc>
          <w:tcPr>
            <w:tcW w:w="251" w:type="pct"/>
          </w:tcPr>
          <w:p w14:paraId="3100BE9F" w14:textId="40BD762C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12</w:t>
            </w:r>
          </w:p>
        </w:tc>
        <w:tc>
          <w:tcPr>
            <w:tcW w:w="762" w:type="pct"/>
          </w:tcPr>
          <w:p w14:paraId="049DA3DF" w14:textId="7E1A12A9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Internal Memory Module</w:t>
            </w:r>
          </w:p>
        </w:tc>
        <w:tc>
          <w:tcPr>
            <w:tcW w:w="272" w:type="pct"/>
          </w:tcPr>
          <w:p w14:paraId="2EA447C7" w14:textId="069C87E0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6F6265BF" w14:textId="7DF2FF51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 ≥8 MB SPI-NOR Flash; 3.3 V operation; ≥100k P/E cycles; data retention ≥20 years.</w:t>
            </w:r>
          </w:p>
        </w:tc>
        <w:tc>
          <w:tcPr>
            <w:tcW w:w="1140" w:type="pct"/>
          </w:tcPr>
          <w:p w14:paraId="18A63A16" w14:textId="49BFF3C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63F80543" wp14:editId="7787DB85">
                  <wp:extent cx="1490250" cy="1078173"/>
                  <wp:effectExtent l="0" t="0" r="0" b="0"/>
                  <wp:docPr id="1583618913" name="Picture 19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618913" name="Picture 19" descr="A close-up of a computer chip&#10;&#10;AI-generated content may be incorrect."/>
                          <pic:cNvPicPr/>
                        </pic:nvPicPr>
                        <pic:blipFill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25" cy="1084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pct"/>
          </w:tcPr>
          <w:p w14:paraId="7F52734C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19FC17D2" w14:textId="191E1AC8" w:rsidTr="00F63248">
        <w:tc>
          <w:tcPr>
            <w:tcW w:w="251" w:type="pct"/>
          </w:tcPr>
          <w:p w14:paraId="377F6FE6" w14:textId="12F9224B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13</w:t>
            </w:r>
          </w:p>
        </w:tc>
        <w:tc>
          <w:tcPr>
            <w:tcW w:w="762" w:type="pct"/>
          </w:tcPr>
          <w:p w14:paraId="2EF4A25F" w14:textId="27B8657A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USB-A Port</w:t>
            </w:r>
          </w:p>
        </w:tc>
        <w:tc>
          <w:tcPr>
            <w:tcW w:w="272" w:type="pct"/>
          </w:tcPr>
          <w:p w14:paraId="7A05EBDA" w14:textId="3E153D58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50360620" w14:textId="365E24A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 USB-A female connector; USB 2.0 compliant; rated ≥500 mA; insertion life ≥1500 cycles.</w:t>
            </w:r>
          </w:p>
        </w:tc>
        <w:tc>
          <w:tcPr>
            <w:tcW w:w="1140" w:type="pct"/>
          </w:tcPr>
          <w:p w14:paraId="686230EE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140" w:type="pct"/>
          </w:tcPr>
          <w:p w14:paraId="32F61AFC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</w:tr>
      <w:tr w:rsidR="00F63248" w:rsidRPr="00207921" w14:paraId="3D1DD221" w14:textId="26761575" w:rsidTr="00F63248">
        <w:tc>
          <w:tcPr>
            <w:tcW w:w="251" w:type="pct"/>
          </w:tcPr>
          <w:p w14:paraId="3925FFA5" w14:textId="3862FDEB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lastRenderedPageBreak/>
              <w:t>14</w:t>
            </w:r>
          </w:p>
        </w:tc>
        <w:tc>
          <w:tcPr>
            <w:tcW w:w="762" w:type="pct"/>
          </w:tcPr>
          <w:p w14:paraId="01CD1FEE" w14:textId="4B6D0F0D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Power Regulator</w:t>
            </w:r>
          </w:p>
        </w:tc>
        <w:tc>
          <w:tcPr>
            <w:tcW w:w="272" w:type="pct"/>
          </w:tcPr>
          <w:p w14:paraId="354EAFC6" w14:textId="4FDF2FCF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26BA0F42" w14:textId="285444A1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t>Linear/DC-DC regulator stage; 5 V and/or 3.3 V outputs; ripple &lt;20 mV; regulation &lt;2 %; continuous output ≥500 mA.</w:t>
            </w:r>
          </w:p>
        </w:tc>
        <w:tc>
          <w:tcPr>
            <w:tcW w:w="1140" w:type="pct"/>
          </w:tcPr>
          <w:p w14:paraId="44BA60BB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140" w:type="pct"/>
          </w:tcPr>
          <w:p w14:paraId="1B21F02A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</w:tr>
      <w:tr w:rsidR="00F63248" w:rsidRPr="00207921" w14:paraId="29959D4C" w14:textId="000739C1" w:rsidTr="00F63248">
        <w:tc>
          <w:tcPr>
            <w:tcW w:w="251" w:type="pct"/>
          </w:tcPr>
          <w:p w14:paraId="6ADEADD2" w14:textId="37F804CE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15</w:t>
            </w:r>
          </w:p>
        </w:tc>
        <w:tc>
          <w:tcPr>
            <w:tcW w:w="762" w:type="pct"/>
          </w:tcPr>
          <w:p w14:paraId="7BBF4EF1" w14:textId="50A662C5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USB-C Port</w:t>
            </w:r>
          </w:p>
        </w:tc>
        <w:tc>
          <w:tcPr>
            <w:tcW w:w="272" w:type="pct"/>
          </w:tcPr>
          <w:p w14:paraId="754464EA" w14:textId="403A060B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5BE05E77" w14:textId="1E4761C6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t>USB-C receptacle; 5 V input; mechanical retention ≥8 N; compliant with USB Type-C geometry.</w:t>
            </w:r>
          </w:p>
        </w:tc>
        <w:tc>
          <w:tcPr>
            <w:tcW w:w="1140" w:type="pct"/>
          </w:tcPr>
          <w:p w14:paraId="704887FB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140" w:type="pct"/>
          </w:tcPr>
          <w:p w14:paraId="303F40F6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</w:tr>
      <w:tr w:rsidR="00F63248" w:rsidRPr="00207921" w14:paraId="554287B1" w14:textId="05ABD86A" w:rsidTr="00F63248">
        <w:tc>
          <w:tcPr>
            <w:tcW w:w="251" w:type="pct"/>
          </w:tcPr>
          <w:p w14:paraId="21F6E0AC" w14:textId="1F4EFFA0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16</w:t>
            </w:r>
          </w:p>
        </w:tc>
        <w:tc>
          <w:tcPr>
            <w:tcW w:w="762" w:type="pct"/>
          </w:tcPr>
          <w:p w14:paraId="1715F53D" w14:textId="5800252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Battery Charging Circuit</w:t>
            </w:r>
          </w:p>
        </w:tc>
        <w:tc>
          <w:tcPr>
            <w:tcW w:w="272" w:type="pct"/>
          </w:tcPr>
          <w:p w14:paraId="406DD4F7" w14:textId="0D06B8C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508FDD39" w14:textId="51F4123F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t>Li-Ion CC/CV charging circuit; 5 V USB-C input; charge current up to 1 A; integrated OV/OC/OT protection.</w:t>
            </w:r>
          </w:p>
        </w:tc>
        <w:tc>
          <w:tcPr>
            <w:tcW w:w="1140" w:type="pct"/>
          </w:tcPr>
          <w:p w14:paraId="7A4F74D8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140" w:type="pct"/>
          </w:tcPr>
          <w:p w14:paraId="2C9A20B8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</w:tr>
      <w:tr w:rsidR="00F63248" w:rsidRPr="00207921" w14:paraId="7CC463FF" w14:textId="2FE5EDE3" w:rsidTr="00F63248">
        <w:tc>
          <w:tcPr>
            <w:tcW w:w="251" w:type="pct"/>
          </w:tcPr>
          <w:p w14:paraId="45CA3E57" w14:textId="15E04268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17</w:t>
            </w:r>
          </w:p>
        </w:tc>
        <w:tc>
          <w:tcPr>
            <w:tcW w:w="762" w:type="pct"/>
          </w:tcPr>
          <w:p w14:paraId="7AC676DA" w14:textId="647BC846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Battery</w:t>
            </w:r>
          </w:p>
        </w:tc>
        <w:tc>
          <w:tcPr>
            <w:tcW w:w="272" w:type="pct"/>
          </w:tcPr>
          <w:p w14:paraId="2ACA94F0" w14:textId="55EB6988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38C08BE3" w14:textId="1D8A3E78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t>Li-Ion battery ≥5000 mAh; discharge capability ≥2 A; integrated protection (BMS); IEC-compliant cell pack.</w:t>
            </w:r>
          </w:p>
        </w:tc>
        <w:tc>
          <w:tcPr>
            <w:tcW w:w="1140" w:type="pct"/>
          </w:tcPr>
          <w:p w14:paraId="58BA43B5" w14:textId="65DCA734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5D076502" wp14:editId="6314A251">
                  <wp:extent cx="1612511" cy="1207827"/>
                  <wp:effectExtent l="0" t="0" r="0" b="0"/>
                  <wp:docPr id="1397912742" name="Picture 21" descr="A blue battery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912742" name="Picture 21" descr="A blue battery on a white background&#10;&#10;AI-generated content may be incorrect."/>
                          <pic:cNvPicPr/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backgroundRemoval t="10000" b="90000" l="10000" r="90000">
                                        <a14:foregroundMark x1="23938" y1="61340" x2="22008" y2="52577"/>
                                        <a14:backgroundMark x1="20463" y1="72680" x2="52896" y2="73196"/>
                                        <a14:backgroundMark x1="52896" y1="73196" x2="81081" y2="6134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557" cy="1213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0" w:type="pct"/>
          </w:tcPr>
          <w:p w14:paraId="22E3FC67" w14:textId="77777777" w:rsidR="00F63248" w:rsidRPr="00207921" w:rsidRDefault="00F63248" w:rsidP="00301C11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310FCBC7" w14:textId="1F56B437" w:rsidTr="00F63248">
        <w:tc>
          <w:tcPr>
            <w:tcW w:w="251" w:type="pct"/>
          </w:tcPr>
          <w:p w14:paraId="706CEB53" w14:textId="25962EE8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18</w:t>
            </w:r>
          </w:p>
        </w:tc>
        <w:tc>
          <w:tcPr>
            <w:tcW w:w="762" w:type="pct"/>
          </w:tcPr>
          <w:p w14:paraId="1D8CCED5" w14:textId="76585D37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Misc</w:t>
            </w:r>
          </w:p>
        </w:tc>
        <w:tc>
          <w:tcPr>
            <w:tcW w:w="272" w:type="pct"/>
          </w:tcPr>
          <w:p w14:paraId="3DE788A3" w14:textId="433C6BEF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435" w:type="pct"/>
          </w:tcPr>
          <w:p w14:paraId="7671A516" w14:textId="60745CB4" w:rsidR="00F63248" w:rsidRPr="00207921" w:rsidRDefault="00F63248" w:rsidP="00301C11">
            <w:pPr>
              <w:rPr>
                <w:rFonts w:ascii="Arial" w:hAnsi="Arial" w:cs="Arial"/>
              </w:rPr>
            </w:pPr>
            <w:r w:rsidRPr="00207921">
              <w:t>Mixed electronic passives: 1 % metal-film resistors; X7R ceramic capacitors; inductors with adequate Q-factor; insulated copper wire rated ≥60 V and −20…80 °C; 2.54 mm pin headers or board-to-wire connectors.</w:t>
            </w:r>
          </w:p>
        </w:tc>
        <w:tc>
          <w:tcPr>
            <w:tcW w:w="1140" w:type="pct"/>
          </w:tcPr>
          <w:p w14:paraId="5A31517B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  <w:tc>
          <w:tcPr>
            <w:tcW w:w="1140" w:type="pct"/>
          </w:tcPr>
          <w:p w14:paraId="5C4C6FAE" w14:textId="77777777" w:rsidR="00F63248" w:rsidRPr="00207921" w:rsidRDefault="00F63248" w:rsidP="00301C11">
            <w:pPr>
              <w:rPr>
                <w:rFonts w:ascii="Arial" w:hAnsi="Arial" w:cs="Arial"/>
              </w:rPr>
            </w:pPr>
          </w:p>
        </w:tc>
      </w:tr>
    </w:tbl>
    <w:p w14:paraId="0186F14A" w14:textId="77777777" w:rsidR="003D6AFF" w:rsidRPr="00207921" w:rsidRDefault="003D6AFF" w:rsidP="00A224CF">
      <w:pPr>
        <w:rPr>
          <w:rFonts w:ascii="Arial" w:hAnsi="Arial" w:cs="Arial"/>
        </w:rPr>
      </w:pPr>
    </w:p>
    <w:p w14:paraId="213EB548" w14:textId="77777777" w:rsidR="000B64A2" w:rsidRPr="00207921" w:rsidRDefault="000B64A2" w:rsidP="00A224CF">
      <w:pPr>
        <w:rPr>
          <w:rFonts w:ascii="Arial" w:hAnsi="Arial" w:cs="Arial"/>
        </w:rPr>
      </w:pPr>
    </w:p>
    <w:p w14:paraId="62C4BFBE" w14:textId="77777777" w:rsidR="000B64A2" w:rsidRPr="00207921" w:rsidRDefault="000B64A2" w:rsidP="00A224CF">
      <w:pPr>
        <w:rPr>
          <w:rFonts w:ascii="Arial" w:hAnsi="Arial" w:cs="Arial"/>
        </w:rPr>
      </w:pPr>
    </w:p>
    <w:p w14:paraId="6C469505" w14:textId="77777777" w:rsidR="000B64A2" w:rsidRPr="00207921" w:rsidRDefault="000B64A2" w:rsidP="00A224CF">
      <w:pPr>
        <w:rPr>
          <w:rFonts w:ascii="Arial" w:hAnsi="Arial" w:cs="Arial"/>
        </w:rPr>
      </w:pPr>
    </w:p>
    <w:p w14:paraId="42BC1CCA" w14:textId="77777777" w:rsidR="000B64A2" w:rsidRPr="00207921" w:rsidRDefault="000B64A2" w:rsidP="00A224CF">
      <w:pPr>
        <w:rPr>
          <w:rFonts w:ascii="Arial" w:hAnsi="Arial" w:cs="Arial"/>
        </w:rPr>
      </w:pPr>
    </w:p>
    <w:p w14:paraId="0AA65C29" w14:textId="77777777" w:rsidR="000B64A2" w:rsidRPr="00207921" w:rsidRDefault="000B64A2" w:rsidP="00A224CF">
      <w:pPr>
        <w:rPr>
          <w:rFonts w:ascii="Arial" w:hAnsi="Arial" w:cs="Arial"/>
        </w:rPr>
      </w:pPr>
    </w:p>
    <w:p w14:paraId="0D715A80" w14:textId="77777777" w:rsidR="000B64A2" w:rsidRPr="00207921" w:rsidRDefault="000B64A2" w:rsidP="00A224CF">
      <w:pPr>
        <w:rPr>
          <w:rFonts w:ascii="Arial" w:hAnsi="Arial" w:cs="Arial"/>
        </w:rPr>
      </w:pPr>
    </w:p>
    <w:p w14:paraId="75A62F39" w14:textId="77777777" w:rsidR="00977D64" w:rsidRPr="00207921" w:rsidRDefault="00977D64" w:rsidP="00A224CF">
      <w:pPr>
        <w:rPr>
          <w:rFonts w:ascii="Arial" w:hAnsi="Arial" w:cs="Arial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50"/>
        <w:gridCol w:w="1342"/>
        <w:gridCol w:w="722"/>
        <w:gridCol w:w="2891"/>
        <w:gridCol w:w="3757"/>
        <w:gridCol w:w="3757"/>
      </w:tblGrid>
      <w:tr w:rsidR="00F63248" w:rsidRPr="00207921" w14:paraId="32B8C0AA" w14:textId="77777777" w:rsidTr="00713311">
        <w:tc>
          <w:tcPr>
            <w:tcW w:w="350" w:type="dxa"/>
          </w:tcPr>
          <w:p w14:paraId="2A8A6825" w14:textId="77777777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1ACA2D48" w14:textId="77777777" w:rsidR="00F63248" w:rsidRPr="00207921" w:rsidRDefault="00F63248" w:rsidP="00977D64"/>
        </w:tc>
        <w:tc>
          <w:tcPr>
            <w:tcW w:w="722" w:type="dxa"/>
          </w:tcPr>
          <w:p w14:paraId="5937F4D4" w14:textId="77777777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  <w:tc>
          <w:tcPr>
            <w:tcW w:w="2891" w:type="dxa"/>
          </w:tcPr>
          <w:p w14:paraId="52B84267" w14:textId="77777777" w:rsidR="00F63248" w:rsidRPr="00207921" w:rsidRDefault="00F63248" w:rsidP="00977D64"/>
        </w:tc>
        <w:tc>
          <w:tcPr>
            <w:tcW w:w="3757" w:type="dxa"/>
          </w:tcPr>
          <w:p w14:paraId="01D85E03" w14:textId="77777777" w:rsidR="00F63248" w:rsidRPr="00207921" w:rsidRDefault="00F63248" w:rsidP="00977D64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57" w:type="dxa"/>
          </w:tcPr>
          <w:p w14:paraId="649B3E7A" w14:textId="7C721313" w:rsidR="00F63248" w:rsidRPr="00207921" w:rsidRDefault="00F63248" w:rsidP="00977D64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Justification</w:t>
            </w:r>
          </w:p>
        </w:tc>
      </w:tr>
      <w:tr w:rsidR="00F63248" w:rsidRPr="00207921" w14:paraId="40285468" w14:textId="43FAB27A" w:rsidTr="00713311">
        <w:tc>
          <w:tcPr>
            <w:tcW w:w="350" w:type="dxa"/>
          </w:tcPr>
          <w:p w14:paraId="3DECC4D5" w14:textId="2115DA33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1342" w:type="dxa"/>
          </w:tcPr>
          <w:p w14:paraId="3F47E37D" w14:textId="3F6B872A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 xml:space="preserve">Protective </w:t>
            </w:r>
            <w:commentRangeStart w:id="16"/>
            <w:r w:rsidRPr="00207921">
              <w:t xml:space="preserve">Carrying </w:t>
            </w:r>
            <w:commentRangeEnd w:id="16"/>
            <w:r>
              <w:rPr>
                <w:rStyle w:val="CommentReference"/>
              </w:rPr>
              <w:commentReference w:id="16"/>
            </w:r>
            <w:r w:rsidRPr="00207921">
              <w:t>Case</w:t>
            </w:r>
          </w:p>
        </w:tc>
        <w:tc>
          <w:tcPr>
            <w:tcW w:w="722" w:type="dxa"/>
          </w:tcPr>
          <w:p w14:paraId="43EF1085" w14:textId="2CEE4DF9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45599D8D" w14:textId="55D7F127" w:rsidR="00F63248" w:rsidRPr="00207921" w:rsidRDefault="00F63248" w:rsidP="00977D64">
            <w:pPr>
              <w:rPr>
                <w:rFonts w:ascii="Arial" w:hAnsi="Arial" w:cs="Arial"/>
              </w:rPr>
            </w:pPr>
            <w:commentRangeStart w:id="17"/>
            <w:r w:rsidRPr="00207921">
              <w:t>Polypropylene copolymer case; IP67 rating; pressure equalization valve; internal dimensions ≥420×280×150 mm; impact-resistant hinges and latches.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3757" w:type="dxa"/>
          </w:tcPr>
          <w:p w14:paraId="19FDFEE5" w14:textId="309DB51E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2D39FFAA" wp14:editId="70237247">
                  <wp:extent cx="2143125" cy="2143125"/>
                  <wp:effectExtent l="0" t="0" r="0" b="0"/>
                  <wp:docPr id="1575303698" name="Picture 22" descr="A black case with a hand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303698" name="Picture 22" descr="A black case with a handle&#10;&#10;AI-generated content may be incorrect."/>
                          <pic:cNvPicPr/>
                        </pic:nvPicPr>
                        <pic:blipFill>
                          <a:blip r:embed="rId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3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7" w:type="dxa"/>
          </w:tcPr>
          <w:p w14:paraId="039DD155" w14:textId="77777777" w:rsidR="00F63248" w:rsidRPr="00207921" w:rsidRDefault="00F63248" w:rsidP="00977D64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3D85A33D" w14:textId="587469A4" w:rsidTr="00713311">
        <w:tc>
          <w:tcPr>
            <w:tcW w:w="350" w:type="dxa"/>
          </w:tcPr>
          <w:p w14:paraId="663B02FB" w14:textId="5E608DF9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2</w:t>
            </w:r>
          </w:p>
        </w:tc>
        <w:tc>
          <w:tcPr>
            <w:tcW w:w="1342" w:type="dxa"/>
          </w:tcPr>
          <w:p w14:paraId="00EE31ED" w14:textId="14930EC4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>Foam</w:t>
            </w:r>
          </w:p>
        </w:tc>
        <w:tc>
          <w:tcPr>
            <w:tcW w:w="722" w:type="dxa"/>
          </w:tcPr>
          <w:p w14:paraId="4CFE034D" w14:textId="4D321A87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47D16F46" w14:textId="04A704B2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>EVA/PU foam inserts; density ≥30 kg/m³; CNC/laser-cut cavities; compression-set resistant; thickness matched to internal case profile.</w:t>
            </w:r>
          </w:p>
        </w:tc>
        <w:tc>
          <w:tcPr>
            <w:tcW w:w="3757" w:type="dxa"/>
          </w:tcPr>
          <w:p w14:paraId="48A6AE9D" w14:textId="2754152E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0505A886" w14:textId="77777777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</w:tr>
      <w:tr w:rsidR="00F63248" w:rsidRPr="00207921" w14:paraId="6F349D9A" w14:textId="451EDE64" w:rsidTr="00713311">
        <w:tc>
          <w:tcPr>
            <w:tcW w:w="350" w:type="dxa"/>
          </w:tcPr>
          <w:p w14:paraId="4AD42BB5" w14:textId="3933732E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1342" w:type="dxa"/>
          </w:tcPr>
          <w:p w14:paraId="489DA2B5" w14:textId="14FA914F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>1-Panel Frame</w:t>
            </w:r>
          </w:p>
        </w:tc>
        <w:tc>
          <w:tcPr>
            <w:tcW w:w="722" w:type="dxa"/>
          </w:tcPr>
          <w:p w14:paraId="6277DF6E" w14:textId="16309B6A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2BC36B75" w14:textId="3509B90A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>Aluminium/steel front panel; 2–3 mm thickness; anodized or powder-coated; cut-outs for display, button, LED; mounting pattern aligned with internal frame.</w:t>
            </w:r>
          </w:p>
        </w:tc>
        <w:tc>
          <w:tcPr>
            <w:tcW w:w="3757" w:type="dxa"/>
          </w:tcPr>
          <w:p w14:paraId="02FE41F2" w14:textId="214E4227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524C98C0" wp14:editId="09AECA25">
                  <wp:extent cx="2169994" cy="2169994"/>
                  <wp:effectExtent l="0" t="0" r="0" b="0"/>
                  <wp:docPr id="580156519" name="Picture 24" descr="A white square box with a screw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156519" name="Picture 24" descr="A white square box with a screw&#10;&#10;AI-generated content may be incorrect."/>
                          <pic:cNvPicPr/>
                        </pic:nvPicPr>
                        <pic:blipFill>
                          <a:blip r:embed="rId3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ackgroundRemoval t="10000" b="90000" l="8250" r="91500">
                                        <a14:foregroundMark x1="91500" y1="24375" x2="88063" y2="54125"/>
                                        <a14:foregroundMark x1="8250" y1="30250" x2="12438" y2="47188"/>
                                        <a14:foregroundMark x1="44563" y1="19625" x2="39000" y2="22000"/>
                                        <a14:foregroundMark x1="8250" y1="28125" x2="42188" y2="20438"/>
                                        <a14:foregroundMark x1="18313" y1="26250" x2="43000" y2="2068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12" cy="2172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57" w:type="dxa"/>
          </w:tcPr>
          <w:p w14:paraId="4C4687A1" w14:textId="77777777" w:rsidR="00F63248" w:rsidRPr="00207921" w:rsidRDefault="00F63248" w:rsidP="00977D64">
            <w:pPr>
              <w:rPr>
                <w:rFonts w:ascii="Arial" w:hAnsi="Arial" w:cs="Arial"/>
                <w:noProof/>
              </w:rPr>
            </w:pPr>
          </w:p>
        </w:tc>
      </w:tr>
      <w:tr w:rsidR="00F63248" w:rsidRPr="00207921" w14:paraId="1E555F4B" w14:textId="48CE1B82" w:rsidTr="00713311">
        <w:tc>
          <w:tcPr>
            <w:tcW w:w="350" w:type="dxa"/>
          </w:tcPr>
          <w:p w14:paraId="508F2218" w14:textId="05D690DE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4</w:t>
            </w:r>
          </w:p>
        </w:tc>
        <w:tc>
          <w:tcPr>
            <w:tcW w:w="1342" w:type="dxa"/>
          </w:tcPr>
          <w:p w14:paraId="1E1BDAF2" w14:textId="3B832DD8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>Internal Aluminium Frame</w:t>
            </w:r>
          </w:p>
        </w:tc>
        <w:tc>
          <w:tcPr>
            <w:tcW w:w="722" w:type="dxa"/>
          </w:tcPr>
          <w:p w14:paraId="2DAB42CB" w14:textId="61C6FA56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1</w:t>
            </w:r>
          </w:p>
        </w:tc>
        <w:tc>
          <w:tcPr>
            <w:tcW w:w="2891" w:type="dxa"/>
          </w:tcPr>
          <w:p w14:paraId="1E2E2729" w14:textId="76FEF9A0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hAnsi="Symbol"/>
              </w:rPr>
              <w:t></w:t>
            </w:r>
            <w:r w:rsidRPr="00207921">
              <w:t xml:space="preserve"> Aluminium internal frame; yield strength ≥150 MPa; profiles/sheets supporting PCB, battery, and display; corrosion-protected; vibration-stable structure.</w:t>
            </w:r>
          </w:p>
        </w:tc>
        <w:tc>
          <w:tcPr>
            <w:tcW w:w="3757" w:type="dxa"/>
          </w:tcPr>
          <w:p w14:paraId="6BA11952" w14:textId="77777777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260212E9" w14:textId="77777777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</w:tr>
      <w:tr w:rsidR="00F63248" w:rsidRPr="00207921" w14:paraId="7606F292" w14:textId="389C2F77" w:rsidTr="00713311">
        <w:tc>
          <w:tcPr>
            <w:tcW w:w="350" w:type="dxa"/>
          </w:tcPr>
          <w:p w14:paraId="4C358781" w14:textId="1380505F" w:rsidR="00F63248" w:rsidRPr="00207921" w:rsidRDefault="00F63248" w:rsidP="00977D64">
            <w:pPr>
              <w:rPr>
                <w:rFonts w:ascii="Arial" w:hAnsi="Arial" w:cs="Arial"/>
              </w:rPr>
            </w:pPr>
            <w:commentRangeStart w:id="18"/>
            <w:r w:rsidRPr="00207921">
              <w:rPr>
                <w:rFonts w:ascii="Arial" w:hAnsi="Arial" w:cs="Arial"/>
              </w:rPr>
              <w:t>5</w:t>
            </w:r>
          </w:p>
        </w:tc>
        <w:tc>
          <w:tcPr>
            <w:tcW w:w="1342" w:type="dxa"/>
          </w:tcPr>
          <w:p w14:paraId="3C9C2FBD" w14:textId="316F1FAA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 xml:space="preserve">Misc </w:t>
            </w:r>
          </w:p>
        </w:tc>
        <w:tc>
          <w:tcPr>
            <w:tcW w:w="722" w:type="dxa"/>
          </w:tcPr>
          <w:p w14:paraId="4EE03143" w14:textId="42DB6B1F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N./a.</w:t>
            </w:r>
          </w:p>
        </w:tc>
        <w:tc>
          <w:tcPr>
            <w:tcW w:w="2891" w:type="dxa"/>
          </w:tcPr>
          <w:p w14:paraId="09CEBBBF" w14:textId="6B643506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>DIN-compliant fasteners (M3–M6); stainless-steel A2/A4 or zinc-plated steel; washers and nuts to EN standards; NBR/EPDM O-rings; steel/aluminium brackets (2–4 mm).</w:t>
            </w:r>
            <w:commentRangeEnd w:id="18"/>
            <w:r w:rsidR="0027603A">
              <w:rPr>
                <w:rStyle w:val="CommentReference"/>
              </w:rPr>
              <w:commentReference w:id="18"/>
            </w:r>
          </w:p>
        </w:tc>
        <w:tc>
          <w:tcPr>
            <w:tcW w:w="3757" w:type="dxa"/>
          </w:tcPr>
          <w:p w14:paraId="5B055126" w14:textId="77777777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  <w:tc>
          <w:tcPr>
            <w:tcW w:w="3757" w:type="dxa"/>
          </w:tcPr>
          <w:p w14:paraId="5AD5B242" w14:textId="77777777" w:rsidR="00F63248" w:rsidRPr="00207921" w:rsidRDefault="00F63248" w:rsidP="00977D64">
            <w:pPr>
              <w:rPr>
                <w:rFonts w:ascii="Arial" w:hAnsi="Arial" w:cs="Arial"/>
              </w:rPr>
            </w:pPr>
          </w:p>
        </w:tc>
      </w:tr>
      <w:tr w:rsidR="00F63248" w:rsidRPr="00207921" w14:paraId="1B506B5F" w14:textId="5324797F" w:rsidTr="00713311">
        <w:tc>
          <w:tcPr>
            <w:tcW w:w="350" w:type="dxa"/>
          </w:tcPr>
          <w:p w14:paraId="0394CE18" w14:textId="3C97F712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lastRenderedPageBreak/>
              <w:t>6</w:t>
            </w:r>
          </w:p>
        </w:tc>
        <w:tc>
          <w:tcPr>
            <w:tcW w:w="1342" w:type="dxa"/>
          </w:tcPr>
          <w:p w14:paraId="7EB3165A" w14:textId="27B736C6" w:rsidR="00F63248" w:rsidRPr="00207921" w:rsidRDefault="00F63248" w:rsidP="00977D64">
            <w:pPr>
              <w:rPr>
                <w:rFonts w:ascii="Arial" w:hAnsi="Arial" w:cs="Arial"/>
              </w:rPr>
            </w:pPr>
            <w:commentRangeStart w:id="19"/>
            <w:r w:rsidRPr="00207921">
              <w:t>Load cells</w:t>
            </w:r>
          </w:p>
        </w:tc>
        <w:tc>
          <w:tcPr>
            <w:tcW w:w="722" w:type="dxa"/>
          </w:tcPr>
          <w:p w14:paraId="376D7E45" w14:textId="186668AC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</w:rPr>
              <w:t>6</w:t>
            </w:r>
          </w:p>
        </w:tc>
        <w:tc>
          <w:tcPr>
            <w:tcW w:w="2891" w:type="dxa"/>
          </w:tcPr>
          <w:p w14:paraId="7E91F567" w14:textId="3184EAA3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t>Innovatest load cells; capacity range 150 gf–3000 kgf; full Wheatstone bridge; rated output ≤4 mV/V; excitation 5–10 V; temperature-compensated per Innovatest datasheets.</w:t>
            </w:r>
          </w:p>
        </w:tc>
        <w:tc>
          <w:tcPr>
            <w:tcW w:w="3757" w:type="dxa"/>
          </w:tcPr>
          <w:p w14:paraId="4080768A" w14:textId="45E25C12" w:rsidR="00F63248" w:rsidRPr="00207921" w:rsidRDefault="00F63248" w:rsidP="00977D64">
            <w:pPr>
              <w:rPr>
                <w:rFonts w:ascii="Arial" w:hAnsi="Arial" w:cs="Arial"/>
              </w:rPr>
            </w:pPr>
            <w:r w:rsidRPr="00207921">
              <w:rPr>
                <w:rFonts w:ascii="Arial" w:hAnsi="Arial" w:cs="Arial"/>
                <w:noProof/>
              </w:rPr>
              <w:drawing>
                <wp:inline distT="0" distB="0" distL="0" distR="0" wp14:anchorId="17F3086A" wp14:editId="5152D50F">
                  <wp:extent cx="2242132" cy="1255594"/>
                  <wp:effectExtent l="0" t="0" r="0" b="0"/>
                  <wp:docPr id="2049754657" name="Picture 25" descr="A metal object with a nu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754657" name="Picture 25" descr="A metal object with a nut&#10;&#10;AI-generated content may be incorrect."/>
                          <pic:cNvPicPr/>
                        </pic:nvPicPr>
                        <pic:blipFill>
                          <a:blip r:embed="rId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0344" cy="1260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End w:id="19"/>
            <w:r w:rsidR="0027603A">
              <w:rPr>
                <w:rStyle w:val="CommentReference"/>
              </w:rPr>
              <w:commentReference w:id="19"/>
            </w:r>
          </w:p>
        </w:tc>
        <w:tc>
          <w:tcPr>
            <w:tcW w:w="3757" w:type="dxa"/>
          </w:tcPr>
          <w:p w14:paraId="3955F014" w14:textId="77777777" w:rsidR="00F63248" w:rsidRPr="00207921" w:rsidRDefault="00F63248" w:rsidP="00977D64">
            <w:pPr>
              <w:rPr>
                <w:rFonts w:ascii="Arial" w:hAnsi="Arial" w:cs="Arial"/>
                <w:noProof/>
              </w:rPr>
            </w:pPr>
          </w:p>
        </w:tc>
      </w:tr>
    </w:tbl>
    <w:p w14:paraId="15ACE357" w14:textId="77777777" w:rsidR="000B64A2" w:rsidRPr="00207921" w:rsidRDefault="000B64A2" w:rsidP="00A224CF">
      <w:pPr>
        <w:rPr>
          <w:rFonts w:ascii="Arial" w:hAnsi="Arial" w:cs="Arial"/>
        </w:rPr>
      </w:pPr>
    </w:p>
    <w:p w14:paraId="1AEC097F" w14:textId="77777777" w:rsidR="003D6AFF" w:rsidRPr="002E724E" w:rsidRDefault="003D6AFF" w:rsidP="00A224CF">
      <w:pPr>
        <w:rPr>
          <w:rFonts w:ascii="Arial" w:hAnsi="Arial" w:cs="Arial"/>
        </w:rPr>
      </w:pPr>
    </w:p>
    <w:sectPr w:rsidR="003D6AFF" w:rsidRPr="002E724E" w:rsidSect="00F6324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bhinav Kothari" w:date="2025-11-14T11:49:00Z" w:initials="AK">
    <w:p w14:paraId="2909B488" w14:textId="77777777" w:rsidR="00BD4880" w:rsidRDefault="00BD4880" w:rsidP="00BD4880">
      <w:pPr>
        <w:pStyle w:val="CommentText"/>
      </w:pPr>
      <w:r>
        <w:rPr>
          <w:rStyle w:val="CommentReference"/>
        </w:rPr>
        <w:annotationRef/>
      </w:r>
      <w:r>
        <w:t>This is a make part</w:t>
      </w:r>
    </w:p>
  </w:comment>
  <w:comment w:id="1" w:author="Abhinav Kothari" w:date="2025-11-14T11:53:00Z" w:initials="AK">
    <w:p w14:paraId="3BEFC7D3" w14:textId="77777777" w:rsidR="00477487" w:rsidRDefault="00477487" w:rsidP="00477487">
      <w:pPr>
        <w:pStyle w:val="CommentText"/>
      </w:pPr>
      <w:r>
        <w:rPr>
          <w:rStyle w:val="CommentReference"/>
        </w:rPr>
        <w:annotationRef/>
      </w:r>
      <w:r>
        <w:t>This is a make part</w:t>
      </w:r>
    </w:p>
  </w:comment>
  <w:comment w:id="2" w:author="Abhinav Kothari" w:date="2025-11-14T11:54:00Z" w:initials="AK">
    <w:p w14:paraId="3549A343" w14:textId="77777777" w:rsidR="00477487" w:rsidRDefault="00477487" w:rsidP="00477487">
      <w:pPr>
        <w:pStyle w:val="CommentText"/>
      </w:pPr>
      <w:r>
        <w:rPr>
          <w:rStyle w:val="CommentReference"/>
        </w:rPr>
        <w:annotationRef/>
      </w:r>
      <w:r>
        <w:t>Feels redundant, can just have this from the start no need to list and then catergorize</w:t>
      </w:r>
    </w:p>
  </w:comment>
  <w:comment w:id="3" w:author="Abhinav Kothari" w:date="2025-11-14T11:55:00Z" w:initials="AK">
    <w:p w14:paraId="347F6857" w14:textId="77777777" w:rsidR="00477487" w:rsidRDefault="00477487" w:rsidP="00477487">
      <w:pPr>
        <w:pStyle w:val="CommentText"/>
      </w:pPr>
      <w:r>
        <w:rPr>
          <w:rStyle w:val="CommentReference"/>
        </w:rPr>
        <w:annotationRef/>
      </w:r>
      <w:r>
        <w:t>Cite images</w:t>
      </w:r>
    </w:p>
  </w:comment>
  <w:comment w:id="4" w:author="Abhinav Kothari" w:date="2025-11-14T12:11:00Z" w:initials="AK">
    <w:p w14:paraId="2ABBE0F2" w14:textId="77777777" w:rsidR="000031F8" w:rsidRDefault="000031F8" w:rsidP="000031F8">
      <w:pPr>
        <w:pStyle w:val="CommentText"/>
      </w:pPr>
      <w:r>
        <w:rPr>
          <w:rStyle w:val="CommentReference"/>
        </w:rPr>
        <w:annotationRef/>
      </w:r>
      <w:r>
        <w:t>Requirements should be listed as bullet points</w:t>
      </w:r>
      <w:r>
        <w:br/>
        <w:t>Requirements for some parts are too vague</w:t>
      </w:r>
    </w:p>
  </w:comment>
  <w:comment w:id="5" w:author="Abhinav Kothari" w:date="2025-11-14T12:12:00Z" w:initials="AK">
    <w:p w14:paraId="3292ADB8" w14:textId="77777777" w:rsidR="000031F8" w:rsidRDefault="000031F8" w:rsidP="000031F8">
      <w:pPr>
        <w:pStyle w:val="CommentText"/>
      </w:pPr>
      <w:r>
        <w:rPr>
          <w:rStyle w:val="CommentReference"/>
        </w:rPr>
        <w:annotationRef/>
      </w:r>
      <w:r>
        <w:t>Many parts have in accurate images, some are fine to be innacurate as only decided after schematic completion, but some are decided and final but not accurate</w:t>
      </w:r>
    </w:p>
  </w:comment>
  <w:comment w:id="6" w:author="justin chin cheong" w:date="2025-11-14T15:56:00Z" w:initials="jc">
    <w:p w14:paraId="3F52C593" w14:textId="77777777" w:rsidR="00F63248" w:rsidRDefault="00F63248" w:rsidP="00F63248">
      <w:pPr>
        <w:pStyle w:val="CommentText"/>
      </w:pPr>
      <w:r>
        <w:rPr>
          <w:rStyle w:val="CommentReference"/>
        </w:rPr>
        <w:annotationRef/>
      </w:r>
      <w:r>
        <w:t>I changed the layout to landscape to add more space and allow us to fit everything we need</w:t>
      </w:r>
    </w:p>
  </w:comment>
  <w:comment w:id="7" w:author="justin chin cheong" w:date="2025-11-14T15:59:00Z" w:initials="jc">
    <w:p w14:paraId="3A27C96F" w14:textId="77777777" w:rsidR="00CC392A" w:rsidRDefault="00CC392A" w:rsidP="00CC392A">
      <w:pPr>
        <w:pStyle w:val="CommentText"/>
      </w:pPr>
      <w:r>
        <w:rPr>
          <w:rStyle w:val="CommentReference"/>
        </w:rPr>
        <w:annotationRef/>
      </w:r>
      <w:r>
        <w:t>We need to justify the specifications, essentially saying why we chose these specifications or why we need them</w:t>
      </w:r>
    </w:p>
  </w:comment>
  <w:comment w:id="8" w:author="justin chin cheong" w:date="2025-11-14T16:11:00Z" w:initials="jc">
    <w:p w14:paraId="737D1154" w14:textId="77777777" w:rsidR="0027603A" w:rsidRDefault="0027603A" w:rsidP="0027603A">
      <w:pPr>
        <w:pStyle w:val="CommentText"/>
      </w:pPr>
      <w:r>
        <w:rPr>
          <w:rStyle w:val="CommentReference"/>
        </w:rPr>
        <w:annotationRef/>
      </w:r>
      <w:r>
        <w:t>Pictures might not be necessary at all, we will have to ask at the next consultation meeting</w:t>
      </w:r>
    </w:p>
  </w:comment>
  <w:comment w:id="9" w:author="justin chin cheong" w:date="2025-11-14T15:57:00Z" w:initials="jc">
    <w:p w14:paraId="2AF64DAC" w14:textId="1B3B7984" w:rsidR="00F63248" w:rsidRDefault="00F63248" w:rsidP="00F63248">
      <w:pPr>
        <w:pStyle w:val="CommentText"/>
      </w:pPr>
      <w:r>
        <w:rPr>
          <w:rStyle w:val="CommentReference"/>
        </w:rPr>
        <w:annotationRef/>
      </w:r>
      <w:r>
        <w:t>You can remove this as it would be a make part since it’s custom</w:t>
      </w:r>
    </w:p>
  </w:comment>
  <w:comment w:id="10" w:author="justin chin cheong" w:date="2025-11-14T16:05:00Z" w:initials="jc">
    <w:p w14:paraId="6FAF0ADB" w14:textId="77777777" w:rsidR="00CC392A" w:rsidRDefault="00CC392A" w:rsidP="00CC392A">
      <w:pPr>
        <w:pStyle w:val="CommentText"/>
      </w:pPr>
      <w:r>
        <w:rPr>
          <w:rStyle w:val="CommentReference"/>
        </w:rPr>
        <w:annotationRef/>
      </w:r>
      <w:r>
        <w:t>We actually using a passive filter</w:t>
      </w:r>
    </w:p>
  </w:comment>
  <w:comment w:id="11" w:author="justin chin cheong" w:date="2025-11-14T16:11:00Z" w:initials="jc">
    <w:p w14:paraId="026EE75B" w14:textId="77777777" w:rsidR="0027603A" w:rsidRDefault="0027603A" w:rsidP="0027603A">
      <w:pPr>
        <w:pStyle w:val="CommentText"/>
      </w:pPr>
      <w:r>
        <w:rPr>
          <w:rStyle w:val="CommentReference"/>
        </w:rPr>
        <w:annotationRef/>
      </w:r>
      <w:r>
        <w:t>Use this as an example of Justification for the other parts</w:t>
      </w:r>
    </w:p>
  </w:comment>
  <w:comment w:id="12" w:author="Abhinav Kothari" w:date="2025-11-14T11:58:00Z" w:initials="AK">
    <w:p w14:paraId="1239464B" w14:textId="7A2EE110" w:rsidR="00F63248" w:rsidRDefault="00F63248" w:rsidP="00921B28">
      <w:pPr>
        <w:pStyle w:val="CommentText"/>
      </w:pPr>
      <w:r>
        <w:rPr>
          <w:rStyle w:val="CommentReference"/>
        </w:rPr>
        <w:annotationRef/>
      </w:r>
      <w:r>
        <w:t>Wrong kind of amplifier</w:t>
      </w:r>
    </w:p>
  </w:comment>
  <w:comment w:id="13" w:author="Abhinav Kothari" w:date="2025-11-14T12:01:00Z" w:initials="AK">
    <w:p w14:paraId="658064BA" w14:textId="77777777" w:rsidR="00F63248" w:rsidRDefault="00F63248" w:rsidP="001F2DF6">
      <w:pPr>
        <w:pStyle w:val="CommentText"/>
      </w:pPr>
      <w:r>
        <w:rPr>
          <w:rStyle w:val="CommentReference"/>
        </w:rPr>
        <w:annotationRef/>
      </w:r>
      <w:r>
        <w:t>What is the regulator, like what are we buying for this?</w:t>
      </w:r>
    </w:p>
  </w:comment>
  <w:comment w:id="14" w:author="Abhinav Kothari" w:date="2025-11-14T12:07:00Z" w:initials="AK">
    <w:p w14:paraId="0725D734" w14:textId="77777777" w:rsidR="00F63248" w:rsidRDefault="00F63248" w:rsidP="00C13582">
      <w:pPr>
        <w:pStyle w:val="CommentText"/>
      </w:pPr>
      <w:r>
        <w:rPr>
          <w:rStyle w:val="CommentReference"/>
        </w:rPr>
        <w:annotationRef/>
      </w:r>
      <w:r>
        <w:t>This is not the button Ahmad had in mind</w:t>
      </w:r>
    </w:p>
  </w:comment>
  <w:comment w:id="15" w:author="Abhinav Kothari" w:date="2025-11-14T12:08:00Z" w:initials="AK">
    <w:p w14:paraId="324AF780" w14:textId="77777777" w:rsidR="00F63248" w:rsidRDefault="00F63248" w:rsidP="00C13582">
      <w:pPr>
        <w:pStyle w:val="CommentText"/>
      </w:pPr>
      <w:r>
        <w:rPr>
          <w:rStyle w:val="CommentReference"/>
        </w:rPr>
        <w:annotationRef/>
      </w:r>
      <w:r>
        <w:t>We do not require separate LEDs after we decided on Ahmads button idea</w:t>
      </w:r>
    </w:p>
  </w:comment>
  <w:comment w:id="16" w:author="justin chin cheong" w:date="2025-11-14T15:54:00Z" w:initials="jc">
    <w:p w14:paraId="426DA6BF" w14:textId="77777777" w:rsidR="00F63248" w:rsidRDefault="00F63248" w:rsidP="00F63248">
      <w:pPr>
        <w:pStyle w:val="CommentText"/>
      </w:pPr>
      <w:r>
        <w:rPr>
          <w:rStyle w:val="CommentReference"/>
        </w:rPr>
        <w:annotationRef/>
      </w:r>
      <w:r>
        <w:t>In the same way you separeated the lists into mechanical and electrical, do that with the tables. Just a simple sub heading “Mechanical Parts”</w:t>
      </w:r>
    </w:p>
  </w:comment>
  <w:comment w:id="17" w:author="Abhinav Kothari" w:date="2025-11-14T12:13:00Z" w:initials="AK">
    <w:p w14:paraId="498A8887" w14:textId="13B2EE99" w:rsidR="00F63248" w:rsidRDefault="00F63248" w:rsidP="00CD69D8">
      <w:pPr>
        <w:pStyle w:val="CommentText"/>
      </w:pPr>
      <w:r>
        <w:rPr>
          <w:rStyle w:val="CommentReference"/>
        </w:rPr>
        <w:annotationRef/>
      </w:r>
      <w:r>
        <w:t>Pelican case image and details</w:t>
      </w:r>
      <w:r>
        <w:br/>
        <w:t>Also verify if pelican case will be make or buy part</w:t>
      </w:r>
      <w:r>
        <w:br/>
        <w:t>This verification should be done next tuesday</w:t>
      </w:r>
    </w:p>
  </w:comment>
  <w:comment w:id="18" w:author="justin chin cheong" w:date="2025-11-14T16:13:00Z" w:initials="jc">
    <w:p w14:paraId="74BE85EE" w14:textId="77777777" w:rsidR="0027603A" w:rsidRDefault="0027603A" w:rsidP="0027603A">
      <w:pPr>
        <w:pStyle w:val="CommentText"/>
      </w:pPr>
      <w:r>
        <w:rPr>
          <w:rStyle w:val="CommentReference"/>
        </w:rPr>
        <w:annotationRef/>
      </w:r>
      <w:r>
        <w:t>While you can’t do that just yet, you will need to be more precise with the screws, O-rings and other fastening components, each should get their own row. After the 3D design is done, we will give you a list of components for that</w:t>
      </w:r>
    </w:p>
  </w:comment>
  <w:comment w:id="19" w:author="justin chin cheong" w:date="2025-11-14T16:12:00Z" w:initials="jc">
    <w:p w14:paraId="53B17D8A" w14:textId="7C7DA8B5" w:rsidR="0027603A" w:rsidRDefault="0027603A" w:rsidP="0027603A">
      <w:pPr>
        <w:pStyle w:val="CommentText"/>
      </w:pPr>
      <w:r>
        <w:rPr>
          <w:rStyle w:val="CommentReference"/>
        </w:rPr>
        <w:annotationRef/>
      </w:r>
      <w:r>
        <w:t>I am unsure if we have to include this and if we did it would be a make part, not a buy part.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909B488" w15:done="0"/>
  <w15:commentEx w15:paraId="3BEFC7D3" w15:done="0"/>
  <w15:commentEx w15:paraId="3549A343" w15:done="0"/>
  <w15:commentEx w15:paraId="347F6857" w15:done="0"/>
  <w15:commentEx w15:paraId="2ABBE0F2" w15:paraIdParent="347F6857" w15:done="0"/>
  <w15:commentEx w15:paraId="3292ADB8" w15:paraIdParent="347F6857" w15:done="0"/>
  <w15:commentEx w15:paraId="3F52C593" w15:done="0"/>
  <w15:commentEx w15:paraId="3A27C96F" w15:done="0"/>
  <w15:commentEx w15:paraId="737D1154" w15:done="0"/>
  <w15:commentEx w15:paraId="2AF64DAC" w15:done="0"/>
  <w15:commentEx w15:paraId="6FAF0ADB" w15:done="0"/>
  <w15:commentEx w15:paraId="026EE75B" w15:done="0"/>
  <w15:commentEx w15:paraId="1239464B" w15:done="0"/>
  <w15:commentEx w15:paraId="658064BA" w15:done="0"/>
  <w15:commentEx w15:paraId="0725D734" w15:done="0"/>
  <w15:commentEx w15:paraId="324AF780" w15:done="0"/>
  <w15:commentEx w15:paraId="426DA6BF" w15:done="0"/>
  <w15:commentEx w15:paraId="498A8887" w15:done="0"/>
  <w15:commentEx w15:paraId="74BE85EE" w15:done="0"/>
  <w15:commentEx w15:paraId="53B17D8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75FB3F" w16cex:dateUtc="2025-11-14T10:49:00Z"/>
  <w16cex:commentExtensible w16cex:durableId="66E3EB39" w16cex:dateUtc="2025-11-14T10:53:00Z"/>
  <w16cex:commentExtensible w16cex:durableId="08F9523A" w16cex:dateUtc="2025-11-14T10:54:00Z"/>
  <w16cex:commentExtensible w16cex:durableId="59ABDF5E" w16cex:dateUtc="2025-11-14T10:55:00Z"/>
  <w16cex:commentExtensible w16cex:durableId="5BDEB9E6" w16cex:dateUtc="2025-11-14T11:11:00Z"/>
  <w16cex:commentExtensible w16cex:durableId="75559AB3" w16cex:dateUtc="2025-11-14T11:12:00Z"/>
  <w16cex:commentExtensible w16cex:durableId="05F85DE2" w16cex:dateUtc="2025-11-14T14:56:00Z"/>
  <w16cex:commentExtensible w16cex:durableId="1FD8A8D1" w16cex:dateUtc="2025-11-14T14:59:00Z"/>
  <w16cex:commentExtensible w16cex:durableId="167B82BD" w16cex:dateUtc="2025-11-14T15:11:00Z"/>
  <w16cex:commentExtensible w16cex:durableId="09EA4792" w16cex:dateUtc="2025-11-14T14:57:00Z"/>
  <w16cex:commentExtensible w16cex:durableId="60911E0A" w16cex:dateUtc="2025-11-14T15:05:00Z"/>
  <w16cex:commentExtensible w16cex:durableId="2831778F" w16cex:dateUtc="2025-11-14T15:11:00Z"/>
  <w16cex:commentExtensible w16cex:durableId="3A253BC1" w16cex:dateUtc="2025-11-14T10:58:00Z"/>
  <w16cex:commentExtensible w16cex:durableId="5F1EC9F5" w16cex:dateUtc="2025-11-14T11:01:00Z"/>
  <w16cex:commentExtensible w16cex:durableId="3C13EB1D" w16cex:dateUtc="2025-11-14T11:07:00Z"/>
  <w16cex:commentExtensible w16cex:durableId="5643A05E" w16cex:dateUtc="2025-11-14T11:08:00Z"/>
  <w16cex:commentExtensible w16cex:durableId="3FED93CE" w16cex:dateUtc="2025-11-14T14:54:00Z"/>
  <w16cex:commentExtensible w16cex:durableId="744DCFA0" w16cex:dateUtc="2025-11-14T11:13:00Z"/>
  <w16cex:commentExtensible w16cex:durableId="3AB79080" w16cex:dateUtc="2025-11-14T15:13:00Z"/>
  <w16cex:commentExtensible w16cex:durableId="1FA11F90" w16cex:dateUtc="2025-11-14T15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909B488" w16cid:durableId="7975FB3F"/>
  <w16cid:commentId w16cid:paraId="3BEFC7D3" w16cid:durableId="66E3EB39"/>
  <w16cid:commentId w16cid:paraId="3549A343" w16cid:durableId="08F9523A"/>
  <w16cid:commentId w16cid:paraId="347F6857" w16cid:durableId="59ABDF5E"/>
  <w16cid:commentId w16cid:paraId="2ABBE0F2" w16cid:durableId="5BDEB9E6"/>
  <w16cid:commentId w16cid:paraId="3292ADB8" w16cid:durableId="75559AB3"/>
  <w16cid:commentId w16cid:paraId="3F52C593" w16cid:durableId="05F85DE2"/>
  <w16cid:commentId w16cid:paraId="3A27C96F" w16cid:durableId="1FD8A8D1"/>
  <w16cid:commentId w16cid:paraId="737D1154" w16cid:durableId="167B82BD"/>
  <w16cid:commentId w16cid:paraId="2AF64DAC" w16cid:durableId="09EA4792"/>
  <w16cid:commentId w16cid:paraId="6FAF0ADB" w16cid:durableId="60911E0A"/>
  <w16cid:commentId w16cid:paraId="026EE75B" w16cid:durableId="2831778F"/>
  <w16cid:commentId w16cid:paraId="1239464B" w16cid:durableId="3A253BC1"/>
  <w16cid:commentId w16cid:paraId="658064BA" w16cid:durableId="5F1EC9F5"/>
  <w16cid:commentId w16cid:paraId="0725D734" w16cid:durableId="3C13EB1D"/>
  <w16cid:commentId w16cid:paraId="324AF780" w16cid:durableId="5643A05E"/>
  <w16cid:commentId w16cid:paraId="426DA6BF" w16cid:durableId="3FED93CE"/>
  <w16cid:commentId w16cid:paraId="498A8887" w16cid:durableId="744DCFA0"/>
  <w16cid:commentId w16cid:paraId="74BE85EE" w16cid:durableId="3AB79080"/>
  <w16cid:commentId w16cid:paraId="53B17D8A" w16cid:durableId="1FA11F9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703"/>
    <w:multiLevelType w:val="multilevel"/>
    <w:tmpl w:val="6428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E4268"/>
    <w:multiLevelType w:val="hybridMultilevel"/>
    <w:tmpl w:val="C9240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A5E54"/>
    <w:multiLevelType w:val="hybridMultilevel"/>
    <w:tmpl w:val="31CA9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937C9"/>
    <w:multiLevelType w:val="hybridMultilevel"/>
    <w:tmpl w:val="D34A7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F4664"/>
    <w:multiLevelType w:val="hybridMultilevel"/>
    <w:tmpl w:val="483E0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837707"/>
    <w:multiLevelType w:val="multilevel"/>
    <w:tmpl w:val="5270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904DAA"/>
    <w:multiLevelType w:val="multilevel"/>
    <w:tmpl w:val="8266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934744">
    <w:abstractNumId w:val="5"/>
  </w:num>
  <w:num w:numId="2" w16cid:durableId="1350834082">
    <w:abstractNumId w:val="0"/>
  </w:num>
  <w:num w:numId="3" w16cid:durableId="1437677705">
    <w:abstractNumId w:val="1"/>
  </w:num>
  <w:num w:numId="4" w16cid:durableId="329797224">
    <w:abstractNumId w:val="2"/>
  </w:num>
  <w:num w:numId="5" w16cid:durableId="2067601643">
    <w:abstractNumId w:val="6"/>
  </w:num>
  <w:num w:numId="6" w16cid:durableId="943807529">
    <w:abstractNumId w:val="3"/>
  </w:num>
  <w:num w:numId="7" w16cid:durableId="145367220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bhinav Kothari">
    <w15:presenceInfo w15:providerId="Windows Live" w15:userId="2ad1c0a53281c2ab"/>
  </w15:person>
  <w15:person w15:author="justin chin cheong">
    <w15:presenceInfo w15:providerId="Windows Live" w15:userId="ecae3985dc9d7e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4CF"/>
    <w:rsid w:val="000031F8"/>
    <w:rsid w:val="00066543"/>
    <w:rsid w:val="000B64A2"/>
    <w:rsid w:val="000E2A9A"/>
    <w:rsid w:val="00112DBF"/>
    <w:rsid w:val="0011508A"/>
    <w:rsid w:val="001603DB"/>
    <w:rsid w:val="00191BD7"/>
    <w:rsid w:val="001D72D8"/>
    <w:rsid w:val="001E2050"/>
    <w:rsid w:val="001F2DF6"/>
    <w:rsid w:val="00201595"/>
    <w:rsid w:val="00207921"/>
    <w:rsid w:val="0027603A"/>
    <w:rsid w:val="002E724E"/>
    <w:rsid w:val="00301C11"/>
    <w:rsid w:val="003134A0"/>
    <w:rsid w:val="00352560"/>
    <w:rsid w:val="003D196A"/>
    <w:rsid w:val="003D6AFF"/>
    <w:rsid w:val="00451FFE"/>
    <w:rsid w:val="00454C2A"/>
    <w:rsid w:val="00477487"/>
    <w:rsid w:val="004B7D99"/>
    <w:rsid w:val="004C1BB8"/>
    <w:rsid w:val="004C7BDA"/>
    <w:rsid w:val="00746ABD"/>
    <w:rsid w:val="007B1293"/>
    <w:rsid w:val="007F6B6E"/>
    <w:rsid w:val="0080445C"/>
    <w:rsid w:val="00921B28"/>
    <w:rsid w:val="0093251A"/>
    <w:rsid w:val="00977D64"/>
    <w:rsid w:val="00A224CF"/>
    <w:rsid w:val="00A4580E"/>
    <w:rsid w:val="00BD4880"/>
    <w:rsid w:val="00C13582"/>
    <w:rsid w:val="00CC392A"/>
    <w:rsid w:val="00CD1E50"/>
    <w:rsid w:val="00CD69D8"/>
    <w:rsid w:val="00D158B6"/>
    <w:rsid w:val="00DC0D47"/>
    <w:rsid w:val="00DD3571"/>
    <w:rsid w:val="00DF3300"/>
    <w:rsid w:val="00E67144"/>
    <w:rsid w:val="00F63248"/>
    <w:rsid w:val="00F9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A72F7"/>
  <w15:chartTrackingRefBased/>
  <w15:docId w15:val="{7A69F25D-444B-481D-839F-15B66BE05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4C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6AFF"/>
    <w:rPr>
      <w:b/>
      <w:bCs/>
    </w:rPr>
  </w:style>
  <w:style w:type="table" w:styleId="TableGrid">
    <w:name w:val="Table Grid"/>
    <w:basedOn w:val="TableNormal"/>
    <w:uiPriority w:val="39"/>
    <w:rsid w:val="003D6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D48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48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4880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48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4880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39" Type="http://schemas.microsoft.com/office/2011/relationships/people" Target="people.xml"/><Relationship Id="rId21" Type="http://schemas.microsoft.com/office/2007/relationships/hdphoto" Target="media/hdphoto6.wdp"/><Relationship Id="rId34" Type="http://schemas.openxmlformats.org/officeDocument/2006/relationships/image" Target="media/image13.png"/><Relationship Id="rId7" Type="http://schemas.microsoft.com/office/2011/relationships/commentsExtended" Target="commentsExtended.xml"/><Relationship Id="rId12" Type="http://schemas.openxmlformats.org/officeDocument/2006/relationships/image" Target="media/image2.png"/><Relationship Id="rId17" Type="http://schemas.microsoft.com/office/2007/relationships/hdphoto" Target="media/hdphoto4.wdp"/><Relationship Id="rId25" Type="http://schemas.microsoft.com/office/2007/relationships/hdphoto" Target="media/hdphoto8.wdp"/><Relationship Id="rId33" Type="http://schemas.microsoft.com/office/2007/relationships/hdphoto" Target="media/hdphoto12.wdp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29" Type="http://schemas.microsoft.com/office/2007/relationships/hdphoto" Target="media/hdphoto10.wdp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07/relationships/hdphoto" Target="media/hdphoto1.wdp"/><Relationship Id="rId24" Type="http://schemas.openxmlformats.org/officeDocument/2006/relationships/image" Target="media/image8.png"/><Relationship Id="rId32" Type="http://schemas.openxmlformats.org/officeDocument/2006/relationships/image" Target="media/image12.png"/><Relationship Id="rId37" Type="http://schemas.microsoft.com/office/2007/relationships/hdphoto" Target="media/hdphoto14.wdp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microsoft.com/office/2007/relationships/hdphoto" Target="media/hdphoto7.wdp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microsoft.com/office/2007/relationships/hdphoto" Target="media/hdphoto5.wdp"/><Relationship Id="rId31" Type="http://schemas.microsoft.com/office/2007/relationships/hdphoto" Target="media/hdphoto11.wdp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3.png"/><Relationship Id="rId22" Type="http://schemas.openxmlformats.org/officeDocument/2006/relationships/image" Target="media/image7.png"/><Relationship Id="rId27" Type="http://schemas.microsoft.com/office/2007/relationships/hdphoto" Target="media/hdphoto9.wdp"/><Relationship Id="rId30" Type="http://schemas.openxmlformats.org/officeDocument/2006/relationships/image" Target="media/image11.png"/><Relationship Id="rId35" Type="http://schemas.microsoft.com/office/2007/relationships/hdphoto" Target="media/hdphoto13.wdp"/><Relationship Id="rId8" Type="http://schemas.microsoft.com/office/2016/09/relationships/commentsIds" Target="commentsIds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BB4E6-2CF8-410F-8788-AE2FE1703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Necmettin Kuruçay</dc:creator>
  <cp:keywords/>
  <dc:description/>
  <cp:lastModifiedBy>justin chin cheong</cp:lastModifiedBy>
  <cp:revision>2</cp:revision>
  <dcterms:created xsi:type="dcterms:W3CDTF">2025-11-14T15:15:00Z</dcterms:created>
  <dcterms:modified xsi:type="dcterms:W3CDTF">2025-11-14T15:15:00Z</dcterms:modified>
</cp:coreProperties>
</file>