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b w:val="0"/>
          <w:bCs w:val="0"/>
          <w:color w:val="000000"/>
          <w:sz w:val="36"/>
          <w:szCs w:val="36"/>
        </w:rPr>
      </w:pPr>
      <w:r w:rsidDel="00000000" w:rsidR="00000000" w:rsidRPr="00000000">
        <w:rPr>
          <w:b w:val="0"/>
          <w:bCs w:val="0"/>
          <w:color w:val="000000"/>
          <w:sz w:val="36"/>
          <w:szCs w:val="36"/>
          <w:rtl w:val="0"/>
        </w:rPr>
        <w:t xml:space="preserve">Innovatest Mobile Force Verification Kit</w:t>
        <w:br w:type="textWrapping"/>
        <w:t xml:space="preserve">Comprehensive Cost Estimation &amp; Pricing Report</w:t>
      </w:r>
      <w:r w:rsidDel="00000000" w:rsidR="00000000" w:rsidRPr="00000000">
        <w:rPr>
          <w:rtl w:val="0"/>
        </w:rPr>
        <w:br w:type="textWrapping"/>
      </w:r>
      <w:r w:rsidDel="00000000" w:rsidR="00000000" w:rsidRPr="00000000">
        <w:rPr>
          <w:b w:val="0"/>
          <w:bCs w:val="0"/>
          <w:color w:val="000000"/>
          <w:rtl w:val="0"/>
        </w:rPr>
        <w:t xml:space="preserve">This document presents a fully descriptive, professional, and structured cost estimation for the Innovatest Mobile Force Verification Kit. It follows the same methodology, flow, and accounting logic as the Hruday Cost Estimate reference document while incorporating technical and functional requirements defined in the Group 02 Milestone documentation. All values are stated in EUR (€).</w:t>
      </w:r>
      <w:r w:rsidDel="00000000" w:rsidR="00000000" w:rsidRPr="00000000">
        <w:rPr>
          <w:rtl w:val="0"/>
        </w:rPr>
      </w:r>
    </w:p>
    <w:p w:rsidR="00000000" w:rsidDel="00000000" w:rsidP="00000000" w:rsidRDefault="00000000" w:rsidRPr="00000000" w14:paraId="00000002">
      <w:pPr>
        <w:rPr>
          <w:color w:val="000000"/>
        </w:rPr>
      </w:pPr>
      <w:r w:rsidDel="00000000" w:rsidR="00000000" w:rsidRPr="00000000">
        <w:rPr>
          <w:rtl w:val="0"/>
        </w:rPr>
      </w:r>
    </w:p>
    <w:p w:rsidR="00000000" w:rsidDel="00000000" w:rsidP="00000000" w:rsidRDefault="00000000" w:rsidRPr="00000000" w14:paraId="00000003">
      <w:pPr>
        <w:pStyle w:val="Heading1"/>
        <w:rPr/>
      </w:pPr>
      <w:bookmarkStart w:colFirst="0" w:colLast="0" w:name="_sblssjzhv9b7" w:id="0"/>
      <w:bookmarkEnd w:id="0"/>
      <w:r w:rsidDel="00000000" w:rsidR="00000000" w:rsidRPr="00000000">
        <w:rPr>
          <w:b w:val="0"/>
          <w:bCs w:val="0"/>
          <w:color w:val="000000"/>
          <w:sz w:val="36"/>
          <w:szCs w:val="36"/>
          <w:rtl w:val="0"/>
        </w:rPr>
        <w:t xml:space="preserve">1. Executive Summary</w:t>
      </w:r>
      <w:r w:rsidDel="00000000" w:rsidR="00000000" w:rsidRPr="00000000">
        <w:rPr>
          <w:rtl w:val="0"/>
        </w:rPr>
      </w:r>
    </w:p>
    <w:p w:rsidR="00000000" w:rsidDel="00000000" w:rsidP="00000000" w:rsidRDefault="00000000" w:rsidRPr="00000000" w14:paraId="00000004">
      <w:pPr>
        <w:rPr>
          <w:sz w:val="28"/>
          <w:szCs w:val="28"/>
        </w:rPr>
      </w:pPr>
      <w:r w:rsidDel="00000000" w:rsidR="00000000" w:rsidRPr="00000000">
        <w:rPr>
          <w:sz w:val="28"/>
          <w:szCs w:val="28"/>
          <w:rtl w:val="0"/>
        </w:rPr>
        <w:t xml:space="preserve">This report provides a complete breakdown of the cost structure associated with the design, manufacture, and sale of the Innovatest Mobile Force Verification Kit. The analysis includes raw material costs, manufacturing labour, production overheads, administrative expenses, and marketing &amp; sales overheads. The objective is to establish a transparent and defensible selling price that ensures technical feasibility, manufacturing sustainability, and commercial viability within the European market.</w:t>
      </w:r>
    </w:p>
    <w:p w:rsidR="00000000" w:rsidDel="00000000" w:rsidP="00000000" w:rsidRDefault="00000000" w:rsidRPr="00000000" w14:paraId="00000005">
      <w:pPr>
        <w:rPr>
          <w:sz w:val="28"/>
          <w:szCs w:val="28"/>
        </w:rPr>
      </w:pPr>
      <w:r w:rsidDel="00000000" w:rsidR="00000000" w:rsidRPr="00000000">
        <w:rPr>
          <w:sz w:val="28"/>
          <w:szCs w:val="28"/>
          <w:rtl w:val="0"/>
        </w:rPr>
        <w:t xml:space="preserve">The costing approach follows a bottom-up methodology, starting from individual components and subsystems and aggregating upward to the final offer price. This approach ensures traceability of all cost elements and allows for future updates or optimizations as production scales.</w:t>
      </w:r>
    </w:p>
    <w:p w:rsidR="00000000" w:rsidDel="00000000" w:rsidP="00000000" w:rsidRDefault="00000000" w:rsidRPr="00000000" w14:paraId="00000006">
      <w:pPr>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07">
      <w:pPr>
        <w:pStyle w:val="Heading1"/>
        <w:rPr>
          <w:b w:val="0"/>
          <w:bCs w:val="0"/>
          <w:color w:val="000000"/>
          <w:sz w:val="36"/>
          <w:szCs w:val="36"/>
        </w:rPr>
      </w:pPr>
      <w:r w:rsidDel="00000000" w:rsidR="00000000" w:rsidRPr="00000000">
        <w:rPr>
          <w:b w:val="0"/>
          <w:bCs w:val="0"/>
          <w:color w:val="000000"/>
          <w:sz w:val="36"/>
          <w:szCs w:val="36"/>
          <w:rtl w:val="0"/>
        </w:rPr>
        <w:t xml:space="preserve">2. Costing Methodology</w:t>
      </w:r>
    </w:p>
    <w:p w:rsidR="00000000" w:rsidDel="00000000" w:rsidP="00000000" w:rsidRDefault="00000000" w:rsidRPr="00000000" w14:paraId="00000008">
      <w:pPr>
        <w:rPr>
          <w:sz w:val="28"/>
          <w:szCs w:val="28"/>
        </w:rPr>
      </w:pPr>
      <w:r w:rsidDel="00000000" w:rsidR="00000000" w:rsidRPr="00000000">
        <w:rPr>
          <w:sz w:val="28"/>
          <w:szCs w:val="28"/>
          <w:rtl w:val="0"/>
        </w:rPr>
        <w:t xml:space="preserve">The costing methodology used in this report mirrors the structure of the Hruday Cost Estimate. Costs are categorized into production material costs, manufacturing costs, production overheads, administrative overheads, and marketing &amp; sales overheads. Each category is calculated independently and then consolidated to determine the total cost of goods sold (COGS).</w:t>
      </w:r>
    </w:p>
    <w:p w:rsidR="00000000" w:rsidDel="00000000" w:rsidP="00000000" w:rsidRDefault="00000000" w:rsidRPr="00000000" w14:paraId="00000009">
      <w:pPr>
        <w:rPr>
          <w:sz w:val="28"/>
          <w:szCs w:val="28"/>
        </w:rPr>
      </w:pPr>
      <w:r w:rsidDel="00000000" w:rsidR="00000000" w:rsidRPr="00000000">
        <w:rPr>
          <w:sz w:val="28"/>
          <w:szCs w:val="28"/>
          <w:rtl w:val="0"/>
        </w:rPr>
        <w:t xml:space="preserve">Where explicit cost values were not available in the reference documents, conservative estimates were derived based on European industrial averages and current component pricing. This ensures that the final cost estimation remains realistic and suitable for managerial decision-making.</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sz w:val="36"/>
          <w:szCs w:val="36"/>
        </w:rPr>
      </w:pPr>
      <w:r w:rsidDel="00000000" w:rsidR="00000000" w:rsidRPr="00000000">
        <w:rPr>
          <w:sz w:val="36"/>
          <w:szCs w:val="36"/>
          <w:rtl w:val="0"/>
        </w:rPr>
        <w:t xml:space="preserve">3. Product Description</w:t>
      </w:r>
    </w:p>
    <w:p w:rsidR="00000000" w:rsidDel="00000000" w:rsidP="00000000" w:rsidRDefault="00000000" w:rsidRPr="00000000" w14:paraId="0000000C">
      <w:pPr>
        <w:rPr>
          <w:sz w:val="28"/>
          <w:szCs w:val="28"/>
        </w:rPr>
      </w:pPr>
      <w:r w:rsidDel="00000000" w:rsidR="00000000" w:rsidRPr="00000000">
        <w:rPr>
          <w:sz w:val="28"/>
          <w:szCs w:val="28"/>
          <w:rtl w:val="0"/>
        </w:rPr>
        <w:t xml:space="preserve">The Innovatest Mobile Force Verification Kit is a portable, industrial-grade system designed for force measurement, calibration, and verification in factory environments. The system integrates precision load-cell measurement, digital signal processing, a graphical user interface, and battery-powered operation within a rugged IP-rated enclosure.</w:t>
      </w:r>
    </w:p>
    <w:p w:rsidR="00000000" w:rsidDel="00000000" w:rsidP="00000000" w:rsidRDefault="00000000" w:rsidRPr="00000000" w14:paraId="0000000D">
      <w:pPr>
        <w:rPr>
          <w:sz w:val="28"/>
          <w:szCs w:val="28"/>
        </w:rPr>
      </w:pPr>
      <w:r w:rsidDel="00000000" w:rsidR="00000000" w:rsidRPr="00000000">
        <w:rPr>
          <w:sz w:val="28"/>
          <w:szCs w:val="28"/>
          <w:rtl w:val="0"/>
        </w:rPr>
        <w:t xml:space="preserve">Key functional objectives of the system include high measurement accuracy, robustness in harsh environments, ease of use for operators, and reliable data logging and export capabilities.</w:t>
      </w:r>
    </w:p>
    <w:p w:rsidR="00000000" w:rsidDel="00000000" w:rsidP="00000000" w:rsidRDefault="00000000" w:rsidRPr="00000000" w14:paraId="0000000E">
      <w:pPr>
        <w:rPr/>
      </w:pPr>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1"/>
        <w:rPr>
          <w:b w:val="0"/>
          <w:bCs w:val="0"/>
          <w:color w:val="000000"/>
          <w:sz w:val="36"/>
          <w:szCs w:val="36"/>
          <w:highlight w:val="yellow"/>
        </w:rPr>
      </w:pPr>
      <w:r w:rsidDel="00000000" w:rsidR="00000000" w:rsidRPr="00000000">
        <w:rPr>
          <w:b w:val="0"/>
          <w:bCs w:val="0"/>
          <w:color w:val="000000"/>
          <w:sz w:val="36"/>
          <w:szCs w:val="36"/>
          <w:highlight w:val="yellow"/>
          <w:rtl w:val="0"/>
        </w:rPr>
        <w:t xml:space="preserve">4. Direct Material Costs</w:t>
      </w:r>
    </w:p>
    <w:p w:rsidR="00000000" w:rsidDel="00000000" w:rsidP="00000000" w:rsidRDefault="00000000" w:rsidRPr="00000000" w14:paraId="00000010">
      <w:pPr>
        <w:rPr>
          <w:sz w:val="28"/>
          <w:szCs w:val="28"/>
        </w:rPr>
      </w:pPr>
      <w:r w:rsidDel="00000000" w:rsidR="00000000" w:rsidRPr="00000000">
        <w:rPr>
          <w:sz w:val="28"/>
          <w:szCs w:val="28"/>
          <w:rtl w:val="0"/>
        </w:rPr>
        <w:t xml:space="preserve">Production material costs represent the largest portion of the overall product cost. These costs include all electronic components, mechanical parts, interconnects, and consumables required to assemble one complete unit.</w:t>
      </w:r>
    </w:p>
    <w:p w:rsidR="00000000" w:rsidDel="00000000" w:rsidP="00000000" w:rsidRDefault="00000000" w:rsidRPr="00000000" w14:paraId="00000011">
      <w:pPr>
        <w:rPr>
          <w:sz w:val="28"/>
          <w:szCs w:val="28"/>
        </w:rPr>
      </w:pPr>
      <w:r w:rsidDel="00000000" w:rsidR="00000000" w:rsidRPr="00000000">
        <w:rPr>
          <w:sz w:val="28"/>
          <w:szCs w:val="28"/>
          <w:rtl w:val="0"/>
        </w:rPr>
        <w:t xml:space="preserve">Special attention has been given to selecting components that meet industrial temperature ranges, low-noise requirements, and long service life expectations, ensuring reliability over the intended 8-year operational lifespan.</w:t>
      </w:r>
    </w:p>
    <w:tbl>
      <w:tblPr>
        <w:tblStyle w:val="Table1"/>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66"/>
        <w:gridCol w:w="1810"/>
        <w:gridCol w:w="2081"/>
        <w:gridCol w:w="1685"/>
        <w:gridCol w:w="1188"/>
        <w:tblGridChange w:id="0">
          <w:tblGrid>
            <w:gridCol w:w="1866"/>
            <w:gridCol w:w="1810"/>
            <w:gridCol w:w="2081"/>
            <w:gridCol w:w="1685"/>
            <w:gridCol w:w="1188"/>
          </w:tblGrid>
        </w:tblGridChange>
      </w:tblGrid>
      <w:tr>
        <w:trPr>
          <w:cantSplit w:val="0"/>
          <w:tblHeader w:val="0"/>
        </w:trPr>
        <w:tc>
          <w:tcPr/>
          <w:p w:rsidR="00000000" w:rsidDel="00000000" w:rsidP="00000000" w:rsidRDefault="00000000" w:rsidRPr="00000000" w14:paraId="00000012">
            <w:pPr>
              <w:rPr>
                <w:sz w:val="28"/>
                <w:szCs w:val="28"/>
              </w:rPr>
            </w:pPr>
            <w:r w:rsidDel="00000000" w:rsidR="00000000" w:rsidRPr="00000000">
              <w:rPr>
                <w:sz w:val="28"/>
                <w:szCs w:val="28"/>
                <w:rtl w:val="0"/>
              </w:rPr>
              <w:t xml:space="preserve">Subsystem</w:t>
            </w:r>
          </w:p>
        </w:tc>
        <w:tc>
          <w:tcPr/>
          <w:p w:rsidR="00000000" w:rsidDel="00000000" w:rsidP="00000000" w:rsidRDefault="00000000" w:rsidRPr="00000000" w14:paraId="00000013">
            <w:pPr>
              <w:rPr>
                <w:sz w:val="28"/>
                <w:szCs w:val="28"/>
              </w:rPr>
            </w:pPr>
            <w:r w:rsidDel="00000000" w:rsidR="00000000" w:rsidRPr="00000000">
              <w:rPr>
                <w:sz w:val="28"/>
                <w:szCs w:val="28"/>
                <w:rtl w:val="0"/>
              </w:rPr>
              <w:t xml:space="preserve">Key Components</w:t>
            </w:r>
          </w:p>
        </w:tc>
        <w:tc>
          <w:tcPr/>
          <w:p w:rsidR="00000000" w:rsidDel="00000000" w:rsidP="00000000" w:rsidRDefault="00000000" w:rsidRPr="00000000" w14:paraId="00000014">
            <w:pPr>
              <w:rPr>
                <w:sz w:val="28"/>
                <w:szCs w:val="28"/>
              </w:rPr>
            </w:pPr>
            <w:r w:rsidDel="00000000" w:rsidR="00000000" w:rsidRPr="00000000">
              <w:rPr>
                <w:sz w:val="28"/>
                <w:szCs w:val="28"/>
                <w:rtl w:val="0"/>
              </w:rPr>
              <w:t xml:space="preserve">Function</w:t>
            </w:r>
          </w:p>
        </w:tc>
        <w:tc>
          <w:tcPr/>
          <w:p w:rsidR="00000000" w:rsidDel="00000000" w:rsidP="00000000" w:rsidRDefault="00000000" w:rsidRPr="00000000" w14:paraId="00000015">
            <w:pPr>
              <w:rPr>
                <w:sz w:val="28"/>
                <w:szCs w:val="28"/>
              </w:rPr>
            </w:pPr>
            <w:r w:rsidDel="00000000" w:rsidR="00000000" w:rsidRPr="00000000">
              <w:rPr>
                <w:sz w:val="28"/>
                <w:szCs w:val="28"/>
                <w:rtl w:val="0"/>
              </w:rPr>
              <w:t xml:space="preserve">Justification</w:t>
            </w:r>
          </w:p>
        </w:tc>
        <w:tc>
          <w:tcPr/>
          <w:p w:rsidR="00000000" w:rsidDel="00000000" w:rsidP="00000000" w:rsidRDefault="00000000" w:rsidRPr="00000000" w14:paraId="00000016">
            <w:pPr>
              <w:rPr>
                <w:sz w:val="28"/>
                <w:szCs w:val="28"/>
              </w:rPr>
            </w:pPr>
            <w:r w:rsidDel="00000000" w:rsidR="00000000" w:rsidRPr="00000000">
              <w:rPr>
                <w:sz w:val="28"/>
                <w:szCs w:val="28"/>
                <w:rtl w:val="0"/>
              </w:rPr>
              <w:t xml:space="preserve">Cost (€)</w:t>
            </w:r>
          </w:p>
        </w:tc>
      </w:tr>
      <w:tr>
        <w:trPr>
          <w:cantSplit w:val="0"/>
          <w:tblHeader w:val="0"/>
        </w:trPr>
        <w:tc>
          <w:tcPr/>
          <w:p w:rsidR="00000000" w:rsidDel="00000000" w:rsidP="00000000" w:rsidRDefault="00000000" w:rsidRPr="00000000" w14:paraId="00000017">
            <w:pPr>
              <w:rPr>
                <w:sz w:val="28"/>
                <w:szCs w:val="28"/>
              </w:rPr>
            </w:pPr>
            <w:r w:rsidDel="00000000" w:rsidR="00000000" w:rsidRPr="00000000">
              <w:rPr>
                <w:sz w:val="28"/>
                <w:szCs w:val="28"/>
                <w:rtl w:val="0"/>
              </w:rPr>
              <w:t xml:space="preserve">Processing &amp; Control</w:t>
            </w:r>
          </w:p>
        </w:tc>
        <w:tc>
          <w:tcPr/>
          <w:p w:rsidR="00000000" w:rsidDel="00000000" w:rsidP="00000000" w:rsidRDefault="00000000" w:rsidRPr="00000000" w14:paraId="00000018">
            <w:pPr>
              <w:rPr>
                <w:sz w:val="28"/>
                <w:szCs w:val="28"/>
              </w:rPr>
            </w:pPr>
            <w:r w:rsidDel="00000000" w:rsidR="00000000" w:rsidRPr="00000000">
              <w:rPr>
                <w:sz w:val="28"/>
                <w:szCs w:val="28"/>
                <w:rtl w:val="0"/>
              </w:rPr>
              <w:t xml:space="preserve">MCU, Flash Memory</w:t>
            </w:r>
          </w:p>
        </w:tc>
        <w:tc>
          <w:tcPr/>
          <w:p w:rsidR="00000000" w:rsidDel="00000000" w:rsidP="00000000" w:rsidRDefault="00000000" w:rsidRPr="00000000" w14:paraId="00000019">
            <w:pPr>
              <w:rPr>
                <w:sz w:val="28"/>
                <w:szCs w:val="28"/>
              </w:rPr>
            </w:pPr>
            <w:r w:rsidDel="00000000" w:rsidR="00000000" w:rsidRPr="00000000">
              <w:rPr>
                <w:sz w:val="28"/>
                <w:szCs w:val="28"/>
                <w:rtl w:val="0"/>
              </w:rPr>
              <w:t xml:space="preserve">System control &amp; communication</w:t>
            </w:r>
          </w:p>
        </w:tc>
        <w:tc>
          <w:tcPr/>
          <w:p w:rsidR="00000000" w:rsidDel="00000000" w:rsidP="00000000" w:rsidRDefault="00000000" w:rsidRPr="00000000" w14:paraId="0000001A">
            <w:pPr>
              <w:rPr>
                <w:sz w:val="28"/>
                <w:szCs w:val="28"/>
              </w:rPr>
            </w:pPr>
            <w:r w:rsidDel="00000000" w:rsidR="00000000" w:rsidRPr="00000000">
              <w:rPr>
                <w:sz w:val="28"/>
                <w:szCs w:val="28"/>
                <w:rtl w:val="0"/>
              </w:rPr>
              <w:t xml:space="preserve">High-speed processing and interface handling</w:t>
            </w:r>
          </w:p>
        </w:tc>
        <w:tc>
          <w:tcPr/>
          <w:p w:rsidR="00000000" w:rsidDel="00000000" w:rsidP="00000000" w:rsidRDefault="00000000" w:rsidRPr="00000000" w14:paraId="0000001B">
            <w:pPr>
              <w:rPr>
                <w:sz w:val="28"/>
                <w:szCs w:val="28"/>
              </w:rPr>
            </w:pPr>
            <w:r w:rsidDel="00000000" w:rsidR="00000000" w:rsidRPr="00000000">
              <w:rPr>
                <w:sz w:val="28"/>
                <w:szCs w:val="28"/>
                <w:rtl w:val="0"/>
              </w:rPr>
              <w:t xml:space="preserve">25</w:t>
            </w:r>
          </w:p>
        </w:tc>
      </w:tr>
      <w:tr>
        <w:trPr>
          <w:cantSplit w:val="0"/>
          <w:tblHeader w:val="0"/>
        </w:trPr>
        <w:tc>
          <w:tcPr/>
          <w:p w:rsidR="00000000" w:rsidDel="00000000" w:rsidP="00000000" w:rsidRDefault="00000000" w:rsidRPr="00000000" w14:paraId="0000001C">
            <w:pPr>
              <w:rPr>
                <w:sz w:val="28"/>
                <w:szCs w:val="28"/>
              </w:rPr>
            </w:pPr>
            <w:r w:rsidDel="00000000" w:rsidR="00000000" w:rsidRPr="00000000">
              <w:rPr>
                <w:sz w:val="28"/>
                <w:szCs w:val="28"/>
                <w:rtl w:val="0"/>
              </w:rPr>
              <w:t xml:space="preserve">Measurement Chain</w:t>
            </w:r>
          </w:p>
        </w:tc>
        <w:tc>
          <w:tcPr/>
          <w:p w:rsidR="00000000" w:rsidDel="00000000" w:rsidP="00000000" w:rsidRDefault="00000000" w:rsidRPr="00000000" w14:paraId="0000001D">
            <w:pPr>
              <w:rPr>
                <w:sz w:val="28"/>
                <w:szCs w:val="28"/>
              </w:rPr>
            </w:pPr>
            <w:r w:rsidDel="00000000" w:rsidR="00000000" w:rsidRPr="00000000">
              <w:rPr>
                <w:sz w:val="28"/>
                <w:szCs w:val="28"/>
                <w:rtl w:val="0"/>
              </w:rPr>
              <w:t xml:space="preserve">ADC, Amplifiers, Filters</w:t>
            </w:r>
          </w:p>
        </w:tc>
        <w:tc>
          <w:tcPr/>
          <w:p w:rsidR="00000000" w:rsidDel="00000000" w:rsidP="00000000" w:rsidRDefault="00000000" w:rsidRPr="00000000" w14:paraId="0000001E">
            <w:pPr>
              <w:rPr>
                <w:sz w:val="28"/>
                <w:szCs w:val="28"/>
              </w:rPr>
            </w:pPr>
            <w:r w:rsidDel="00000000" w:rsidR="00000000" w:rsidRPr="00000000">
              <w:rPr>
                <w:sz w:val="28"/>
                <w:szCs w:val="28"/>
                <w:rtl w:val="0"/>
              </w:rPr>
              <w:t xml:space="preserve">Precision force measurement</w:t>
            </w:r>
          </w:p>
        </w:tc>
        <w:tc>
          <w:tcPr/>
          <w:p w:rsidR="00000000" w:rsidDel="00000000" w:rsidP="00000000" w:rsidRDefault="00000000" w:rsidRPr="00000000" w14:paraId="0000001F">
            <w:pPr>
              <w:rPr>
                <w:sz w:val="28"/>
                <w:szCs w:val="28"/>
              </w:rPr>
            </w:pPr>
            <w:r w:rsidDel="00000000" w:rsidR="00000000" w:rsidRPr="00000000">
              <w:rPr>
                <w:sz w:val="28"/>
                <w:szCs w:val="28"/>
                <w:rtl w:val="0"/>
              </w:rPr>
              <w:t xml:space="preserve">Low-noise, high-resolution signal acquisition</w:t>
            </w:r>
          </w:p>
        </w:tc>
        <w:tc>
          <w:tcPr/>
          <w:p w:rsidR="00000000" w:rsidDel="00000000" w:rsidP="00000000" w:rsidRDefault="00000000" w:rsidRPr="00000000" w14:paraId="00000020">
            <w:pPr>
              <w:rPr>
                <w:sz w:val="28"/>
                <w:szCs w:val="28"/>
              </w:rPr>
            </w:pPr>
            <w:r w:rsidDel="00000000" w:rsidR="00000000" w:rsidRPr="00000000">
              <w:rPr>
                <w:sz w:val="28"/>
                <w:szCs w:val="28"/>
                <w:rtl w:val="0"/>
              </w:rPr>
              <w:t xml:space="preserve">180</w:t>
            </w:r>
          </w:p>
        </w:tc>
      </w:tr>
      <w:tr>
        <w:trPr>
          <w:cantSplit w:val="0"/>
          <w:tblHeader w:val="0"/>
        </w:trPr>
        <w:tc>
          <w:tcPr/>
          <w:p w:rsidR="00000000" w:rsidDel="00000000" w:rsidP="00000000" w:rsidRDefault="00000000" w:rsidRPr="00000000" w14:paraId="00000021">
            <w:pPr>
              <w:rPr>
                <w:sz w:val="28"/>
                <w:szCs w:val="28"/>
              </w:rPr>
            </w:pPr>
            <w:r w:rsidDel="00000000" w:rsidR="00000000" w:rsidRPr="00000000">
              <w:rPr>
                <w:sz w:val="28"/>
                <w:szCs w:val="28"/>
                <w:rtl w:val="0"/>
              </w:rPr>
              <w:t xml:space="preserve">User Interface</w:t>
            </w:r>
          </w:p>
        </w:tc>
        <w:tc>
          <w:tcPr/>
          <w:p w:rsidR="00000000" w:rsidDel="00000000" w:rsidP="00000000" w:rsidRDefault="00000000" w:rsidRPr="00000000" w14:paraId="00000022">
            <w:pPr>
              <w:rPr>
                <w:sz w:val="28"/>
                <w:szCs w:val="28"/>
              </w:rPr>
            </w:pPr>
            <w:r w:rsidDel="00000000" w:rsidR="00000000" w:rsidRPr="00000000">
              <w:rPr>
                <w:sz w:val="28"/>
                <w:szCs w:val="28"/>
                <w:rtl w:val="0"/>
              </w:rPr>
              <w:t xml:space="preserve">Touchscreen, LEDs, Buttons</w:t>
            </w:r>
          </w:p>
        </w:tc>
        <w:tc>
          <w:tcPr/>
          <w:p w:rsidR="00000000" w:rsidDel="00000000" w:rsidP="00000000" w:rsidRDefault="00000000" w:rsidRPr="00000000" w14:paraId="00000023">
            <w:pPr>
              <w:rPr>
                <w:sz w:val="28"/>
                <w:szCs w:val="28"/>
              </w:rPr>
            </w:pPr>
            <w:r w:rsidDel="00000000" w:rsidR="00000000" w:rsidRPr="00000000">
              <w:rPr>
                <w:sz w:val="28"/>
                <w:szCs w:val="28"/>
                <w:rtl w:val="0"/>
              </w:rPr>
              <w:t xml:space="preserve">User interaction &amp; status indication</w:t>
            </w:r>
          </w:p>
        </w:tc>
        <w:tc>
          <w:tcPr/>
          <w:p w:rsidR="00000000" w:rsidDel="00000000" w:rsidP="00000000" w:rsidRDefault="00000000" w:rsidRPr="00000000" w14:paraId="00000024">
            <w:pPr>
              <w:rPr>
                <w:sz w:val="28"/>
                <w:szCs w:val="28"/>
              </w:rPr>
            </w:pPr>
            <w:r w:rsidDel="00000000" w:rsidR="00000000" w:rsidRPr="00000000">
              <w:rPr>
                <w:sz w:val="28"/>
                <w:szCs w:val="28"/>
                <w:rtl w:val="0"/>
              </w:rPr>
              <w:t xml:space="preserve">Industrial usability and visibility</w:t>
            </w:r>
          </w:p>
        </w:tc>
        <w:tc>
          <w:tcPr/>
          <w:p w:rsidR="00000000" w:rsidDel="00000000" w:rsidP="00000000" w:rsidRDefault="00000000" w:rsidRPr="00000000" w14:paraId="00000025">
            <w:pPr>
              <w:rPr>
                <w:sz w:val="28"/>
                <w:szCs w:val="28"/>
              </w:rPr>
            </w:pPr>
            <w:r w:rsidDel="00000000" w:rsidR="00000000" w:rsidRPr="00000000">
              <w:rPr>
                <w:sz w:val="28"/>
                <w:szCs w:val="28"/>
                <w:rtl w:val="0"/>
              </w:rPr>
              <w:t xml:space="preserve">160</w:t>
            </w:r>
          </w:p>
        </w:tc>
      </w:tr>
      <w:tr>
        <w:trPr>
          <w:cantSplit w:val="0"/>
          <w:tblHeader w:val="0"/>
        </w:trPr>
        <w:tc>
          <w:tcPr/>
          <w:p w:rsidR="00000000" w:rsidDel="00000000" w:rsidP="00000000" w:rsidRDefault="00000000" w:rsidRPr="00000000" w14:paraId="00000026">
            <w:pPr>
              <w:rPr>
                <w:sz w:val="28"/>
                <w:szCs w:val="28"/>
              </w:rPr>
            </w:pPr>
            <w:r w:rsidDel="00000000" w:rsidR="00000000" w:rsidRPr="00000000">
              <w:rPr>
                <w:sz w:val="28"/>
                <w:szCs w:val="28"/>
                <w:rtl w:val="0"/>
              </w:rPr>
              <w:t xml:space="preserve">Power System</w:t>
            </w:r>
          </w:p>
        </w:tc>
        <w:tc>
          <w:tcPr/>
          <w:p w:rsidR="00000000" w:rsidDel="00000000" w:rsidP="00000000" w:rsidRDefault="00000000" w:rsidRPr="00000000" w14:paraId="00000027">
            <w:pPr>
              <w:rPr>
                <w:sz w:val="28"/>
                <w:szCs w:val="28"/>
              </w:rPr>
            </w:pPr>
            <w:r w:rsidDel="00000000" w:rsidR="00000000" w:rsidRPr="00000000">
              <w:rPr>
                <w:sz w:val="28"/>
                <w:szCs w:val="28"/>
                <w:rtl w:val="0"/>
              </w:rPr>
              <w:t xml:space="preserve">Battery, Regulators, Charger</w:t>
            </w:r>
          </w:p>
        </w:tc>
        <w:tc>
          <w:tcPr/>
          <w:p w:rsidR="00000000" w:rsidDel="00000000" w:rsidP="00000000" w:rsidRDefault="00000000" w:rsidRPr="00000000" w14:paraId="00000028">
            <w:pPr>
              <w:rPr>
                <w:sz w:val="28"/>
                <w:szCs w:val="28"/>
              </w:rPr>
            </w:pPr>
            <w:r w:rsidDel="00000000" w:rsidR="00000000" w:rsidRPr="00000000">
              <w:rPr>
                <w:sz w:val="28"/>
                <w:szCs w:val="28"/>
                <w:rtl w:val="0"/>
              </w:rPr>
              <w:t xml:space="preserve">Portable power supply</w:t>
            </w:r>
          </w:p>
        </w:tc>
        <w:tc>
          <w:tcPr/>
          <w:p w:rsidR="00000000" w:rsidDel="00000000" w:rsidP="00000000" w:rsidRDefault="00000000" w:rsidRPr="00000000" w14:paraId="00000029">
            <w:pPr>
              <w:rPr>
                <w:sz w:val="28"/>
                <w:szCs w:val="28"/>
              </w:rPr>
            </w:pPr>
            <w:r w:rsidDel="00000000" w:rsidR="00000000" w:rsidRPr="00000000">
              <w:rPr>
                <w:sz w:val="28"/>
                <w:szCs w:val="28"/>
                <w:rtl w:val="0"/>
              </w:rPr>
              <w:t xml:space="preserve">Stable and efficient power delivery</w:t>
            </w:r>
          </w:p>
        </w:tc>
        <w:tc>
          <w:tcPr/>
          <w:p w:rsidR="00000000" w:rsidDel="00000000" w:rsidP="00000000" w:rsidRDefault="00000000" w:rsidRPr="00000000" w14:paraId="0000002A">
            <w:pPr>
              <w:rPr>
                <w:sz w:val="28"/>
                <w:szCs w:val="28"/>
              </w:rPr>
            </w:pPr>
            <w:r w:rsidDel="00000000" w:rsidR="00000000" w:rsidRPr="00000000">
              <w:rPr>
                <w:sz w:val="28"/>
                <w:szCs w:val="28"/>
                <w:rtl w:val="0"/>
              </w:rPr>
              <w:t xml:space="preserve">140</w:t>
            </w:r>
          </w:p>
        </w:tc>
      </w:tr>
      <w:tr>
        <w:trPr>
          <w:cantSplit w:val="0"/>
          <w:tblHeader w:val="0"/>
        </w:trPr>
        <w:tc>
          <w:tcPr/>
          <w:p w:rsidR="00000000" w:rsidDel="00000000" w:rsidP="00000000" w:rsidRDefault="00000000" w:rsidRPr="00000000" w14:paraId="0000002B">
            <w:pPr>
              <w:rPr>
                <w:sz w:val="28"/>
                <w:szCs w:val="28"/>
              </w:rPr>
            </w:pPr>
            <w:r w:rsidDel="00000000" w:rsidR="00000000" w:rsidRPr="00000000">
              <w:rPr>
                <w:sz w:val="28"/>
                <w:szCs w:val="28"/>
                <w:rtl w:val="0"/>
              </w:rPr>
              <w:t xml:space="preserve">PCB &amp; Passives</w:t>
            </w:r>
          </w:p>
        </w:tc>
        <w:tc>
          <w:tcPr/>
          <w:p w:rsidR="00000000" w:rsidDel="00000000" w:rsidP="00000000" w:rsidRDefault="00000000" w:rsidRPr="00000000" w14:paraId="0000002C">
            <w:pPr>
              <w:rPr>
                <w:sz w:val="28"/>
                <w:szCs w:val="28"/>
              </w:rPr>
            </w:pPr>
            <w:r w:rsidDel="00000000" w:rsidR="00000000" w:rsidRPr="00000000">
              <w:rPr>
                <w:sz w:val="28"/>
                <w:szCs w:val="28"/>
                <w:rtl w:val="0"/>
              </w:rPr>
              <w:t xml:space="preserve">PCB, resistors, capacitors</w:t>
            </w:r>
          </w:p>
        </w:tc>
        <w:tc>
          <w:tcPr/>
          <w:p w:rsidR="00000000" w:rsidDel="00000000" w:rsidP="00000000" w:rsidRDefault="00000000" w:rsidRPr="00000000" w14:paraId="0000002D">
            <w:pPr>
              <w:rPr>
                <w:sz w:val="28"/>
                <w:szCs w:val="28"/>
              </w:rPr>
            </w:pPr>
            <w:r w:rsidDel="00000000" w:rsidR="00000000" w:rsidRPr="00000000">
              <w:rPr>
                <w:sz w:val="28"/>
                <w:szCs w:val="28"/>
                <w:rtl w:val="0"/>
              </w:rPr>
              <w:t xml:space="preserve">Electrical integration</w:t>
            </w:r>
          </w:p>
        </w:tc>
        <w:tc>
          <w:tcPr/>
          <w:p w:rsidR="00000000" w:rsidDel="00000000" w:rsidP="00000000" w:rsidRDefault="00000000" w:rsidRPr="00000000" w14:paraId="0000002E">
            <w:pPr>
              <w:rPr>
                <w:sz w:val="28"/>
                <w:szCs w:val="28"/>
              </w:rPr>
            </w:pPr>
            <w:r w:rsidDel="00000000" w:rsidR="00000000" w:rsidRPr="00000000">
              <w:rPr>
                <w:sz w:val="28"/>
                <w:szCs w:val="28"/>
                <w:rtl w:val="0"/>
              </w:rPr>
              <w:t xml:space="preserve">Signal integrity and reliability</w:t>
            </w:r>
          </w:p>
        </w:tc>
        <w:tc>
          <w:tcPr/>
          <w:p w:rsidR="00000000" w:rsidDel="00000000" w:rsidP="00000000" w:rsidRDefault="00000000" w:rsidRPr="00000000" w14:paraId="0000002F">
            <w:pPr>
              <w:rPr>
                <w:sz w:val="28"/>
                <w:szCs w:val="28"/>
              </w:rPr>
            </w:pPr>
            <w:r w:rsidDel="00000000" w:rsidR="00000000" w:rsidRPr="00000000">
              <w:rPr>
                <w:sz w:val="28"/>
                <w:szCs w:val="28"/>
                <w:rtl w:val="0"/>
              </w:rPr>
              <w:t xml:space="preserve">248</w:t>
            </w:r>
          </w:p>
        </w:tc>
      </w:tr>
    </w:tbl>
    <w:p w:rsidR="00000000" w:rsidDel="00000000" w:rsidP="00000000" w:rsidRDefault="00000000" w:rsidRPr="00000000" w14:paraId="00000030">
      <w:pPr>
        <w:rPr>
          <w:sz w:val="28"/>
          <w:szCs w:val="28"/>
        </w:rPr>
      </w:pPr>
      <w:r w:rsidDel="00000000" w:rsidR="00000000" w:rsidRPr="00000000">
        <w:rPr>
          <w:sz w:val="28"/>
          <w:szCs w:val="28"/>
          <w:rtl w:val="0"/>
        </w:rPr>
        <w:t xml:space="preserve">Total Electronic Material Cost: €</w:t>
      </w:r>
      <w:commentRangeStart w:id="0"/>
      <w:r w:rsidDel="00000000" w:rsidR="00000000" w:rsidRPr="00000000">
        <w:rPr>
          <w:sz w:val="28"/>
          <w:szCs w:val="28"/>
          <w:rtl w:val="0"/>
        </w:rPr>
        <w:t xml:space="preserve">753</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31">
      <w:pPr>
        <w:pStyle w:val="Heading1"/>
        <w:ind w:left="720" w:firstLine="720"/>
        <w:rPr>
          <w:sz w:val="28"/>
          <w:szCs w:val="28"/>
          <w:highlight w:val="yellow"/>
        </w:rPr>
      </w:pPr>
      <w:bookmarkStart w:colFirst="0" w:colLast="0" w:name="_utcvvq9vbvjv" w:id="1"/>
      <w:bookmarkEnd w:id="1"/>
      <w:r w:rsidDel="00000000" w:rsidR="00000000" w:rsidRPr="00000000">
        <w:rPr>
          <w:b w:val="0"/>
          <w:bCs w:val="0"/>
          <w:color w:val="000000"/>
          <w:sz w:val="36"/>
          <w:szCs w:val="36"/>
          <w:highlight w:val="yellow"/>
          <w:rtl w:val="0"/>
        </w:rPr>
        <w:t xml:space="preserve">5. Raw Material Costs</w:t>
      </w:r>
      <w:r w:rsidDel="00000000" w:rsidR="00000000" w:rsidRPr="00000000">
        <w:rPr>
          <w:rtl w:val="0"/>
        </w:rPr>
      </w:r>
    </w:p>
    <w:p w:rsidR="00000000" w:rsidDel="00000000" w:rsidP="00000000" w:rsidRDefault="00000000" w:rsidRPr="00000000" w14:paraId="00000032">
      <w:pPr>
        <w:pStyle w:val="Heading1"/>
        <w:rPr>
          <w:b w:val="0"/>
          <w:bCs w:val="0"/>
          <w:color w:val="000000"/>
          <w:sz w:val="36"/>
          <w:szCs w:val="36"/>
        </w:rPr>
      </w:pPr>
      <w:r w:rsidDel="00000000" w:rsidR="00000000" w:rsidRPr="00000000">
        <w:rPr>
          <w:rtl w:val="0"/>
        </w:rPr>
      </w:r>
    </w:p>
    <w:p w:rsidR="00000000" w:rsidDel="00000000" w:rsidP="00000000" w:rsidRDefault="00000000" w:rsidRPr="00000000" w14:paraId="00000033">
      <w:pPr>
        <w:pStyle w:val="Heading1"/>
        <w:rPr>
          <w:b w:val="0"/>
          <w:bCs w:val="0"/>
          <w:color w:val="000000"/>
          <w:sz w:val="36"/>
          <w:szCs w:val="36"/>
        </w:rPr>
      </w:pPr>
      <w:r w:rsidDel="00000000" w:rsidR="00000000" w:rsidRPr="00000000">
        <w:rPr>
          <w:b w:val="0"/>
          <w:bCs w:val="0"/>
          <w:color w:val="000000"/>
          <w:sz w:val="36"/>
          <w:szCs w:val="36"/>
          <w:rtl w:val="0"/>
        </w:rPr>
        <w:t xml:space="preserve">6. Mechanical Material Costs</w:t>
      </w:r>
    </w:p>
    <w:p w:rsidR="00000000" w:rsidDel="00000000" w:rsidP="00000000" w:rsidRDefault="00000000" w:rsidRPr="00000000" w14:paraId="00000034">
      <w:pPr>
        <w:rPr>
          <w:sz w:val="28"/>
          <w:szCs w:val="28"/>
        </w:rPr>
      </w:pPr>
      <w:r w:rsidDel="00000000" w:rsidR="00000000" w:rsidRPr="00000000">
        <w:rPr>
          <w:sz w:val="28"/>
          <w:szCs w:val="28"/>
          <w:rtl w:val="0"/>
        </w:rPr>
        <w:t xml:space="preserve">Mechanical material costs include all structural, protective, and fastening components required to house and protect the electronic system. The design emphasizes durability, ingress protection, and ease of maintenance.</w:t>
      </w:r>
    </w:p>
    <w:tbl>
      <w:tblPr>
        <w:tblStyle w:val="Table2"/>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58"/>
        <w:gridCol w:w="2159"/>
        <w:gridCol w:w="2159"/>
        <w:gridCol w:w="2154"/>
        <w:tblGridChange w:id="0">
          <w:tblGrid>
            <w:gridCol w:w="2158"/>
            <w:gridCol w:w="2159"/>
            <w:gridCol w:w="2159"/>
            <w:gridCol w:w="2154"/>
          </w:tblGrid>
        </w:tblGridChange>
      </w:tblGrid>
      <w:tr>
        <w:trPr>
          <w:cantSplit w:val="0"/>
          <w:tblHeader w:val="0"/>
        </w:trPr>
        <w:tc>
          <w:tcPr/>
          <w:p w:rsidR="00000000" w:rsidDel="00000000" w:rsidP="00000000" w:rsidRDefault="00000000" w:rsidRPr="00000000" w14:paraId="00000035">
            <w:pPr>
              <w:rPr>
                <w:sz w:val="28"/>
                <w:szCs w:val="28"/>
              </w:rPr>
            </w:pPr>
            <w:r w:rsidDel="00000000" w:rsidR="00000000" w:rsidRPr="00000000">
              <w:rPr>
                <w:sz w:val="28"/>
                <w:szCs w:val="28"/>
                <w:rtl w:val="0"/>
              </w:rPr>
              <w:t xml:space="preserve">Component</w:t>
            </w:r>
          </w:p>
        </w:tc>
        <w:tc>
          <w:tcPr/>
          <w:p w:rsidR="00000000" w:rsidDel="00000000" w:rsidP="00000000" w:rsidRDefault="00000000" w:rsidRPr="00000000" w14:paraId="00000036">
            <w:pPr>
              <w:rPr>
                <w:sz w:val="28"/>
                <w:szCs w:val="28"/>
              </w:rPr>
            </w:pPr>
            <w:r w:rsidDel="00000000" w:rsidR="00000000" w:rsidRPr="00000000">
              <w:rPr>
                <w:sz w:val="28"/>
                <w:szCs w:val="28"/>
                <w:rtl w:val="0"/>
              </w:rPr>
              <w:t xml:space="preserve">Material</w:t>
            </w:r>
          </w:p>
        </w:tc>
        <w:tc>
          <w:tcPr/>
          <w:p w:rsidR="00000000" w:rsidDel="00000000" w:rsidP="00000000" w:rsidRDefault="00000000" w:rsidRPr="00000000" w14:paraId="00000037">
            <w:pPr>
              <w:rPr>
                <w:sz w:val="28"/>
                <w:szCs w:val="28"/>
              </w:rPr>
            </w:pPr>
            <w:r w:rsidDel="00000000" w:rsidR="00000000" w:rsidRPr="00000000">
              <w:rPr>
                <w:sz w:val="28"/>
                <w:szCs w:val="28"/>
                <w:rtl w:val="0"/>
              </w:rPr>
              <w:t xml:space="preserve">Purpose</w:t>
            </w:r>
          </w:p>
        </w:tc>
        <w:tc>
          <w:tcPr/>
          <w:p w:rsidR="00000000" w:rsidDel="00000000" w:rsidP="00000000" w:rsidRDefault="00000000" w:rsidRPr="00000000" w14:paraId="00000038">
            <w:pPr>
              <w:rPr>
                <w:sz w:val="28"/>
                <w:szCs w:val="28"/>
              </w:rPr>
            </w:pPr>
            <w:r w:rsidDel="00000000" w:rsidR="00000000" w:rsidRPr="00000000">
              <w:rPr>
                <w:sz w:val="28"/>
                <w:szCs w:val="28"/>
                <w:rtl w:val="0"/>
              </w:rPr>
              <w:t xml:space="preserve">Cost (€)</w:t>
            </w:r>
          </w:p>
        </w:tc>
      </w:tr>
      <w:tr>
        <w:trPr>
          <w:cantSplit w:val="0"/>
          <w:tblHeader w:val="0"/>
        </w:trPr>
        <w:tc>
          <w:tcPr/>
          <w:p w:rsidR="00000000" w:rsidDel="00000000" w:rsidP="00000000" w:rsidRDefault="00000000" w:rsidRPr="00000000" w14:paraId="00000039">
            <w:pPr>
              <w:rPr>
                <w:sz w:val="28"/>
                <w:szCs w:val="28"/>
              </w:rPr>
            </w:pPr>
            <w:r w:rsidDel="00000000" w:rsidR="00000000" w:rsidRPr="00000000">
              <w:rPr>
                <w:sz w:val="28"/>
                <w:szCs w:val="28"/>
                <w:rtl w:val="0"/>
              </w:rPr>
              <w:t xml:space="preserve">Protective Carrying Case</w:t>
            </w:r>
          </w:p>
        </w:tc>
        <w:tc>
          <w:tcPr/>
          <w:p w:rsidR="00000000" w:rsidDel="00000000" w:rsidP="00000000" w:rsidRDefault="00000000" w:rsidRPr="00000000" w14:paraId="0000003A">
            <w:pPr>
              <w:rPr>
                <w:sz w:val="28"/>
                <w:szCs w:val="28"/>
              </w:rPr>
            </w:pPr>
            <w:r w:rsidDel="00000000" w:rsidR="00000000" w:rsidRPr="00000000">
              <w:rPr>
                <w:sz w:val="28"/>
                <w:szCs w:val="28"/>
                <w:rtl w:val="0"/>
              </w:rPr>
              <w:t xml:space="preserve">Polypropylene (IP67)</w:t>
            </w:r>
          </w:p>
        </w:tc>
        <w:tc>
          <w:tcPr/>
          <w:p w:rsidR="00000000" w:rsidDel="00000000" w:rsidP="00000000" w:rsidRDefault="00000000" w:rsidRPr="00000000" w14:paraId="0000003B">
            <w:pPr>
              <w:rPr>
                <w:sz w:val="28"/>
                <w:szCs w:val="28"/>
              </w:rPr>
            </w:pPr>
            <w:r w:rsidDel="00000000" w:rsidR="00000000" w:rsidRPr="00000000">
              <w:rPr>
                <w:sz w:val="28"/>
                <w:szCs w:val="28"/>
                <w:rtl w:val="0"/>
              </w:rPr>
              <w:t xml:space="preserve">Environmental and transport protection</w:t>
            </w:r>
          </w:p>
        </w:tc>
        <w:tc>
          <w:tcPr/>
          <w:p w:rsidR="00000000" w:rsidDel="00000000" w:rsidP="00000000" w:rsidRDefault="00000000" w:rsidRPr="00000000" w14:paraId="0000003C">
            <w:pPr>
              <w:rPr>
                <w:sz w:val="28"/>
                <w:szCs w:val="28"/>
              </w:rPr>
            </w:pPr>
            <w:r w:rsidDel="00000000" w:rsidR="00000000" w:rsidRPr="00000000">
              <w:rPr>
                <w:sz w:val="28"/>
                <w:szCs w:val="28"/>
                <w:rtl w:val="0"/>
              </w:rPr>
              <w:t xml:space="preserve">200</w:t>
            </w:r>
          </w:p>
        </w:tc>
      </w:tr>
      <w:tr>
        <w:trPr>
          <w:cantSplit w:val="0"/>
          <w:tblHeader w:val="0"/>
        </w:trPr>
        <w:tc>
          <w:tcPr/>
          <w:p w:rsidR="00000000" w:rsidDel="00000000" w:rsidP="00000000" w:rsidRDefault="00000000" w:rsidRPr="00000000" w14:paraId="0000003D">
            <w:pPr>
              <w:rPr>
                <w:sz w:val="28"/>
                <w:szCs w:val="28"/>
              </w:rPr>
            </w:pPr>
            <w:r w:rsidDel="00000000" w:rsidR="00000000" w:rsidRPr="00000000">
              <w:rPr>
                <w:sz w:val="28"/>
                <w:szCs w:val="28"/>
                <w:rtl w:val="0"/>
              </w:rPr>
              <w:t xml:space="preserve">Aluminium Front Panel &amp; Frame</w:t>
            </w:r>
          </w:p>
        </w:tc>
        <w:tc>
          <w:tcPr/>
          <w:p w:rsidR="00000000" w:rsidDel="00000000" w:rsidP="00000000" w:rsidRDefault="00000000" w:rsidRPr="00000000" w14:paraId="0000003E">
            <w:pPr>
              <w:rPr>
                <w:sz w:val="28"/>
                <w:szCs w:val="28"/>
              </w:rPr>
            </w:pPr>
            <w:r w:rsidDel="00000000" w:rsidR="00000000" w:rsidRPr="00000000">
              <w:rPr>
                <w:sz w:val="28"/>
                <w:szCs w:val="28"/>
                <w:rtl w:val="0"/>
              </w:rPr>
              <w:t xml:space="preserve">Anodized Aluminium</w:t>
            </w:r>
          </w:p>
        </w:tc>
        <w:tc>
          <w:tcPr/>
          <w:p w:rsidR="00000000" w:rsidDel="00000000" w:rsidP="00000000" w:rsidRDefault="00000000" w:rsidRPr="00000000" w14:paraId="0000003F">
            <w:pPr>
              <w:rPr>
                <w:sz w:val="28"/>
                <w:szCs w:val="28"/>
              </w:rPr>
            </w:pPr>
            <w:r w:rsidDel="00000000" w:rsidR="00000000" w:rsidRPr="00000000">
              <w:rPr>
                <w:sz w:val="28"/>
                <w:szCs w:val="28"/>
                <w:rtl w:val="0"/>
              </w:rPr>
              <w:t xml:space="preserve">Structural integrity and mounting</w:t>
            </w:r>
          </w:p>
        </w:tc>
        <w:tc>
          <w:tcPr/>
          <w:p w:rsidR="00000000" w:rsidDel="00000000" w:rsidP="00000000" w:rsidRDefault="00000000" w:rsidRPr="00000000" w14:paraId="00000040">
            <w:pPr>
              <w:rPr>
                <w:sz w:val="28"/>
                <w:szCs w:val="28"/>
              </w:rPr>
            </w:pPr>
            <w:r w:rsidDel="00000000" w:rsidR="00000000" w:rsidRPr="00000000">
              <w:rPr>
                <w:sz w:val="28"/>
                <w:szCs w:val="28"/>
                <w:rtl w:val="0"/>
              </w:rPr>
              <w:t xml:space="preserve">150</w:t>
            </w:r>
          </w:p>
        </w:tc>
      </w:tr>
      <w:tr>
        <w:trPr>
          <w:cantSplit w:val="0"/>
          <w:tblHeader w:val="0"/>
        </w:trPr>
        <w:tc>
          <w:tcPr/>
          <w:p w:rsidR="00000000" w:rsidDel="00000000" w:rsidP="00000000" w:rsidRDefault="00000000" w:rsidRPr="00000000" w14:paraId="00000041">
            <w:pPr>
              <w:rPr>
                <w:sz w:val="28"/>
                <w:szCs w:val="28"/>
              </w:rPr>
            </w:pPr>
            <w:r w:rsidDel="00000000" w:rsidR="00000000" w:rsidRPr="00000000">
              <w:rPr>
                <w:sz w:val="28"/>
                <w:szCs w:val="28"/>
                <w:rtl w:val="0"/>
              </w:rPr>
              <w:t xml:space="preserve">Foam Inserts</w:t>
            </w:r>
          </w:p>
        </w:tc>
        <w:tc>
          <w:tcPr/>
          <w:p w:rsidR="00000000" w:rsidDel="00000000" w:rsidP="00000000" w:rsidRDefault="00000000" w:rsidRPr="00000000" w14:paraId="00000042">
            <w:pPr>
              <w:rPr>
                <w:sz w:val="28"/>
                <w:szCs w:val="28"/>
              </w:rPr>
            </w:pPr>
            <w:r w:rsidDel="00000000" w:rsidR="00000000" w:rsidRPr="00000000">
              <w:rPr>
                <w:sz w:val="28"/>
                <w:szCs w:val="28"/>
                <w:rtl w:val="0"/>
              </w:rPr>
              <w:t xml:space="preserve">EVA/PU Foam</w:t>
            </w:r>
          </w:p>
        </w:tc>
        <w:tc>
          <w:tcPr/>
          <w:p w:rsidR="00000000" w:rsidDel="00000000" w:rsidP="00000000" w:rsidRDefault="00000000" w:rsidRPr="00000000" w14:paraId="00000043">
            <w:pPr>
              <w:rPr>
                <w:sz w:val="28"/>
                <w:szCs w:val="28"/>
              </w:rPr>
            </w:pPr>
            <w:r w:rsidDel="00000000" w:rsidR="00000000" w:rsidRPr="00000000">
              <w:rPr>
                <w:sz w:val="28"/>
                <w:szCs w:val="28"/>
                <w:rtl w:val="0"/>
              </w:rPr>
              <w:t xml:space="preserve">Shock and vibration protection</w:t>
            </w:r>
          </w:p>
        </w:tc>
        <w:tc>
          <w:tcPr/>
          <w:p w:rsidR="00000000" w:rsidDel="00000000" w:rsidP="00000000" w:rsidRDefault="00000000" w:rsidRPr="00000000" w14:paraId="00000044">
            <w:pPr>
              <w:rPr>
                <w:sz w:val="28"/>
                <w:szCs w:val="28"/>
              </w:rPr>
            </w:pPr>
            <w:r w:rsidDel="00000000" w:rsidR="00000000" w:rsidRPr="00000000">
              <w:rPr>
                <w:sz w:val="28"/>
                <w:szCs w:val="28"/>
                <w:rtl w:val="0"/>
              </w:rPr>
              <w:t xml:space="preserve">50</w:t>
            </w:r>
          </w:p>
        </w:tc>
      </w:tr>
      <w:tr>
        <w:trPr>
          <w:cantSplit w:val="0"/>
          <w:tblHeader w:val="0"/>
        </w:trPr>
        <w:tc>
          <w:tcPr/>
          <w:p w:rsidR="00000000" w:rsidDel="00000000" w:rsidP="00000000" w:rsidRDefault="00000000" w:rsidRPr="00000000" w14:paraId="00000045">
            <w:pPr>
              <w:rPr>
                <w:sz w:val="28"/>
                <w:szCs w:val="28"/>
              </w:rPr>
            </w:pPr>
            <w:r w:rsidDel="00000000" w:rsidR="00000000" w:rsidRPr="00000000">
              <w:rPr>
                <w:sz w:val="28"/>
                <w:szCs w:val="28"/>
                <w:rtl w:val="0"/>
              </w:rPr>
              <w:t xml:space="preserve">Fasteners &amp; Seals</w:t>
            </w:r>
          </w:p>
        </w:tc>
        <w:tc>
          <w:tcPr/>
          <w:p w:rsidR="00000000" w:rsidDel="00000000" w:rsidP="00000000" w:rsidRDefault="00000000" w:rsidRPr="00000000" w14:paraId="00000046">
            <w:pPr>
              <w:rPr>
                <w:sz w:val="28"/>
                <w:szCs w:val="28"/>
              </w:rPr>
            </w:pPr>
            <w:r w:rsidDel="00000000" w:rsidR="00000000" w:rsidRPr="00000000">
              <w:rPr>
                <w:sz w:val="28"/>
                <w:szCs w:val="28"/>
                <w:rtl w:val="0"/>
              </w:rPr>
              <w:t xml:space="preserve">Steel / Elastomer</w:t>
            </w:r>
          </w:p>
        </w:tc>
        <w:tc>
          <w:tcPr/>
          <w:p w:rsidR="00000000" w:rsidDel="00000000" w:rsidP="00000000" w:rsidRDefault="00000000" w:rsidRPr="00000000" w14:paraId="00000047">
            <w:pPr>
              <w:rPr>
                <w:sz w:val="28"/>
                <w:szCs w:val="28"/>
              </w:rPr>
            </w:pPr>
            <w:r w:rsidDel="00000000" w:rsidR="00000000" w:rsidRPr="00000000">
              <w:rPr>
                <w:sz w:val="28"/>
                <w:szCs w:val="28"/>
                <w:rtl w:val="0"/>
              </w:rPr>
              <w:t xml:space="preserve">Assembly and IP sealing</w:t>
            </w:r>
          </w:p>
        </w:tc>
        <w:tc>
          <w:tcPr/>
          <w:p w:rsidR="00000000" w:rsidDel="00000000" w:rsidP="00000000" w:rsidRDefault="00000000" w:rsidRPr="00000000" w14:paraId="00000048">
            <w:pPr>
              <w:rPr>
                <w:sz w:val="28"/>
                <w:szCs w:val="28"/>
              </w:rPr>
            </w:pPr>
            <w:r w:rsidDel="00000000" w:rsidR="00000000" w:rsidRPr="00000000">
              <w:rPr>
                <w:sz w:val="28"/>
                <w:szCs w:val="28"/>
                <w:rtl w:val="0"/>
              </w:rPr>
              <w:t xml:space="preserve">50</w:t>
            </w:r>
          </w:p>
        </w:tc>
      </w:tr>
    </w:tbl>
    <w:p w:rsidR="00000000" w:rsidDel="00000000" w:rsidP="00000000" w:rsidRDefault="00000000" w:rsidRPr="00000000" w14:paraId="00000049">
      <w:pPr>
        <w:rPr>
          <w:sz w:val="28"/>
          <w:szCs w:val="28"/>
        </w:rPr>
      </w:pPr>
      <w:r w:rsidDel="00000000" w:rsidR="00000000" w:rsidRPr="00000000">
        <w:rPr>
          <w:sz w:val="28"/>
          <w:szCs w:val="28"/>
          <w:rtl w:val="0"/>
        </w:rPr>
        <w:t xml:space="preserve">Total Mechanical Material Cost: €450</w:t>
      </w:r>
    </w:p>
    <w:p w:rsidR="00000000" w:rsidDel="00000000" w:rsidP="00000000" w:rsidRDefault="00000000" w:rsidRPr="00000000" w14:paraId="0000004A">
      <w:pPr>
        <w:pStyle w:val="Heading1"/>
        <w:rPr>
          <w:b w:val="0"/>
          <w:bCs w:val="0"/>
          <w:color w:val="000000"/>
          <w:sz w:val="36"/>
          <w:szCs w:val="36"/>
        </w:rPr>
      </w:pPr>
      <w:bookmarkStart w:colFirst="0" w:colLast="0" w:name="_tzek452im8mw" w:id="2"/>
      <w:bookmarkEnd w:id="2"/>
      <w:r w:rsidDel="00000000" w:rsidR="00000000" w:rsidRPr="00000000">
        <w:rPr>
          <w:b w:val="0"/>
          <w:bCs w:val="0"/>
          <w:color w:val="000000"/>
          <w:sz w:val="36"/>
          <w:szCs w:val="36"/>
          <w:rtl w:val="0"/>
        </w:rPr>
        <w:t xml:space="preserve">7. M</w:t>
      </w:r>
      <w:r w:rsidDel="00000000" w:rsidR="00000000" w:rsidRPr="00000000">
        <w:rPr>
          <w:b w:val="0"/>
          <w:bCs w:val="0"/>
          <w:color w:val="000000"/>
          <w:sz w:val="36"/>
          <w:szCs w:val="36"/>
          <w:rtl w:val="0"/>
        </w:rPr>
        <w:t xml:space="preserve">aterial Overhead Costs</w:t>
      </w:r>
      <w:r w:rsidDel="00000000" w:rsidR="00000000" w:rsidRPr="00000000">
        <w:rPr>
          <w:rtl w:val="0"/>
        </w:rPr>
      </w:r>
    </w:p>
    <w:p w:rsidR="00000000" w:rsidDel="00000000" w:rsidP="00000000" w:rsidRDefault="00000000" w:rsidRPr="00000000" w14:paraId="0000004B">
      <w:pPr>
        <w:rPr>
          <w:sz w:val="28"/>
          <w:szCs w:val="28"/>
        </w:rPr>
      </w:pPr>
      <w:r w:rsidDel="00000000" w:rsidR="00000000" w:rsidRPr="00000000">
        <w:rPr>
          <w:sz w:val="28"/>
          <w:szCs w:val="28"/>
          <w:rtl w:val="0"/>
        </w:rPr>
        <w:t xml:space="preserve">Material Overhead Costs = 0,05 * (</w:t>
      </w:r>
      <w:r w:rsidDel="00000000" w:rsidR="00000000" w:rsidRPr="00000000">
        <w:rPr>
          <w:sz w:val="28"/>
          <w:szCs w:val="28"/>
          <w:highlight w:val="yellow"/>
          <w:rtl w:val="0"/>
        </w:rPr>
        <w:t xml:space="preserve">Direct Material Costs + Raw Material Costs</w:t>
      </w:r>
      <w:r w:rsidDel="00000000" w:rsidR="00000000" w:rsidRPr="00000000">
        <w:rPr>
          <w:sz w:val="28"/>
          <w:szCs w:val="28"/>
          <w:rtl w:val="0"/>
        </w:rPr>
        <w:t xml:space="preserve"> + Mechanical Material Costs)</w:t>
      </w:r>
    </w:p>
    <w:p w:rsidR="00000000" w:rsidDel="00000000" w:rsidP="00000000" w:rsidRDefault="00000000" w:rsidRPr="00000000" w14:paraId="0000004C">
      <w:pPr>
        <w:rPr>
          <w:sz w:val="28"/>
          <w:szCs w:val="28"/>
        </w:rPr>
      </w:pPr>
      <w:r w:rsidDel="00000000" w:rsidR="00000000" w:rsidRPr="00000000">
        <w:rPr>
          <w:sz w:val="28"/>
          <w:szCs w:val="28"/>
          <w:rtl w:val="0"/>
        </w:rPr>
        <w:t xml:space="preserve">0,05 * (</w:t>
      </w:r>
      <w:r w:rsidDel="00000000" w:rsidR="00000000" w:rsidRPr="00000000">
        <w:rPr>
          <w:sz w:val="28"/>
          <w:szCs w:val="28"/>
          <w:highlight w:val="yellow"/>
          <w:rtl w:val="0"/>
        </w:rPr>
        <w:t xml:space="preserve">Direct Material Costs + Raw Material Costs</w:t>
      </w:r>
      <w:r w:rsidDel="00000000" w:rsidR="00000000" w:rsidRPr="00000000">
        <w:rPr>
          <w:sz w:val="28"/>
          <w:szCs w:val="28"/>
          <w:rtl w:val="0"/>
        </w:rPr>
        <w:t xml:space="preserve"> + 450) =</w:t>
      </w:r>
    </w:p>
    <w:p w:rsidR="00000000" w:rsidDel="00000000" w:rsidP="00000000" w:rsidRDefault="00000000" w:rsidRPr="00000000" w14:paraId="0000004D">
      <w:pPr>
        <w:spacing w:after="0" w:line="240" w:lineRule="auto"/>
        <w:rPr>
          <w:sz w:val="28"/>
          <w:szCs w:val="28"/>
          <w:highlight w:val="yellow"/>
        </w:rPr>
      </w:pPr>
      <w:r w:rsidDel="00000000" w:rsidR="00000000" w:rsidRPr="00000000">
        <w:rPr>
          <w:sz w:val="28"/>
          <w:szCs w:val="28"/>
          <w:highlight w:val="yellow"/>
          <w:rtl w:val="0"/>
        </w:rPr>
        <w:t xml:space="preserve">€XXX</w:t>
      </w:r>
    </w:p>
    <w:p w:rsidR="00000000" w:rsidDel="00000000" w:rsidP="00000000" w:rsidRDefault="00000000" w:rsidRPr="00000000" w14:paraId="0000004E">
      <w:pPr>
        <w:pStyle w:val="Heading1"/>
        <w:rPr>
          <w:b w:val="0"/>
          <w:bCs w:val="0"/>
          <w:color w:val="000000"/>
          <w:sz w:val="36"/>
          <w:szCs w:val="36"/>
        </w:rPr>
      </w:pPr>
      <w:r w:rsidDel="00000000" w:rsidR="00000000" w:rsidRPr="00000000">
        <w:rPr>
          <w:b w:val="0"/>
          <w:bCs w:val="0"/>
          <w:color w:val="000000"/>
          <w:sz w:val="36"/>
          <w:szCs w:val="36"/>
          <w:rtl w:val="0"/>
        </w:rPr>
        <w:t xml:space="preserve">8</w:t>
      </w:r>
      <w:r w:rsidDel="00000000" w:rsidR="00000000" w:rsidRPr="00000000">
        <w:rPr>
          <w:b w:val="0"/>
          <w:bCs w:val="0"/>
          <w:color w:val="000000"/>
          <w:sz w:val="36"/>
          <w:szCs w:val="36"/>
          <w:rtl w:val="0"/>
        </w:rPr>
        <w:t xml:space="preserve">. Manufacturing Labor Costs</w:t>
      </w:r>
    </w:p>
    <w:p w:rsidR="00000000" w:rsidDel="00000000" w:rsidP="00000000" w:rsidRDefault="00000000" w:rsidRPr="00000000" w14:paraId="0000004F">
      <w:pPr>
        <w:rPr>
          <w:sz w:val="28"/>
          <w:szCs w:val="28"/>
        </w:rPr>
      </w:pPr>
      <w:r w:rsidDel="00000000" w:rsidR="00000000" w:rsidRPr="00000000">
        <w:rPr>
          <w:sz w:val="28"/>
          <w:szCs w:val="28"/>
          <w:rtl w:val="0"/>
        </w:rPr>
        <w:t xml:space="preserve">Manufacturing labour costs include all hands-on activities required to assemble, test, calibrate, and document each unit. </w:t>
        <w:tab/>
      </w:r>
    </w:p>
    <w:tbl>
      <w:tblPr>
        <w:tblStyle w:val="Table3"/>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157"/>
        <w:gridCol w:w="2157"/>
        <w:gridCol w:w="2156"/>
        <w:tblGridChange w:id="0">
          <w:tblGrid>
            <w:gridCol w:w="2160"/>
            <w:gridCol w:w="2157"/>
            <w:gridCol w:w="2157"/>
            <w:gridCol w:w="2156"/>
          </w:tblGrid>
        </w:tblGridChange>
      </w:tblGrid>
      <w:tr>
        <w:trPr>
          <w:cantSplit w:val="0"/>
          <w:tblHeader w:val="0"/>
        </w:trPr>
        <w:tc>
          <w:tcPr/>
          <w:p w:rsidR="00000000" w:rsidDel="00000000" w:rsidP="00000000" w:rsidRDefault="00000000" w:rsidRPr="00000000" w14:paraId="00000050">
            <w:pPr>
              <w:jc w:val="center"/>
              <w:rPr>
                <w:sz w:val="28"/>
                <w:szCs w:val="28"/>
              </w:rPr>
            </w:pPr>
            <w:r w:rsidDel="00000000" w:rsidR="00000000" w:rsidRPr="00000000">
              <w:rPr>
                <w:sz w:val="28"/>
                <w:szCs w:val="28"/>
                <w:rtl w:val="0"/>
              </w:rPr>
              <w:t xml:space="preserve">Machine</w:t>
            </w:r>
          </w:p>
        </w:tc>
        <w:tc>
          <w:tcPr/>
          <w:p w:rsidR="00000000" w:rsidDel="00000000" w:rsidP="00000000" w:rsidRDefault="00000000" w:rsidRPr="00000000" w14:paraId="00000051">
            <w:pPr>
              <w:jc w:val="center"/>
              <w:rPr>
                <w:sz w:val="28"/>
                <w:szCs w:val="28"/>
              </w:rPr>
            </w:pPr>
            <w:r w:rsidDel="00000000" w:rsidR="00000000" w:rsidRPr="00000000">
              <w:rPr>
                <w:sz w:val="28"/>
                <w:szCs w:val="28"/>
                <w:rtl w:val="0"/>
              </w:rPr>
              <w:t xml:space="preserve">Required Workers</w:t>
            </w:r>
          </w:p>
        </w:tc>
        <w:tc>
          <w:tcPr/>
          <w:p w:rsidR="00000000" w:rsidDel="00000000" w:rsidP="00000000" w:rsidRDefault="00000000" w:rsidRPr="00000000" w14:paraId="00000052">
            <w:pPr>
              <w:jc w:val="center"/>
              <w:rPr>
                <w:sz w:val="28"/>
                <w:szCs w:val="28"/>
              </w:rPr>
            </w:pPr>
            <w:r w:rsidDel="00000000" w:rsidR="00000000" w:rsidRPr="00000000">
              <w:rPr>
                <w:sz w:val="28"/>
                <w:szCs w:val="28"/>
                <w:rtl w:val="0"/>
              </w:rPr>
              <w:t xml:space="preserve">Rate (€/hr)</w:t>
            </w:r>
          </w:p>
        </w:tc>
        <w:tc>
          <w:tcPr/>
          <w:p w:rsidR="00000000" w:rsidDel="00000000" w:rsidP="00000000" w:rsidRDefault="00000000" w:rsidRPr="00000000" w14:paraId="00000053">
            <w:pPr>
              <w:jc w:val="center"/>
              <w:rPr>
                <w:sz w:val="28"/>
                <w:szCs w:val="28"/>
              </w:rPr>
            </w:pPr>
            <w:r w:rsidDel="00000000" w:rsidR="00000000" w:rsidRPr="00000000">
              <w:rPr>
                <w:sz w:val="28"/>
                <w:szCs w:val="28"/>
                <w:rtl w:val="0"/>
              </w:rPr>
              <w:t xml:space="preserve">Cost per Hour(€)</w:t>
            </w:r>
          </w:p>
        </w:tc>
      </w:tr>
      <w:tr>
        <w:trPr>
          <w:cantSplit w:val="0"/>
          <w:tblHeader w:val="0"/>
        </w:trPr>
        <w:tc>
          <w:tcPr/>
          <w:p w:rsidR="00000000" w:rsidDel="00000000" w:rsidP="00000000" w:rsidRDefault="00000000" w:rsidRPr="00000000" w14:paraId="00000054">
            <w:pPr>
              <w:spacing w:after="120" w:lineRule="auto"/>
              <w:jc w:val="center"/>
              <w:rPr>
                <w:sz w:val="28"/>
                <w:szCs w:val="28"/>
              </w:rPr>
            </w:pPr>
            <w:r w:rsidDel="00000000" w:rsidR="00000000" w:rsidRPr="00000000">
              <w:rPr>
                <w:sz w:val="28"/>
                <w:szCs w:val="28"/>
                <w:rtl w:val="0"/>
              </w:rPr>
              <w:t xml:space="preserve">3D Printer</w:t>
            </w:r>
          </w:p>
        </w:tc>
        <w:tc>
          <w:tcPr>
            <w:vAlign w:val="center"/>
          </w:tcPr>
          <w:p w:rsidR="00000000" w:rsidDel="00000000" w:rsidP="00000000" w:rsidRDefault="00000000" w:rsidRPr="00000000" w14:paraId="00000055">
            <w:pPr>
              <w:spacing w:after="120" w:lineRule="auto"/>
              <w:jc w:val="center"/>
              <w:rPr>
                <w:sz w:val="28"/>
                <w:szCs w:val="28"/>
              </w:rPr>
            </w:pPr>
            <w:r w:rsidDel="00000000" w:rsidR="00000000" w:rsidRPr="00000000">
              <w:rPr>
                <w:sz w:val="28"/>
                <w:szCs w:val="28"/>
                <w:rtl w:val="0"/>
              </w:rPr>
              <w:t xml:space="preserve">0.5</w:t>
            </w:r>
          </w:p>
        </w:tc>
        <w:tc>
          <w:tcPr/>
          <w:p w:rsidR="00000000" w:rsidDel="00000000" w:rsidP="00000000" w:rsidRDefault="00000000" w:rsidRPr="00000000" w14:paraId="00000056">
            <w:pPr>
              <w:jc w:val="center"/>
              <w:rPr>
                <w:sz w:val="28"/>
                <w:szCs w:val="28"/>
              </w:rPr>
            </w:pPr>
            <w:r w:rsidDel="00000000" w:rsidR="00000000" w:rsidRPr="00000000">
              <w:rPr>
                <w:sz w:val="28"/>
                <w:szCs w:val="28"/>
                <w:rtl w:val="0"/>
              </w:rPr>
              <w:t xml:space="preserve">€23,43</w:t>
            </w:r>
          </w:p>
        </w:tc>
        <w:tc>
          <w:tcPr/>
          <w:p w:rsidR="00000000" w:rsidDel="00000000" w:rsidP="00000000" w:rsidRDefault="00000000" w:rsidRPr="00000000" w14:paraId="00000057">
            <w:pPr>
              <w:jc w:val="center"/>
              <w:rPr>
                <w:sz w:val="28"/>
                <w:szCs w:val="28"/>
              </w:rPr>
            </w:pPr>
            <w:r w:rsidDel="00000000" w:rsidR="00000000" w:rsidRPr="00000000">
              <w:rPr>
                <w:sz w:val="28"/>
                <w:szCs w:val="28"/>
                <w:rtl w:val="0"/>
              </w:rPr>
              <w:t xml:space="preserve">€11,71</w:t>
            </w:r>
          </w:p>
        </w:tc>
      </w:tr>
      <w:tr>
        <w:trPr>
          <w:cantSplit w:val="0"/>
          <w:tblHeader w:val="0"/>
        </w:trPr>
        <w:tc>
          <w:tcPr/>
          <w:p w:rsidR="00000000" w:rsidDel="00000000" w:rsidP="00000000" w:rsidRDefault="00000000" w:rsidRPr="00000000" w14:paraId="00000058">
            <w:pPr>
              <w:spacing w:after="120" w:lineRule="auto"/>
              <w:jc w:val="center"/>
              <w:rPr>
                <w:sz w:val="28"/>
                <w:szCs w:val="28"/>
              </w:rPr>
            </w:pPr>
            <w:r w:rsidDel="00000000" w:rsidR="00000000" w:rsidRPr="00000000">
              <w:rPr>
                <w:sz w:val="28"/>
                <w:szCs w:val="28"/>
                <w:rtl w:val="0"/>
              </w:rPr>
              <w:t xml:space="preserve">4-Axis CNC Milling Machine </w:t>
            </w:r>
          </w:p>
        </w:tc>
        <w:tc>
          <w:tcPr>
            <w:vAlign w:val="center"/>
          </w:tcPr>
          <w:p w:rsidR="00000000" w:rsidDel="00000000" w:rsidP="00000000" w:rsidRDefault="00000000" w:rsidRPr="00000000" w14:paraId="00000059">
            <w:pPr>
              <w:spacing w:after="120" w:lineRule="auto"/>
              <w:jc w:val="center"/>
              <w:rPr>
                <w:sz w:val="28"/>
                <w:szCs w:val="28"/>
              </w:rPr>
            </w:pPr>
            <w:r w:rsidDel="00000000" w:rsidR="00000000" w:rsidRPr="00000000">
              <w:rPr>
                <w:sz w:val="28"/>
                <w:szCs w:val="28"/>
                <w:rtl w:val="0"/>
              </w:rPr>
              <w:t xml:space="preserve">1</w:t>
            </w:r>
          </w:p>
        </w:tc>
        <w:tc>
          <w:tcPr/>
          <w:p w:rsidR="00000000" w:rsidDel="00000000" w:rsidP="00000000" w:rsidRDefault="00000000" w:rsidRPr="00000000" w14:paraId="0000005A">
            <w:pPr>
              <w:jc w:val="center"/>
              <w:rPr>
                <w:sz w:val="28"/>
                <w:szCs w:val="28"/>
              </w:rPr>
            </w:pPr>
            <w:r w:rsidDel="00000000" w:rsidR="00000000" w:rsidRPr="00000000">
              <w:rPr>
                <w:sz w:val="28"/>
                <w:szCs w:val="28"/>
                <w:rtl w:val="0"/>
              </w:rPr>
              <w:t xml:space="preserve">€23,43</w:t>
            </w:r>
          </w:p>
        </w:tc>
        <w:tc>
          <w:tcPr/>
          <w:p w:rsidR="00000000" w:rsidDel="00000000" w:rsidP="00000000" w:rsidRDefault="00000000" w:rsidRPr="00000000" w14:paraId="0000005B">
            <w:pPr>
              <w:jc w:val="center"/>
              <w:rPr>
                <w:sz w:val="28"/>
                <w:szCs w:val="28"/>
              </w:rPr>
            </w:pPr>
            <w:r w:rsidDel="00000000" w:rsidR="00000000" w:rsidRPr="00000000">
              <w:rPr>
                <w:sz w:val="28"/>
                <w:szCs w:val="28"/>
                <w:rtl w:val="0"/>
              </w:rPr>
              <w:t xml:space="preserve">€23,43</w:t>
            </w:r>
          </w:p>
        </w:tc>
      </w:tr>
      <w:tr>
        <w:trPr>
          <w:cantSplit w:val="0"/>
          <w:tblHeader w:val="0"/>
        </w:trPr>
        <w:tc>
          <w:tcPr/>
          <w:p w:rsidR="00000000" w:rsidDel="00000000" w:rsidP="00000000" w:rsidRDefault="00000000" w:rsidRPr="00000000" w14:paraId="0000005C">
            <w:pPr>
              <w:spacing w:after="120" w:lineRule="auto"/>
              <w:jc w:val="center"/>
              <w:rPr>
                <w:sz w:val="28"/>
                <w:szCs w:val="28"/>
              </w:rPr>
            </w:pPr>
            <w:r w:rsidDel="00000000" w:rsidR="00000000" w:rsidRPr="00000000">
              <w:rPr>
                <w:sz w:val="28"/>
                <w:szCs w:val="28"/>
                <w:rtl w:val="0"/>
              </w:rPr>
              <w:t xml:space="preserve">3-Axis CNC Contour Machine</w:t>
            </w:r>
          </w:p>
        </w:tc>
        <w:tc>
          <w:tcPr>
            <w:vAlign w:val="center"/>
          </w:tcPr>
          <w:p w:rsidR="00000000" w:rsidDel="00000000" w:rsidP="00000000" w:rsidRDefault="00000000" w:rsidRPr="00000000" w14:paraId="0000005D">
            <w:pPr>
              <w:spacing w:after="120" w:lineRule="auto"/>
              <w:jc w:val="center"/>
              <w:rPr>
                <w:sz w:val="28"/>
                <w:szCs w:val="28"/>
              </w:rPr>
            </w:pPr>
            <w:r w:rsidDel="00000000" w:rsidR="00000000" w:rsidRPr="00000000">
              <w:rPr>
                <w:sz w:val="28"/>
                <w:szCs w:val="28"/>
                <w:rtl w:val="0"/>
              </w:rPr>
              <w:t xml:space="preserve">0.5</w:t>
            </w:r>
          </w:p>
        </w:tc>
        <w:tc>
          <w:tcPr/>
          <w:p w:rsidR="00000000" w:rsidDel="00000000" w:rsidP="00000000" w:rsidRDefault="00000000" w:rsidRPr="00000000" w14:paraId="0000005E">
            <w:pPr>
              <w:jc w:val="center"/>
              <w:rPr>
                <w:sz w:val="28"/>
                <w:szCs w:val="28"/>
              </w:rPr>
            </w:pPr>
            <w:r w:rsidDel="00000000" w:rsidR="00000000" w:rsidRPr="00000000">
              <w:rPr>
                <w:sz w:val="28"/>
                <w:szCs w:val="28"/>
                <w:rtl w:val="0"/>
              </w:rPr>
              <w:t xml:space="preserve">€23,43</w:t>
            </w:r>
          </w:p>
        </w:tc>
        <w:tc>
          <w:tcPr/>
          <w:p w:rsidR="00000000" w:rsidDel="00000000" w:rsidP="00000000" w:rsidRDefault="00000000" w:rsidRPr="00000000" w14:paraId="0000005F">
            <w:pPr>
              <w:jc w:val="center"/>
              <w:rPr>
                <w:sz w:val="28"/>
                <w:szCs w:val="28"/>
              </w:rPr>
            </w:pPr>
            <w:r w:rsidDel="00000000" w:rsidR="00000000" w:rsidRPr="00000000">
              <w:rPr>
                <w:sz w:val="28"/>
                <w:szCs w:val="28"/>
                <w:rtl w:val="0"/>
              </w:rPr>
              <w:t xml:space="preserve">€11,71</w:t>
            </w:r>
          </w:p>
        </w:tc>
      </w:tr>
      <w:tr>
        <w:trPr>
          <w:cantSplit w:val="0"/>
          <w:tblHeader w:val="0"/>
        </w:trPr>
        <w:tc>
          <w:tcPr/>
          <w:p w:rsidR="00000000" w:rsidDel="00000000" w:rsidP="00000000" w:rsidRDefault="00000000" w:rsidRPr="00000000" w14:paraId="00000060">
            <w:pPr>
              <w:spacing w:after="120" w:lineRule="auto"/>
              <w:jc w:val="center"/>
              <w:rPr>
                <w:sz w:val="28"/>
                <w:szCs w:val="28"/>
              </w:rPr>
            </w:pPr>
            <w:r w:rsidDel="00000000" w:rsidR="00000000" w:rsidRPr="00000000">
              <w:rPr>
                <w:sz w:val="28"/>
                <w:szCs w:val="28"/>
                <w:rtl w:val="0"/>
              </w:rPr>
              <w:t xml:space="preserve">3-Axis CNC Milling Machine</w:t>
            </w:r>
          </w:p>
        </w:tc>
        <w:tc>
          <w:tcPr>
            <w:vAlign w:val="center"/>
          </w:tcPr>
          <w:p w:rsidR="00000000" w:rsidDel="00000000" w:rsidP="00000000" w:rsidRDefault="00000000" w:rsidRPr="00000000" w14:paraId="00000061">
            <w:pPr>
              <w:spacing w:after="120" w:lineRule="auto"/>
              <w:jc w:val="center"/>
              <w:rPr>
                <w:sz w:val="28"/>
                <w:szCs w:val="28"/>
              </w:rPr>
            </w:pPr>
            <w:r w:rsidDel="00000000" w:rsidR="00000000" w:rsidRPr="00000000">
              <w:rPr>
                <w:sz w:val="28"/>
                <w:szCs w:val="28"/>
                <w:rtl w:val="0"/>
              </w:rPr>
              <w:t xml:space="preserve">0.5</w:t>
            </w:r>
          </w:p>
        </w:tc>
        <w:tc>
          <w:tcPr/>
          <w:p w:rsidR="00000000" w:rsidDel="00000000" w:rsidP="00000000" w:rsidRDefault="00000000" w:rsidRPr="00000000" w14:paraId="00000062">
            <w:pPr>
              <w:jc w:val="center"/>
              <w:rPr>
                <w:sz w:val="28"/>
                <w:szCs w:val="28"/>
              </w:rPr>
            </w:pPr>
            <w:r w:rsidDel="00000000" w:rsidR="00000000" w:rsidRPr="00000000">
              <w:rPr>
                <w:sz w:val="28"/>
                <w:szCs w:val="28"/>
                <w:rtl w:val="0"/>
              </w:rPr>
              <w:t xml:space="preserve">€23,43</w:t>
            </w:r>
          </w:p>
        </w:tc>
        <w:tc>
          <w:tcPr/>
          <w:p w:rsidR="00000000" w:rsidDel="00000000" w:rsidP="00000000" w:rsidRDefault="00000000" w:rsidRPr="00000000" w14:paraId="00000063">
            <w:pPr>
              <w:jc w:val="center"/>
              <w:rPr>
                <w:sz w:val="28"/>
                <w:szCs w:val="28"/>
              </w:rPr>
            </w:pPr>
            <w:r w:rsidDel="00000000" w:rsidR="00000000" w:rsidRPr="00000000">
              <w:rPr>
                <w:sz w:val="28"/>
                <w:szCs w:val="28"/>
                <w:rtl w:val="0"/>
              </w:rPr>
              <w:t xml:space="preserve">€11,71</w:t>
            </w:r>
          </w:p>
        </w:tc>
      </w:tr>
      <w:tr>
        <w:trPr>
          <w:cantSplit w:val="0"/>
          <w:tblHeader w:val="0"/>
        </w:trPr>
        <w:tc>
          <w:tcPr/>
          <w:p w:rsidR="00000000" w:rsidDel="00000000" w:rsidP="00000000" w:rsidRDefault="00000000" w:rsidRPr="00000000" w14:paraId="00000064">
            <w:pPr>
              <w:spacing w:after="120" w:lineRule="auto"/>
              <w:jc w:val="center"/>
              <w:rPr>
                <w:sz w:val="28"/>
                <w:szCs w:val="28"/>
              </w:rPr>
            </w:pPr>
            <w:r w:rsidDel="00000000" w:rsidR="00000000" w:rsidRPr="00000000">
              <w:rPr>
                <w:sz w:val="28"/>
                <w:szCs w:val="28"/>
                <w:rtl w:val="0"/>
              </w:rPr>
              <w:t xml:space="preserve">Extrusion Press</w:t>
            </w:r>
          </w:p>
        </w:tc>
        <w:tc>
          <w:tcPr>
            <w:vAlign w:val="center"/>
          </w:tcPr>
          <w:p w:rsidR="00000000" w:rsidDel="00000000" w:rsidP="00000000" w:rsidRDefault="00000000" w:rsidRPr="00000000" w14:paraId="00000065">
            <w:pPr>
              <w:spacing w:after="120" w:lineRule="auto"/>
              <w:jc w:val="center"/>
              <w:rPr>
                <w:sz w:val="28"/>
                <w:szCs w:val="28"/>
              </w:rPr>
            </w:pPr>
            <w:r w:rsidDel="00000000" w:rsidR="00000000" w:rsidRPr="00000000">
              <w:rPr>
                <w:sz w:val="28"/>
                <w:szCs w:val="28"/>
                <w:rtl w:val="0"/>
              </w:rPr>
              <w:t xml:space="preserve">1</w:t>
            </w:r>
          </w:p>
        </w:tc>
        <w:tc>
          <w:tcPr/>
          <w:p w:rsidR="00000000" w:rsidDel="00000000" w:rsidP="00000000" w:rsidRDefault="00000000" w:rsidRPr="00000000" w14:paraId="00000066">
            <w:pPr>
              <w:jc w:val="center"/>
              <w:rPr>
                <w:sz w:val="28"/>
                <w:szCs w:val="28"/>
              </w:rPr>
            </w:pPr>
            <w:r w:rsidDel="00000000" w:rsidR="00000000" w:rsidRPr="00000000">
              <w:rPr>
                <w:sz w:val="28"/>
                <w:szCs w:val="28"/>
                <w:rtl w:val="0"/>
              </w:rPr>
              <w:t xml:space="preserve">€23,43</w:t>
            </w:r>
          </w:p>
        </w:tc>
        <w:tc>
          <w:tcPr/>
          <w:p w:rsidR="00000000" w:rsidDel="00000000" w:rsidP="00000000" w:rsidRDefault="00000000" w:rsidRPr="00000000" w14:paraId="00000067">
            <w:pPr>
              <w:jc w:val="center"/>
              <w:rPr>
                <w:sz w:val="28"/>
                <w:szCs w:val="28"/>
              </w:rPr>
            </w:pPr>
            <w:r w:rsidDel="00000000" w:rsidR="00000000" w:rsidRPr="00000000">
              <w:rPr>
                <w:sz w:val="28"/>
                <w:szCs w:val="28"/>
                <w:rtl w:val="0"/>
              </w:rPr>
              <w:t xml:space="preserve">€23,43</w:t>
            </w:r>
          </w:p>
        </w:tc>
      </w:tr>
      <w:tr>
        <w:trPr>
          <w:cantSplit w:val="0"/>
          <w:tblHeader w:val="0"/>
        </w:trPr>
        <w:tc>
          <w:tcPr/>
          <w:p w:rsidR="00000000" w:rsidDel="00000000" w:rsidP="00000000" w:rsidRDefault="00000000" w:rsidRPr="00000000" w14:paraId="00000068">
            <w:pPr>
              <w:spacing w:after="120" w:lineRule="auto"/>
              <w:jc w:val="center"/>
              <w:rPr>
                <w:sz w:val="28"/>
                <w:szCs w:val="28"/>
              </w:rPr>
            </w:pPr>
            <w:r w:rsidDel="00000000" w:rsidR="00000000" w:rsidRPr="00000000">
              <w:rPr>
                <w:sz w:val="28"/>
                <w:szCs w:val="28"/>
                <w:rtl w:val="0"/>
              </w:rPr>
              <w:t xml:space="preserve">Drill</w:t>
            </w:r>
          </w:p>
        </w:tc>
        <w:tc>
          <w:tcPr>
            <w:vAlign w:val="center"/>
          </w:tcPr>
          <w:p w:rsidR="00000000" w:rsidDel="00000000" w:rsidP="00000000" w:rsidRDefault="00000000" w:rsidRPr="00000000" w14:paraId="00000069">
            <w:pPr>
              <w:spacing w:after="120" w:lineRule="auto"/>
              <w:jc w:val="center"/>
              <w:rPr>
                <w:sz w:val="28"/>
                <w:szCs w:val="28"/>
              </w:rPr>
            </w:pPr>
            <w:r w:rsidDel="00000000" w:rsidR="00000000" w:rsidRPr="00000000">
              <w:rPr>
                <w:sz w:val="28"/>
                <w:szCs w:val="28"/>
                <w:rtl w:val="0"/>
              </w:rPr>
              <w:t xml:space="preserve">0.5</w:t>
            </w:r>
          </w:p>
        </w:tc>
        <w:tc>
          <w:tcPr/>
          <w:p w:rsidR="00000000" w:rsidDel="00000000" w:rsidP="00000000" w:rsidRDefault="00000000" w:rsidRPr="00000000" w14:paraId="0000006A">
            <w:pPr>
              <w:jc w:val="center"/>
              <w:rPr>
                <w:sz w:val="28"/>
                <w:szCs w:val="28"/>
              </w:rPr>
            </w:pPr>
            <w:r w:rsidDel="00000000" w:rsidR="00000000" w:rsidRPr="00000000">
              <w:rPr>
                <w:sz w:val="28"/>
                <w:szCs w:val="28"/>
                <w:rtl w:val="0"/>
              </w:rPr>
              <w:t xml:space="preserve">€23,43</w:t>
            </w:r>
          </w:p>
        </w:tc>
        <w:tc>
          <w:tcPr/>
          <w:p w:rsidR="00000000" w:rsidDel="00000000" w:rsidP="00000000" w:rsidRDefault="00000000" w:rsidRPr="00000000" w14:paraId="0000006B">
            <w:pPr>
              <w:jc w:val="center"/>
              <w:rPr>
                <w:sz w:val="28"/>
                <w:szCs w:val="28"/>
              </w:rPr>
            </w:pPr>
            <w:r w:rsidDel="00000000" w:rsidR="00000000" w:rsidRPr="00000000">
              <w:rPr>
                <w:sz w:val="28"/>
                <w:szCs w:val="28"/>
                <w:rtl w:val="0"/>
              </w:rPr>
              <w:t xml:space="preserve">€11,71</w:t>
            </w:r>
          </w:p>
        </w:tc>
      </w:tr>
      <w:tr>
        <w:trPr>
          <w:cantSplit w:val="0"/>
          <w:tblHeader w:val="0"/>
        </w:trPr>
        <w:tc>
          <w:tcPr/>
          <w:p w:rsidR="00000000" w:rsidDel="00000000" w:rsidP="00000000" w:rsidRDefault="00000000" w:rsidRPr="00000000" w14:paraId="0000006C">
            <w:pPr>
              <w:spacing w:after="120" w:lineRule="auto"/>
              <w:jc w:val="center"/>
              <w:rPr>
                <w:sz w:val="28"/>
                <w:szCs w:val="28"/>
              </w:rPr>
            </w:pPr>
            <w:r w:rsidDel="00000000" w:rsidR="00000000" w:rsidRPr="00000000">
              <w:rPr>
                <w:sz w:val="28"/>
                <w:szCs w:val="28"/>
                <w:rtl w:val="0"/>
              </w:rPr>
              <w:t xml:space="preserve">Reamer</w:t>
            </w:r>
          </w:p>
        </w:tc>
        <w:tc>
          <w:tcPr>
            <w:vAlign w:val="center"/>
          </w:tcPr>
          <w:p w:rsidR="00000000" w:rsidDel="00000000" w:rsidP="00000000" w:rsidRDefault="00000000" w:rsidRPr="00000000" w14:paraId="0000006D">
            <w:pPr>
              <w:spacing w:after="120" w:lineRule="auto"/>
              <w:jc w:val="center"/>
              <w:rPr>
                <w:sz w:val="28"/>
                <w:szCs w:val="28"/>
              </w:rPr>
            </w:pPr>
            <w:r w:rsidDel="00000000" w:rsidR="00000000" w:rsidRPr="00000000">
              <w:rPr>
                <w:sz w:val="28"/>
                <w:szCs w:val="28"/>
                <w:rtl w:val="0"/>
              </w:rPr>
              <w:t xml:space="preserve">0.5</w:t>
            </w:r>
          </w:p>
        </w:tc>
        <w:tc>
          <w:tcPr/>
          <w:p w:rsidR="00000000" w:rsidDel="00000000" w:rsidP="00000000" w:rsidRDefault="00000000" w:rsidRPr="00000000" w14:paraId="0000006E">
            <w:pPr>
              <w:jc w:val="center"/>
              <w:rPr>
                <w:sz w:val="28"/>
                <w:szCs w:val="28"/>
              </w:rPr>
            </w:pPr>
            <w:r w:rsidDel="00000000" w:rsidR="00000000" w:rsidRPr="00000000">
              <w:rPr>
                <w:sz w:val="28"/>
                <w:szCs w:val="28"/>
                <w:rtl w:val="0"/>
              </w:rPr>
              <w:t xml:space="preserve">€23,43</w:t>
            </w:r>
          </w:p>
        </w:tc>
        <w:tc>
          <w:tcPr/>
          <w:p w:rsidR="00000000" w:rsidDel="00000000" w:rsidP="00000000" w:rsidRDefault="00000000" w:rsidRPr="00000000" w14:paraId="0000006F">
            <w:pPr>
              <w:jc w:val="center"/>
              <w:rPr>
                <w:sz w:val="28"/>
                <w:szCs w:val="28"/>
              </w:rPr>
            </w:pPr>
            <w:r w:rsidDel="00000000" w:rsidR="00000000" w:rsidRPr="00000000">
              <w:rPr>
                <w:sz w:val="28"/>
                <w:szCs w:val="28"/>
                <w:rtl w:val="0"/>
              </w:rPr>
              <w:t xml:space="preserve">€11,71</w:t>
            </w:r>
          </w:p>
        </w:tc>
      </w:tr>
      <w:tr>
        <w:trPr>
          <w:cantSplit w:val="0"/>
          <w:tblHeader w:val="0"/>
        </w:trPr>
        <w:tc>
          <w:tcPr>
            <w:vAlign w:val="top"/>
          </w:tcPr>
          <w:p w:rsidR="00000000" w:rsidDel="00000000" w:rsidP="00000000" w:rsidRDefault="00000000" w:rsidRPr="00000000" w14:paraId="00000070">
            <w:pPr>
              <w:spacing w:after="120" w:lineRule="auto"/>
              <w:jc w:val="center"/>
              <w:rPr>
                <w:sz w:val="28"/>
                <w:szCs w:val="28"/>
              </w:rPr>
            </w:pPr>
            <w:r w:rsidDel="00000000" w:rsidR="00000000" w:rsidRPr="00000000">
              <w:rPr>
                <w:sz w:val="28"/>
                <w:szCs w:val="28"/>
                <w:rtl w:val="0"/>
              </w:rPr>
              <w:t xml:space="preserve">Laser Cutter</w:t>
            </w:r>
            <w:r w:rsidDel="00000000" w:rsidR="00000000" w:rsidRPr="00000000">
              <w:rPr>
                <w:rtl w:val="0"/>
              </w:rPr>
            </w:r>
          </w:p>
        </w:tc>
        <w:tc>
          <w:tcPr/>
          <w:p w:rsidR="00000000" w:rsidDel="00000000" w:rsidP="00000000" w:rsidRDefault="00000000" w:rsidRPr="00000000" w14:paraId="00000071">
            <w:pPr>
              <w:spacing w:after="120" w:lineRule="auto"/>
              <w:jc w:val="center"/>
              <w:rPr>
                <w:sz w:val="28"/>
                <w:szCs w:val="28"/>
              </w:rPr>
            </w:pPr>
            <w:r w:rsidDel="00000000" w:rsidR="00000000" w:rsidRPr="00000000">
              <w:rPr>
                <w:sz w:val="28"/>
                <w:szCs w:val="28"/>
                <w:rtl w:val="0"/>
              </w:rPr>
              <w:t xml:space="preserve">1</w:t>
            </w:r>
          </w:p>
        </w:tc>
        <w:tc>
          <w:tcPr/>
          <w:p w:rsidR="00000000" w:rsidDel="00000000" w:rsidP="00000000" w:rsidRDefault="00000000" w:rsidRPr="00000000" w14:paraId="00000072">
            <w:pPr>
              <w:jc w:val="center"/>
              <w:rPr>
                <w:sz w:val="28"/>
                <w:szCs w:val="28"/>
              </w:rPr>
            </w:pPr>
            <w:r w:rsidDel="00000000" w:rsidR="00000000" w:rsidRPr="00000000">
              <w:rPr>
                <w:sz w:val="28"/>
                <w:szCs w:val="28"/>
                <w:rtl w:val="0"/>
              </w:rPr>
              <w:t xml:space="preserve">€23,43</w:t>
            </w:r>
          </w:p>
        </w:tc>
        <w:tc>
          <w:tcPr/>
          <w:p w:rsidR="00000000" w:rsidDel="00000000" w:rsidP="00000000" w:rsidRDefault="00000000" w:rsidRPr="00000000" w14:paraId="00000073">
            <w:pPr>
              <w:jc w:val="center"/>
              <w:rPr>
                <w:sz w:val="28"/>
                <w:szCs w:val="28"/>
              </w:rPr>
            </w:pPr>
            <w:r w:rsidDel="00000000" w:rsidR="00000000" w:rsidRPr="00000000">
              <w:rPr>
                <w:sz w:val="28"/>
                <w:szCs w:val="28"/>
                <w:rtl w:val="0"/>
              </w:rPr>
              <w:t xml:space="preserve">€23,43</w:t>
            </w:r>
          </w:p>
        </w:tc>
      </w:tr>
      <w:tr>
        <w:trPr>
          <w:cantSplit w:val="0"/>
          <w:tblHeader w:val="0"/>
        </w:trPr>
        <w:tc>
          <w:tcPr>
            <w:vAlign w:val="top"/>
          </w:tcPr>
          <w:p w:rsidR="00000000" w:rsidDel="00000000" w:rsidP="00000000" w:rsidRDefault="00000000" w:rsidRPr="00000000" w14:paraId="00000074">
            <w:pPr>
              <w:spacing w:after="120" w:lineRule="auto"/>
              <w:jc w:val="center"/>
              <w:rPr>
                <w:sz w:val="28"/>
                <w:szCs w:val="28"/>
              </w:rPr>
            </w:pPr>
            <w:r w:rsidDel="00000000" w:rsidR="00000000" w:rsidRPr="00000000">
              <w:rPr>
                <w:sz w:val="28"/>
                <w:szCs w:val="28"/>
                <w:rtl w:val="0"/>
              </w:rPr>
              <w:t xml:space="preserve">Welding Plant</w:t>
            </w:r>
            <w:r w:rsidDel="00000000" w:rsidR="00000000" w:rsidRPr="00000000">
              <w:rPr>
                <w:rtl w:val="0"/>
              </w:rPr>
            </w:r>
          </w:p>
        </w:tc>
        <w:tc>
          <w:tcPr/>
          <w:p w:rsidR="00000000" w:rsidDel="00000000" w:rsidP="00000000" w:rsidRDefault="00000000" w:rsidRPr="00000000" w14:paraId="00000075">
            <w:pPr>
              <w:spacing w:after="120" w:lineRule="auto"/>
              <w:jc w:val="center"/>
              <w:rPr>
                <w:sz w:val="28"/>
                <w:szCs w:val="28"/>
              </w:rPr>
            </w:pPr>
            <w:r w:rsidDel="00000000" w:rsidR="00000000" w:rsidRPr="00000000">
              <w:rPr>
                <w:sz w:val="28"/>
                <w:szCs w:val="28"/>
                <w:rtl w:val="0"/>
              </w:rPr>
              <w:t xml:space="preserve">1</w:t>
            </w:r>
          </w:p>
        </w:tc>
        <w:tc>
          <w:tcPr/>
          <w:p w:rsidR="00000000" w:rsidDel="00000000" w:rsidP="00000000" w:rsidRDefault="00000000" w:rsidRPr="00000000" w14:paraId="00000076">
            <w:pPr>
              <w:jc w:val="center"/>
              <w:rPr>
                <w:sz w:val="28"/>
                <w:szCs w:val="28"/>
              </w:rPr>
            </w:pPr>
            <w:r w:rsidDel="00000000" w:rsidR="00000000" w:rsidRPr="00000000">
              <w:rPr>
                <w:sz w:val="28"/>
                <w:szCs w:val="28"/>
                <w:rtl w:val="0"/>
              </w:rPr>
              <w:t xml:space="preserve">€23,43</w:t>
            </w:r>
          </w:p>
        </w:tc>
        <w:tc>
          <w:tcPr/>
          <w:p w:rsidR="00000000" w:rsidDel="00000000" w:rsidP="00000000" w:rsidRDefault="00000000" w:rsidRPr="00000000" w14:paraId="00000077">
            <w:pPr>
              <w:jc w:val="center"/>
              <w:rPr>
                <w:sz w:val="28"/>
                <w:szCs w:val="28"/>
              </w:rPr>
            </w:pPr>
            <w:r w:rsidDel="00000000" w:rsidR="00000000" w:rsidRPr="00000000">
              <w:rPr>
                <w:sz w:val="28"/>
                <w:szCs w:val="28"/>
                <w:rtl w:val="0"/>
              </w:rPr>
              <w:t xml:space="preserve">€23,43</w:t>
            </w:r>
          </w:p>
        </w:tc>
      </w:tr>
      <w:tr>
        <w:trPr>
          <w:cantSplit w:val="0"/>
          <w:tblHeader w:val="0"/>
        </w:trPr>
        <w:tc>
          <w:tcPr>
            <w:vAlign w:val="top"/>
          </w:tcPr>
          <w:p w:rsidR="00000000" w:rsidDel="00000000" w:rsidP="00000000" w:rsidRDefault="00000000" w:rsidRPr="00000000" w14:paraId="00000078">
            <w:pPr>
              <w:spacing w:after="120" w:lineRule="auto"/>
              <w:jc w:val="center"/>
              <w:rPr>
                <w:sz w:val="28"/>
                <w:szCs w:val="28"/>
              </w:rPr>
            </w:pPr>
            <w:r w:rsidDel="00000000" w:rsidR="00000000" w:rsidRPr="00000000">
              <w:rPr>
                <w:sz w:val="28"/>
                <w:szCs w:val="28"/>
                <w:rtl w:val="0"/>
              </w:rPr>
              <w:t xml:space="preserve">Hand Soldering Station</w:t>
            </w:r>
            <w:r w:rsidDel="00000000" w:rsidR="00000000" w:rsidRPr="00000000">
              <w:rPr>
                <w:rtl w:val="0"/>
              </w:rPr>
            </w:r>
          </w:p>
        </w:tc>
        <w:tc>
          <w:tcPr/>
          <w:p w:rsidR="00000000" w:rsidDel="00000000" w:rsidP="00000000" w:rsidRDefault="00000000" w:rsidRPr="00000000" w14:paraId="00000079">
            <w:pPr>
              <w:spacing w:after="120" w:lineRule="auto"/>
              <w:jc w:val="center"/>
              <w:rPr>
                <w:sz w:val="28"/>
                <w:szCs w:val="28"/>
              </w:rPr>
            </w:pPr>
            <w:r w:rsidDel="00000000" w:rsidR="00000000" w:rsidRPr="00000000">
              <w:rPr>
                <w:sz w:val="28"/>
                <w:szCs w:val="28"/>
                <w:rtl w:val="0"/>
              </w:rPr>
              <w:t xml:space="preserve">0.5</w:t>
            </w:r>
          </w:p>
        </w:tc>
        <w:tc>
          <w:tcPr/>
          <w:p w:rsidR="00000000" w:rsidDel="00000000" w:rsidP="00000000" w:rsidRDefault="00000000" w:rsidRPr="00000000" w14:paraId="0000007A">
            <w:pPr>
              <w:jc w:val="center"/>
              <w:rPr>
                <w:sz w:val="28"/>
                <w:szCs w:val="28"/>
              </w:rPr>
            </w:pPr>
            <w:r w:rsidDel="00000000" w:rsidR="00000000" w:rsidRPr="00000000">
              <w:rPr>
                <w:sz w:val="28"/>
                <w:szCs w:val="28"/>
                <w:rtl w:val="0"/>
              </w:rPr>
              <w:t xml:space="preserve">€23,43</w:t>
            </w:r>
          </w:p>
        </w:tc>
        <w:tc>
          <w:tcPr/>
          <w:p w:rsidR="00000000" w:rsidDel="00000000" w:rsidP="00000000" w:rsidRDefault="00000000" w:rsidRPr="00000000" w14:paraId="0000007B">
            <w:pPr>
              <w:jc w:val="center"/>
              <w:rPr>
                <w:sz w:val="28"/>
                <w:szCs w:val="28"/>
              </w:rPr>
            </w:pPr>
            <w:r w:rsidDel="00000000" w:rsidR="00000000" w:rsidRPr="00000000">
              <w:rPr>
                <w:sz w:val="28"/>
                <w:szCs w:val="28"/>
                <w:rtl w:val="0"/>
              </w:rPr>
              <w:t xml:space="preserve">€11,71</w:t>
            </w:r>
          </w:p>
        </w:tc>
      </w:tr>
      <w:tr>
        <w:trPr>
          <w:cantSplit w:val="0"/>
          <w:tblHeader w:val="0"/>
        </w:trPr>
        <w:tc>
          <w:tcPr>
            <w:vAlign w:val="top"/>
          </w:tcPr>
          <w:p w:rsidR="00000000" w:rsidDel="00000000" w:rsidP="00000000" w:rsidRDefault="00000000" w:rsidRPr="00000000" w14:paraId="0000007C">
            <w:pPr>
              <w:spacing w:after="120" w:lineRule="auto"/>
              <w:jc w:val="center"/>
              <w:rPr>
                <w:sz w:val="28"/>
                <w:szCs w:val="28"/>
              </w:rPr>
            </w:pPr>
            <w:r w:rsidDel="00000000" w:rsidR="00000000" w:rsidRPr="00000000">
              <w:rPr>
                <w:sz w:val="28"/>
                <w:szCs w:val="28"/>
                <w:rtl w:val="0"/>
              </w:rPr>
              <w:t xml:space="preserve">Total</w:t>
            </w:r>
          </w:p>
        </w:tc>
        <w:tc>
          <w:tcPr/>
          <w:p w:rsidR="00000000" w:rsidDel="00000000" w:rsidP="00000000" w:rsidRDefault="00000000" w:rsidRPr="00000000" w14:paraId="0000007D">
            <w:pPr>
              <w:spacing w:after="120" w:lineRule="auto"/>
              <w:jc w:val="center"/>
              <w:rPr>
                <w:sz w:val="28"/>
                <w:szCs w:val="28"/>
              </w:rPr>
            </w:pPr>
            <w:r w:rsidDel="00000000" w:rsidR="00000000" w:rsidRPr="00000000">
              <w:rPr>
                <w:sz w:val="28"/>
                <w:szCs w:val="28"/>
                <w:rtl w:val="0"/>
              </w:rPr>
              <w:t xml:space="preserve">7</w:t>
            </w:r>
          </w:p>
        </w:tc>
        <w:tc>
          <w:tcPr/>
          <w:p w:rsidR="00000000" w:rsidDel="00000000" w:rsidP="00000000" w:rsidRDefault="00000000" w:rsidRPr="00000000" w14:paraId="0000007E">
            <w:pPr>
              <w:jc w:val="center"/>
              <w:rPr>
                <w:sz w:val="28"/>
                <w:szCs w:val="28"/>
              </w:rPr>
            </w:pPr>
            <w:r w:rsidDel="00000000" w:rsidR="00000000" w:rsidRPr="00000000">
              <w:rPr>
                <w:sz w:val="28"/>
                <w:szCs w:val="28"/>
                <w:rtl w:val="0"/>
              </w:rPr>
              <w:t xml:space="preserve">€23,43</w:t>
            </w:r>
          </w:p>
        </w:tc>
        <w:tc>
          <w:tcPr/>
          <w:p w:rsidR="00000000" w:rsidDel="00000000" w:rsidP="00000000" w:rsidRDefault="00000000" w:rsidRPr="00000000" w14:paraId="0000007F">
            <w:pPr>
              <w:jc w:val="center"/>
              <w:rPr>
                <w:sz w:val="28"/>
                <w:szCs w:val="28"/>
              </w:rPr>
            </w:pPr>
            <w:r w:rsidDel="00000000" w:rsidR="00000000" w:rsidRPr="00000000">
              <w:rPr>
                <w:sz w:val="28"/>
                <w:szCs w:val="28"/>
                <w:rtl w:val="0"/>
              </w:rPr>
              <w:t xml:space="preserve">€164,01</w:t>
            </w:r>
          </w:p>
        </w:tc>
      </w:tr>
    </w:tbl>
    <w:p w:rsidR="00000000" w:rsidDel="00000000" w:rsidP="00000000" w:rsidRDefault="00000000" w:rsidRPr="00000000" w14:paraId="00000080">
      <w:pPr>
        <w:rPr>
          <w:sz w:val="28"/>
          <w:szCs w:val="28"/>
        </w:rPr>
      </w:pPr>
      <w:r w:rsidDel="00000000" w:rsidR="00000000" w:rsidRPr="00000000">
        <w:rPr>
          <w:rtl w:val="0"/>
        </w:rPr>
      </w:r>
    </w:p>
    <w:p w:rsidR="00000000" w:rsidDel="00000000" w:rsidP="00000000" w:rsidRDefault="00000000" w:rsidRPr="00000000" w14:paraId="00000081">
      <w:pPr>
        <w:ind w:left="0" w:firstLine="0"/>
        <w:rPr>
          <w:sz w:val="28"/>
          <w:szCs w:val="28"/>
        </w:rPr>
      </w:pPr>
      <w:r w:rsidDel="00000000" w:rsidR="00000000" w:rsidRPr="00000000">
        <w:rPr>
          <w:sz w:val="28"/>
          <w:szCs w:val="28"/>
          <w:rtl w:val="0"/>
        </w:rPr>
        <w:t xml:space="preserve">Total Annual Labor Hours: 7 * 1875 = 13125</w:t>
      </w:r>
    </w:p>
    <w:p w:rsidR="00000000" w:rsidDel="00000000" w:rsidP="00000000" w:rsidRDefault="00000000" w:rsidRPr="00000000" w14:paraId="00000082">
      <w:pPr>
        <w:ind w:left="0" w:firstLine="0"/>
        <w:rPr>
          <w:sz w:val="28"/>
          <w:szCs w:val="28"/>
        </w:rPr>
      </w:pPr>
      <w:r w:rsidDel="00000000" w:rsidR="00000000" w:rsidRPr="00000000">
        <w:rPr>
          <w:sz w:val="28"/>
          <w:szCs w:val="28"/>
          <w:rtl w:val="0"/>
        </w:rPr>
        <w:t xml:space="preserve">Total Annual Labor Costs: 13125 * €23,43 = €</w:t>
      </w:r>
      <w:r w:rsidDel="00000000" w:rsidR="00000000" w:rsidRPr="00000000">
        <w:rPr>
          <w:sz w:val="28"/>
          <w:szCs w:val="28"/>
          <w:rtl w:val="0"/>
        </w:rPr>
        <w:t xml:space="preserve">307518</w:t>
      </w:r>
    </w:p>
    <w:p w:rsidR="00000000" w:rsidDel="00000000" w:rsidP="00000000" w:rsidRDefault="00000000" w:rsidRPr="00000000" w14:paraId="00000083">
      <w:pPr>
        <w:ind w:left="0" w:firstLine="0"/>
        <w:rPr>
          <w:sz w:val="28"/>
          <w:szCs w:val="28"/>
        </w:rPr>
      </w:pPr>
      <w:r w:rsidDel="00000000" w:rsidR="00000000" w:rsidRPr="00000000">
        <w:rPr>
          <w:sz w:val="28"/>
          <w:szCs w:val="28"/>
          <w:rtl w:val="0"/>
        </w:rPr>
        <w:t xml:space="preserve">Unit Labor Cost: €307518 / 150 = €2050</w:t>
      </w:r>
      <w:r w:rsidDel="00000000" w:rsidR="00000000" w:rsidRPr="00000000">
        <w:rPr>
          <w:rtl w:val="0"/>
        </w:rPr>
      </w:r>
    </w:p>
    <w:p w:rsidR="00000000" w:rsidDel="00000000" w:rsidP="00000000" w:rsidRDefault="00000000" w:rsidRPr="00000000" w14:paraId="00000084">
      <w:pPr>
        <w:rPr>
          <w:sz w:val="28"/>
          <w:szCs w:val="28"/>
        </w:rPr>
      </w:pPr>
      <w:r w:rsidDel="00000000" w:rsidR="00000000" w:rsidRPr="00000000">
        <w:rPr>
          <w:rtl w:val="0"/>
        </w:rPr>
      </w:r>
    </w:p>
    <w:p w:rsidR="00000000" w:rsidDel="00000000" w:rsidP="00000000" w:rsidRDefault="00000000" w:rsidRPr="00000000" w14:paraId="00000085">
      <w:pPr>
        <w:pStyle w:val="Heading1"/>
        <w:rPr/>
      </w:pPr>
      <w:bookmarkStart w:colFirst="0" w:colLast="0" w:name="_px94in7rbdle" w:id="3"/>
      <w:bookmarkEnd w:id="3"/>
      <w:r w:rsidDel="00000000" w:rsidR="00000000" w:rsidRPr="00000000">
        <w:rPr>
          <w:b w:val="0"/>
          <w:bCs w:val="0"/>
          <w:color w:val="000000"/>
          <w:sz w:val="36"/>
          <w:szCs w:val="36"/>
          <w:rtl w:val="0"/>
        </w:rPr>
        <w:t xml:space="preserve">9. </w:t>
      </w:r>
      <w:commentRangeStart w:id="1"/>
      <w:r w:rsidDel="00000000" w:rsidR="00000000" w:rsidRPr="00000000">
        <w:rPr>
          <w:b w:val="0"/>
          <w:bCs w:val="0"/>
          <w:color w:val="000000"/>
          <w:sz w:val="36"/>
          <w:szCs w:val="36"/>
          <w:rtl w:val="0"/>
        </w:rPr>
        <w:t xml:space="preserve">Production Overheads</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86">
      <w:pPr>
        <w:rPr>
          <w:sz w:val="28"/>
          <w:szCs w:val="28"/>
        </w:rPr>
      </w:pPr>
      <w:r w:rsidDel="00000000" w:rsidR="00000000" w:rsidRPr="00000000">
        <w:rPr>
          <w:sz w:val="28"/>
          <w:szCs w:val="28"/>
          <w:rtl w:val="0"/>
        </w:rPr>
        <w:t xml:space="preserve">Production overheads represent indirect costs required to support manufacturing activities. These costs are allocated per unit based on expected production volume.</w:t>
      </w:r>
    </w:p>
    <w:p w:rsidR="00000000" w:rsidDel="00000000" w:rsidP="00000000" w:rsidRDefault="00000000" w:rsidRPr="00000000" w14:paraId="00000087">
      <w:pPr>
        <w:pStyle w:val="Heading2"/>
        <w:ind w:firstLine="720"/>
        <w:rPr>
          <w:b w:val="0"/>
          <w:bCs w:val="0"/>
          <w:color w:val="000000"/>
          <w:sz w:val="32"/>
          <w:szCs w:val="32"/>
        </w:rPr>
      </w:pPr>
      <w:bookmarkStart w:colFirst="0" w:colLast="0" w:name="_q1kkv37zxx2o" w:id="4"/>
      <w:bookmarkEnd w:id="4"/>
      <w:r w:rsidDel="00000000" w:rsidR="00000000" w:rsidRPr="00000000">
        <w:rPr>
          <w:rtl w:val="0"/>
        </w:rPr>
      </w:r>
    </w:p>
    <w:p w:rsidR="00000000" w:rsidDel="00000000" w:rsidP="00000000" w:rsidRDefault="00000000" w:rsidRPr="00000000" w14:paraId="00000088">
      <w:pPr>
        <w:pStyle w:val="Heading2"/>
        <w:ind w:firstLine="720"/>
        <w:rPr>
          <w:b w:val="0"/>
          <w:bCs w:val="0"/>
          <w:color w:val="000000"/>
          <w:sz w:val="32"/>
          <w:szCs w:val="32"/>
        </w:rPr>
      </w:pPr>
      <w:bookmarkStart w:colFirst="0" w:colLast="0" w:name="_c37cfcyz2kak" w:id="5"/>
      <w:bookmarkEnd w:id="5"/>
      <w:r w:rsidDel="00000000" w:rsidR="00000000" w:rsidRPr="00000000">
        <w:rPr>
          <w:b w:val="0"/>
          <w:bCs w:val="0"/>
          <w:color w:val="000000"/>
          <w:sz w:val="32"/>
          <w:szCs w:val="32"/>
          <w:rtl w:val="0"/>
        </w:rPr>
        <w:t xml:space="preserve">9.1 Machine Depreciation</w:t>
      </w:r>
    </w:p>
    <w:p w:rsidR="00000000" w:rsidDel="00000000" w:rsidP="00000000" w:rsidRDefault="00000000" w:rsidRPr="00000000" w14:paraId="00000089">
      <w:pPr>
        <w:rPr/>
      </w:pPr>
      <w:r w:rsidDel="00000000" w:rsidR="00000000" w:rsidRPr="00000000">
        <w:rPr>
          <w:rtl w:val="0"/>
        </w:rPr>
      </w:r>
    </w:p>
    <w:tbl>
      <w:tblPr>
        <w:tblStyle w:val="Table4"/>
        <w:tblW w:w="86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1290"/>
        <w:gridCol w:w="1935"/>
        <w:gridCol w:w="1950"/>
        <w:gridCol w:w="1725"/>
        <w:tblGridChange w:id="0">
          <w:tblGrid>
            <w:gridCol w:w="1725"/>
            <w:gridCol w:w="1290"/>
            <w:gridCol w:w="1935"/>
            <w:gridCol w:w="1950"/>
            <w:gridCol w:w="1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8"/>
                <w:szCs w:val="28"/>
              </w:rPr>
            </w:pPr>
            <w:r w:rsidDel="00000000" w:rsidR="00000000" w:rsidRPr="00000000">
              <w:rPr>
                <w:b w:val="1"/>
                <w:bCs w:val="1"/>
                <w:sz w:val="28"/>
                <w:szCs w:val="28"/>
                <w:rtl w:val="0"/>
              </w:rPr>
              <w:t xml:space="preserve">Machine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b w:val="1"/>
                <w:bCs w:val="1"/>
                <w:sz w:val="28"/>
                <w:szCs w:val="28"/>
                <w:rtl w:val="0"/>
              </w:rPr>
              <w:t xml:space="preserve">Total 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b w:val="1"/>
                <w:bCs w:val="1"/>
                <w:sz w:val="28"/>
                <w:szCs w:val="28"/>
                <w:rtl w:val="0"/>
              </w:rPr>
              <w:t xml:space="preserve">Depreciation 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b w:val="1"/>
                <w:bCs w:val="1"/>
                <w:sz w:val="28"/>
                <w:szCs w:val="28"/>
                <w:rtl w:val="0"/>
              </w:rPr>
              <w:t xml:space="preserve">Depreciation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b w:val="1"/>
                <w:bCs w:val="1"/>
                <w:sz w:val="28"/>
                <w:szCs w:val="28"/>
                <w:rtl w:val="0"/>
              </w:rPr>
              <w:t xml:space="preserve">Annual Cost</w:t>
            </w:r>
          </w:p>
        </w:tc>
      </w:tr>
      <w:tr>
        <w:trPr>
          <w:cantSplit w:val="0"/>
          <w:tblHeader w:val="0"/>
        </w:trPr>
        <w:tc>
          <w:tcPr>
            <w:tcBorders>
              <w:top w:color="bfbfbf" w:space="0" w:sz="12" w:val="single"/>
              <w:left w:color="bfbfbf" w:space="0" w:sz="12" w:val="single"/>
              <w:bottom w:color="bfbfbf" w:space="0" w:sz="12" w:val="single"/>
              <w:right w:color="bfbfbf" w:space="0" w:sz="12" w:val="single"/>
            </w:tcBorders>
            <w:tcMar>
              <w:top w:w="0.0" w:type="dxa"/>
              <w:left w:w="40.0" w:type="dxa"/>
              <w:bottom w:w="0.0" w:type="dxa"/>
              <w:right w:w="40.0" w:type="dxa"/>
            </w:tcMar>
            <w:vAlign w:val="center"/>
          </w:tcPr>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sz w:val="28"/>
                <w:szCs w:val="28"/>
              </w:rPr>
            </w:pPr>
            <w:r w:rsidDel="00000000" w:rsidR="00000000" w:rsidRPr="00000000">
              <w:rPr>
                <w:sz w:val="28"/>
                <w:szCs w:val="28"/>
                <w:rtl w:val="0"/>
              </w:rPr>
              <w:t xml:space="preserve">3D Printer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highlight w:val="yellow"/>
                <w:rtl w:val="0"/>
              </w:rPr>
              <w:t xml:space="preserve">X</w:t>
            </w:r>
          </w:p>
        </w:tc>
        <w:tc>
          <w:tcPr>
            <w:tcBorders>
              <w:top w:color="bfbfbf" w:space="0" w:sz="12" w:val="single"/>
              <w:left w:color="bfbfbf" w:space="0" w:sz="12" w:val="single"/>
              <w:bottom w:color="bfbfbf" w:space="0" w:sz="12" w:val="single"/>
              <w:right w:color="bfbfbf" w:space="0" w:sz="12" w:val="single"/>
            </w:tcBorders>
            <w:tcMar>
              <w:top w:w="0.0" w:type="dxa"/>
              <w:left w:w="40.0" w:type="dxa"/>
              <w:bottom w:w="0.0" w:type="dxa"/>
              <w:right w:w="40.0" w:type="dxa"/>
            </w:tcMar>
            <w:vAlign w:val="center"/>
          </w:tcPr>
          <w:p w:rsidR="00000000" w:rsidDel="00000000" w:rsidP="00000000" w:rsidRDefault="00000000" w:rsidRPr="00000000" w14:paraId="00000091">
            <w:pPr>
              <w:widowControl w:val="0"/>
              <w:spacing w:after="0" w:line="276" w:lineRule="auto"/>
              <w:rPr>
                <w:rFonts w:ascii="Arial" w:cs="Arial" w:eastAsia="Arial" w:hAnsi="Arial"/>
                <w:highlight w:val="yellow"/>
              </w:rPr>
            </w:pPr>
            <w:r w:rsidDel="00000000" w:rsidR="00000000" w:rsidRPr="00000000">
              <w:rPr>
                <w:rFonts w:ascii="Times New Roman" w:cs="Times New Roman" w:eastAsia="Times New Roman" w:hAnsi="Times New Roman"/>
                <w:sz w:val="24"/>
                <w:szCs w:val="24"/>
                <w:highlight w:val="yellow"/>
                <w:rtl w:val="0"/>
              </w:rPr>
              <w:t xml:space="preserve">%96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highlight w:val="yellow"/>
                <w:rtl w:val="0"/>
              </w:rPr>
              <w:t xml:space="preserve">X * 0,96 = 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highlight w:val="yellow"/>
                <w:rtl w:val="0"/>
              </w:rPr>
              <w:t xml:space="preserve">Y</w:t>
            </w:r>
          </w:p>
        </w:tc>
      </w:tr>
      <w:tr>
        <w:trPr>
          <w:cantSplit w:val="0"/>
          <w:tblHeader w:val="0"/>
        </w:trPr>
        <w:tc>
          <w:tcPr>
            <w:tcBorders>
              <w:top w:color="cccccc" w:space="0" w:sz="6" w:val="single"/>
              <w:left w:color="bfbfbf" w:space="0" w:sz="12" w:val="single"/>
              <w:bottom w:color="bfbfbf" w:space="0" w:sz="12" w:val="single"/>
              <w:right w:color="bfbfbf" w:space="0" w:sz="12" w:val="single"/>
            </w:tcBorders>
            <w:tcMar>
              <w:top w:w="0.0" w:type="dxa"/>
              <w:left w:w="40.0" w:type="dxa"/>
              <w:bottom w:w="0.0" w:type="dxa"/>
              <w:right w:w="40.0" w:type="dxa"/>
            </w:tcMar>
            <w:vAlign w:val="center"/>
          </w:tcPr>
          <w:p w:rsidR="00000000" w:rsidDel="00000000" w:rsidP="00000000" w:rsidRDefault="00000000" w:rsidRPr="00000000" w14:paraId="00000094">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sz w:val="28"/>
                <w:szCs w:val="28"/>
              </w:rPr>
            </w:pPr>
            <w:r w:rsidDel="00000000" w:rsidR="00000000" w:rsidRPr="00000000">
              <w:rPr>
                <w:sz w:val="28"/>
                <w:szCs w:val="28"/>
                <w:rtl w:val="0"/>
              </w:rPr>
              <w:t xml:space="preserve">4-Axis CNC Milling Machine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cccccc" w:space="0" w:sz="6" w:val="single"/>
              <w:left w:color="bfbfbf" w:space="0" w:sz="12" w:val="single"/>
              <w:bottom w:color="bfbfbf" w:space="0" w:sz="12" w:val="single"/>
              <w:right w:color="bfbfbf" w:space="0" w:sz="12" w:val="single"/>
            </w:tcBorders>
            <w:tcMar>
              <w:top w:w="0.0" w:type="dxa"/>
              <w:left w:w="40.0" w:type="dxa"/>
              <w:bottom w:w="0.0" w:type="dxa"/>
              <w:right w:w="40.0" w:type="dxa"/>
            </w:tcMar>
            <w:vAlign w:val="center"/>
          </w:tcPr>
          <w:p w:rsidR="00000000" w:rsidDel="00000000" w:rsidP="00000000" w:rsidRDefault="00000000" w:rsidRPr="00000000" w14:paraId="00000096">
            <w:pPr>
              <w:widowControl w:val="0"/>
              <w:spacing w:after="0" w:line="276" w:lineRule="auto"/>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%30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tcBorders>
              <w:top w:color="cccccc" w:space="0" w:sz="6" w:val="single"/>
              <w:left w:color="bfbfbf" w:space="0" w:sz="12" w:val="single"/>
              <w:bottom w:color="bfbfbf" w:space="0" w:sz="12" w:val="single"/>
              <w:right w:color="bfbfbf" w:space="0" w:sz="12" w:val="single"/>
            </w:tcBorders>
            <w:tcMar>
              <w:top w:w="0.0" w:type="dxa"/>
              <w:left w:w="40.0" w:type="dxa"/>
              <w:bottom w:w="0.0" w:type="dxa"/>
              <w:right w:w="40.0" w:type="dxa"/>
            </w:tcMar>
            <w:vAlign w:val="center"/>
          </w:tcPr>
          <w:p w:rsidR="00000000" w:rsidDel="00000000" w:rsidP="00000000" w:rsidRDefault="00000000" w:rsidRPr="00000000" w14:paraId="00000099">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sz w:val="28"/>
                <w:szCs w:val="28"/>
              </w:rPr>
            </w:pPr>
            <w:r w:rsidDel="00000000" w:rsidR="00000000" w:rsidRPr="00000000">
              <w:rPr>
                <w:sz w:val="28"/>
                <w:szCs w:val="28"/>
                <w:rtl w:val="0"/>
              </w:rPr>
              <w:t xml:space="preserve">3-Axis CNC Contour Machine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cccccc" w:space="0" w:sz="6" w:val="single"/>
              <w:left w:color="bfbfbf" w:space="0" w:sz="12" w:val="single"/>
              <w:bottom w:color="bfbfbf" w:space="0" w:sz="12" w:val="single"/>
              <w:right w:color="bfbfbf" w:space="0" w:sz="12" w:val="single"/>
            </w:tcBorders>
            <w:tcMar>
              <w:top w:w="0.0" w:type="dxa"/>
              <w:left w:w="40.0" w:type="dxa"/>
              <w:bottom w:w="0.0" w:type="dxa"/>
              <w:right w:w="40.0" w:type="dxa"/>
            </w:tcMar>
            <w:vAlign w:val="center"/>
          </w:tcPr>
          <w:p w:rsidR="00000000" w:rsidDel="00000000" w:rsidP="00000000" w:rsidRDefault="00000000" w:rsidRPr="00000000" w14:paraId="0000009B">
            <w:pPr>
              <w:widowControl w:val="0"/>
              <w:spacing w:after="0" w:line="276" w:lineRule="auto"/>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%27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tcBorders>
              <w:top w:color="cccccc" w:space="0" w:sz="6" w:val="single"/>
              <w:left w:color="bfbfbf" w:space="0" w:sz="12" w:val="single"/>
              <w:bottom w:color="bfbfbf" w:space="0" w:sz="12" w:val="single"/>
              <w:right w:color="bfbfbf" w:space="0" w:sz="12" w:val="single"/>
            </w:tcBorders>
            <w:tcMar>
              <w:top w:w="0.0" w:type="dxa"/>
              <w:left w:w="40.0" w:type="dxa"/>
              <w:bottom w:w="0.0" w:type="dxa"/>
              <w:right w:w="40.0" w:type="dxa"/>
            </w:tcMar>
            <w:vAlign w:val="center"/>
          </w:tcPr>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sz w:val="28"/>
                <w:szCs w:val="28"/>
              </w:rPr>
            </w:pPr>
            <w:r w:rsidDel="00000000" w:rsidR="00000000" w:rsidRPr="00000000">
              <w:rPr>
                <w:sz w:val="28"/>
                <w:szCs w:val="28"/>
                <w:rtl w:val="0"/>
              </w:rPr>
              <w:t xml:space="preserve">3-Axis CNC Milling Machine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cccccc" w:space="0" w:sz="6" w:val="single"/>
              <w:left w:color="bfbfbf" w:space="0" w:sz="12" w:val="single"/>
              <w:bottom w:color="bfbfbf" w:space="0" w:sz="12" w:val="single"/>
              <w:right w:color="bfbfbf" w:space="0" w:sz="12" w:val="single"/>
            </w:tcBorders>
            <w:tcMar>
              <w:top w:w="0.0" w:type="dxa"/>
              <w:left w:w="40.0" w:type="dxa"/>
              <w:bottom w:w="0.0" w:type="dxa"/>
              <w:right w:w="40.0" w:type="dxa"/>
            </w:tcMar>
            <w:vAlign w:val="center"/>
          </w:tcPr>
          <w:p w:rsidR="00000000" w:rsidDel="00000000" w:rsidP="00000000" w:rsidRDefault="00000000" w:rsidRPr="00000000" w14:paraId="000000A0">
            <w:pPr>
              <w:widowControl w:val="0"/>
              <w:spacing w:after="0" w:line="276" w:lineRule="auto"/>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%18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tcBorders>
              <w:top w:color="cccccc" w:space="0" w:sz="6" w:val="single"/>
              <w:left w:color="bfbfbf" w:space="0" w:sz="12" w:val="single"/>
              <w:bottom w:color="bfbfbf" w:space="0" w:sz="12" w:val="single"/>
              <w:right w:color="bfbfbf" w:space="0" w:sz="12" w:val="single"/>
            </w:tcBorders>
            <w:tcMar>
              <w:top w:w="0.0" w:type="dxa"/>
              <w:left w:w="40.0" w:type="dxa"/>
              <w:bottom w:w="0.0" w:type="dxa"/>
              <w:right w:w="40.0" w:type="dxa"/>
            </w:tcMar>
            <w:vAlign w:val="center"/>
          </w:tcPr>
          <w:p w:rsidR="00000000" w:rsidDel="00000000" w:rsidP="00000000" w:rsidRDefault="00000000" w:rsidRPr="00000000" w14:paraId="000000A3">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sz w:val="28"/>
                <w:szCs w:val="28"/>
              </w:rPr>
            </w:pPr>
            <w:r w:rsidDel="00000000" w:rsidR="00000000" w:rsidRPr="00000000">
              <w:rPr>
                <w:sz w:val="28"/>
                <w:szCs w:val="28"/>
                <w:rtl w:val="0"/>
              </w:rPr>
              <w:t xml:space="preserve">Extrusion Press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cccccc" w:space="0" w:sz="6" w:val="single"/>
              <w:left w:color="bfbfbf" w:space="0" w:sz="12" w:val="single"/>
              <w:bottom w:color="bfbfbf" w:space="0" w:sz="12" w:val="single"/>
              <w:right w:color="bfbfbf" w:space="0" w:sz="12" w:val="single"/>
            </w:tcBorders>
            <w:tcMar>
              <w:top w:w="0.0" w:type="dxa"/>
              <w:left w:w="40.0" w:type="dxa"/>
              <w:bottom w:w="0.0" w:type="dxa"/>
              <w:right w:w="40.0" w:type="dxa"/>
            </w:tcMar>
            <w:vAlign w:val="center"/>
          </w:tcPr>
          <w:p w:rsidR="00000000" w:rsidDel="00000000" w:rsidP="00000000" w:rsidRDefault="00000000" w:rsidRPr="00000000" w14:paraId="000000A5">
            <w:pPr>
              <w:widowControl w:val="0"/>
              <w:spacing w:after="0" w:line="276" w:lineRule="auto"/>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%2,4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tcBorders>
              <w:top w:color="cccccc" w:space="0" w:sz="6" w:val="single"/>
              <w:left w:color="bfbfbf" w:space="0" w:sz="12" w:val="single"/>
              <w:bottom w:color="bfbfbf" w:space="0" w:sz="12" w:val="single"/>
              <w:right w:color="bfbfbf" w:space="0" w:sz="12" w:val="single"/>
            </w:tcBorders>
            <w:tcMar>
              <w:top w:w="0.0" w:type="dxa"/>
              <w:left w:w="40.0" w:type="dxa"/>
              <w:bottom w:w="0.0" w:type="dxa"/>
              <w:right w:w="40.0" w:type="dxa"/>
            </w:tcMar>
            <w:vAlign w:val="center"/>
          </w:tcPr>
          <w:p w:rsidR="00000000" w:rsidDel="00000000" w:rsidP="00000000" w:rsidRDefault="00000000" w:rsidRPr="00000000" w14:paraId="000000A8">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sz w:val="28"/>
                <w:szCs w:val="28"/>
              </w:rPr>
            </w:pPr>
            <w:r w:rsidDel="00000000" w:rsidR="00000000" w:rsidRPr="00000000">
              <w:rPr>
                <w:sz w:val="28"/>
                <w:szCs w:val="28"/>
                <w:rtl w:val="0"/>
              </w:rPr>
              <w:t xml:space="preserve">Drill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cccccc" w:space="0" w:sz="6" w:val="single"/>
              <w:left w:color="bfbfbf" w:space="0" w:sz="12" w:val="single"/>
              <w:bottom w:color="bfbfbf" w:space="0" w:sz="12" w:val="single"/>
              <w:right w:color="bfbfbf" w:space="0" w:sz="12" w:val="single"/>
            </w:tcBorders>
            <w:tcMar>
              <w:top w:w="0.0" w:type="dxa"/>
              <w:left w:w="40.0" w:type="dxa"/>
              <w:bottom w:w="0.0" w:type="dxa"/>
              <w:right w:w="40.0" w:type="dxa"/>
            </w:tcMar>
            <w:vAlign w:val="center"/>
          </w:tcPr>
          <w:p w:rsidR="00000000" w:rsidDel="00000000" w:rsidP="00000000" w:rsidRDefault="00000000" w:rsidRPr="00000000" w14:paraId="000000AA">
            <w:pPr>
              <w:widowControl w:val="0"/>
              <w:spacing w:after="0" w:line="276" w:lineRule="auto"/>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tcBorders>
              <w:top w:color="cccccc" w:space="0" w:sz="6" w:val="single"/>
              <w:left w:color="bfbfbf" w:space="0" w:sz="12" w:val="single"/>
              <w:bottom w:color="bfbfbf" w:space="0" w:sz="12" w:val="single"/>
              <w:right w:color="bfbfbf" w:space="0" w:sz="12" w:val="single"/>
            </w:tcBorders>
            <w:tcMar>
              <w:top w:w="0.0" w:type="dxa"/>
              <w:left w:w="40.0" w:type="dxa"/>
              <w:bottom w:w="0.0" w:type="dxa"/>
              <w:right w:w="40.0" w:type="dxa"/>
            </w:tcMar>
            <w:vAlign w:val="center"/>
          </w:tcPr>
          <w:p w:rsidR="00000000" w:rsidDel="00000000" w:rsidP="00000000" w:rsidRDefault="00000000" w:rsidRPr="00000000" w14:paraId="000000AD">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sz w:val="28"/>
                <w:szCs w:val="28"/>
              </w:rPr>
            </w:pPr>
            <w:r w:rsidDel="00000000" w:rsidR="00000000" w:rsidRPr="00000000">
              <w:rPr>
                <w:sz w:val="28"/>
                <w:szCs w:val="28"/>
                <w:rtl w:val="0"/>
              </w:rPr>
              <w:t xml:space="preserve">Reamer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cccccc" w:space="0" w:sz="6" w:val="single"/>
              <w:left w:color="bfbfbf" w:space="0" w:sz="12" w:val="single"/>
              <w:bottom w:color="bfbfbf" w:space="0" w:sz="12" w:val="single"/>
              <w:right w:color="bfbfbf" w:space="0" w:sz="12" w:val="single"/>
            </w:tcBorders>
            <w:tcMar>
              <w:top w:w="0.0" w:type="dxa"/>
              <w:left w:w="40.0" w:type="dxa"/>
              <w:bottom w:w="0.0" w:type="dxa"/>
              <w:right w:w="40.0" w:type="dxa"/>
            </w:tcMar>
            <w:vAlign w:val="center"/>
          </w:tcPr>
          <w:p w:rsidR="00000000" w:rsidDel="00000000" w:rsidP="00000000" w:rsidRDefault="00000000" w:rsidRPr="00000000" w14:paraId="000000AF">
            <w:pPr>
              <w:widowControl w:val="0"/>
              <w:spacing w:after="0" w:line="276" w:lineRule="auto"/>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tcBorders>
              <w:top w:color="cccccc" w:space="0" w:sz="6" w:val="single"/>
              <w:left w:color="bfbfbf" w:space="0" w:sz="12" w:val="single"/>
              <w:bottom w:color="bfbfbf" w:space="0" w:sz="12" w:val="single"/>
              <w:right w:color="bfbfbf" w:space="0" w:sz="12" w:val="single"/>
            </w:tcBorders>
            <w:tcMar>
              <w:top w:w="0.0" w:type="dxa"/>
              <w:left w:w="40.0" w:type="dxa"/>
              <w:bottom w:w="0.0" w:type="dxa"/>
              <w:right w:w="40.0" w:type="dxa"/>
            </w:tcMar>
            <w:vAlign w:val="center"/>
          </w:tcPr>
          <w:p w:rsidR="00000000" w:rsidDel="00000000" w:rsidP="00000000" w:rsidRDefault="00000000" w:rsidRPr="00000000" w14:paraId="000000B2">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sz w:val="28"/>
                <w:szCs w:val="28"/>
              </w:rPr>
            </w:pPr>
            <w:r w:rsidDel="00000000" w:rsidR="00000000" w:rsidRPr="00000000">
              <w:rPr>
                <w:sz w:val="28"/>
                <w:szCs w:val="28"/>
                <w:rtl w:val="0"/>
              </w:rPr>
              <w:t xml:space="preserve">Laser Cutter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cccccc" w:space="0" w:sz="6" w:val="single"/>
              <w:left w:color="bfbfbf" w:space="0" w:sz="12" w:val="single"/>
              <w:bottom w:color="bfbfbf" w:space="0" w:sz="12" w:val="single"/>
              <w:right w:color="bfbfbf" w:space="0" w:sz="12" w:val="single"/>
            </w:tcBorders>
            <w:tcMar>
              <w:top w:w="0.0" w:type="dxa"/>
              <w:left w:w="40.0" w:type="dxa"/>
              <w:bottom w:w="0.0" w:type="dxa"/>
              <w:right w:w="40.0" w:type="dxa"/>
            </w:tcMar>
            <w:vAlign w:val="center"/>
          </w:tcPr>
          <w:p w:rsidR="00000000" w:rsidDel="00000000" w:rsidP="00000000" w:rsidRDefault="00000000" w:rsidRPr="00000000" w14:paraId="000000B4">
            <w:pPr>
              <w:widowControl w:val="0"/>
              <w:spacing w:after="0" w:line="276" w:lineRule="auto"/>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%4,7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tcBorders>
              <w:top w:color="cccccc" w:space="0" w:sz="6" w:val="single"/>
              <w:left w:color="bfbfbf" w:space="0" w:sz="12" w:val="single"/>
              <w:bottom w:color="bfbfbf" w:space="0" w:sz="12" w:val="single"/>
              <w:right w:color="bfbfbf" w:space="0" w:sz="12" w:val="single"/>
            </w:tcBorders>
            <w:tcMar>
              <w:top w:w="0.0" w:type="dxa"/>
              <w:left w:w="40.0" w:type="dxa"/>
              <w:bottom w:w="0.0" w:type="dxa"/>
              <w:right w:w="40.0" w:type="dxa"/>
            </w:tcMar>
            <w:vAlign w:val="center"/>
          </w:tcPr>
          <w:p w:rsidR="00000000" w:rsidDel="00000000" w:rsidP="00000000" w:rsidRDefault="00000000" w:rsidRPr="00000000" w14:paraId="000000B7">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sz w:val="28"/>
                <w:szCs w:val="28"/>
              </w:rPr>
            </w:pPr>
            <w:r w:rsidDel="00000000" w:rsidR="00000000" w:rsidRPr="00000000">
              <w:rPr>
                <w:sz w:val="28"/>
                <w:szCs w:val="28"/>
                <w:rtl w:val="0"/>
              </w:rPr>
              <w:t xml:space="preserve">Welding Plant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cccccc" w:space="0" w:sz="6" w:val="single"/>
              <w:left w:color="bfbfbf" w:space="0" w:sz="12" w:val="single"/>
              <w:bottom w:color="bfbfbf" w:space="0" w:sz="12" w:val="single"/>
              <w:right w:color="bfbfbf" w:space="0" w:sz="12" w:val="single"/>
            </w:tcBorders>
            <w:tcMar>
              <w:top w:w="0.0" w:type="dxa"/>
              <w:left w:w="40.0" w:type="dxa"/>
              <w:bottom w:w="0.0" w:type="dxa"/>
              <w:right w:w="40.0" w:type="dxa"/>
            </w:tcMar>
            <w:vAlign w:val="center"/>
          </w:tcPr>
          <w:p w:rsidR="00000000" w:rsidDel="00000000" w:rsidP="00000000" w:rsidRDefault="00000000" w:rsidRPr="00000000" w14:paraId="000000B9">
            <w:pPr>
              <w:widowControl w:val="0"/>
              <w:spacing w:after="0" w:line="276" w:lineRule="auto"/>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%20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tcBorders>
              <w:top w:color="cccccc" w:space="0" w:sz="6" w:val="single"/>
              <w:left w:color="bfbfbf" w:space="0" w:sz="12" w:val="single"/>
              <w:bottom w:color="bfbfbf" w:space="0" w:sz="12" w:val="single"/>
              <w:right w:color="bfbfbf" w:space="0" w:sz="12" w:val="single"/>
            </w:tcBorders>
            <w:tcMar>
              <w:top w:w="0.0" w:type="dxa"/>
              <w:left w:w="40.0" w:type="dxa"/>
              <w:bottom w:w="0.0" w:type="dxa"/>
              <w:right w:w="40.0" w:type="dxa"/>
            </w:tcMar>
            <w:vAlign w:val="center"/>
          </w:tcPr>
          <w:p w:rsidR="00000000" w:rsidDel="00000000" w:rsidP="00000000" w:rsidRDefault="00000000" w:rsidRPr="00000000" w14:paraId="000000BC">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sz w:val="28"/>
                <w:szCs w:val="28"/>
              </w:rPr>
            </w:pPr>
            <w:r w:rsidDel="00000000" w:rsidR="00000000" w:rsidRPr="00000000">
              <w:rPr>
                <w:sz w:val="28"/>
                <w:szCs w:val="28"/>
                <w:rtl w:val="0"/>
              </w:rPr>
              <w:t xml:space="preserve">Automated Pick-and-Place Machine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cccccc" w:space="0" w:sz="6" w:val="single"/>
              <w:left w:color="bfbfbf" w:space="0" w:sz="12" w:val="single"/>
              <w:bottom w:color="bfbfbf" w:space="0" w:sz="12" w:val="single"/>
              <w:right w:color="bfbfbf" w:space="0" w:sz="12" w:val="single"/>
            </w:tcBorders>
            <w:tcMar>
              <w:top w:w="0.0" w:type="dxa"/>
              <w:left w:w="40.0" w:type="dxa"/>
              <w:bottom w:w="0.0" w:type="dxa"/>
              <w:right w:w="40.0" w:type="dxa"/>
            </w:tcMar>
            <w:vAlign w:val="center"/>
          </w:tcPr>
          <w:p w:rsidR="00000000" w:rsidDel="00000000" w:rsidP="00000000" w:rsidRDefault="00000000" w:rsidRPr="00000000" w14:paraId="000000BE">
            <w:pPr>
              <w:widowControl w:val="0"/>
              <w:spacing w:after="0" w:line="276" w:lineRule="auto"/>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tcBorders>
              <w:top w:color="cccccc" w:space="0" w:sz="6" w:val="single"/>
              <w:left w:color="bfbfbf" w:space="0" w:sz="12" w:val="single"/>
              <w:bottom w:color="bfbfbf" w:space="0" w:sz="12" w:val="single"/>
              <w:right w:color="bfbfbf" w:space="0" w:sz="12" w:val="single"/>
            </w:tcBorders>
            <w:tcMar>
              <w:top w:w="0.0" w:type="dxa"/>
              <w:left w:w="40.0" w:type="dxa"/>
              <w:bottom w:w="0.0" w:type="dxa"/>
              <w:right w:w="40.0" w:type="dxa"/>
            </w:tcMar>
            <w:vAlign w:val="center"/>
          </w:tcPr>
          <w:p w:rsidR="00000000" w:rsidDel="00000000" w:rsidP="00000000" w:rsidRDefault="00000000" w:rsidRPr="00000000" w14:paraId="000000C1">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sz w:val="28"/>
                <w:szCs w:val="28"/>
              </w:rPr>
            </w:pPr>
            <w:r w:rsidDel="00000000" w:rsidR="00000000" w:rsidRPr="00000000">
              <w:rPr>
                <w:sz w:val="28"/>
                <w:szCs w:val="28"/>
                <w:rtl w:val="0"/>
              </w:rPr>
              <w:t xml:space="preserve">Reflow Oven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cccccc" w:space="0" w:sz="6" w:val="single"/>
              <w:left w:color="bfbfbf" w:space="0" w:sz="12" w:val="single"/>
              <w:bottom w:color="bfbfbf" w:space="0" w:sz="12" w:val="single"/>
              <w:right w:color="bfbfbf" w:space="0" w:sz="12" w:val="single"/>
            </w:tcBorders>
            <w:tcMar>
              <w:top w:w="0.0" w:type="dxa"/>
              <w:left w:w="40.0" w:type="dxa"/>
              <w:bottom w:w="0.0" w:type="dxa"/>
              <w:right w:w="40.0" w:type="dxa"/>
            </w:tcMar>
            <w:vAlign w:val="center"/>
          </w:tcPr>
          <w:p w:rsidR="00000000" w:rsidDel="00000000" w:rsidP="00000000" w:rsidRDefault="00000000" w:rsidRPr="00000000" w14:paraId="000000C3">
            <w:pPr>
              <w:widowControl w:val="0"/>
              <w:spacing w:after="0" w:line="276" w:lineRule="auto"/>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tcBorders>
              <w:top w:color="cccccc" w:space="0" w:sz="6" w:val="single"/>
              <w:left w:color="bfbfbf" w:space="0" w:sz="12" w:val="single"/>
              <w:bottom w:color="bfbfbf" w:space="0" w:sz="12" w:val="single"/>
              <w:right w:color="bfbfbf" w:space="0" w:sz="12" w:val="single"/>
            </w:tcBorders>
            <w:tcMar>
              <w:top w:w="0.0" w:type="dxa"/>
              <w:left w:w="40.0" w:type="dxa"/>
              <w:bottom w:w="0.0" w:type="dxa"/>
              <w:right w:w="40.0" w:type="dxa"/>
            </w:tcMar>
            <w:vAlign w:val="center"/>
          </w:tcPr>
          <w:p w:rsidR="00000000" w:rsidDel="00000000" w:rsidP="00000000" w:rsidRDefault="00000000" w:rsidRPr="00000000" w14:paraId="000000C6">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sz w:val="28"/>
                <w:szCs w:val="28"/>
              </w:rPr>
            </w:pPr>
            <w:r w:rsidDel="00000000" w:rsidR="00000000" w:rsidRPr="00000000">
              <w:rPr>
                <w:sz w:val="28"/>
                <w:szCs w:val="28"/>
                <w:rtl w:val="0"/>
              </w:rPr>
              <w:t xml:space="preserve">Hand Soldering Station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tcBorders>
              <w:top w:color="cccccc" w:space="0" w:sz="6" w:val="single"/>
              <w:left w:color="bfbfbf" w:space="0" w:sz="12" w:val="single"/>
              <w:bottom w:color="bfbfbf" w:space="0" w:sz="12" w:val="single"/>
              <w:right w:color="bfbfbf" w:space="0" w:sz="12" w:val="single"/>
            </w:tcBorders>
            <w:tcMar>
              <w:top w:w="0.0" w:type="dxa"/>
              <w:left w:w="40.0" w:type="dxa"/>
              <w:bottom w:w="0.0" w:type="dxa"/>
              <w:right w:w="40.0" w:type="dxa"/>
            </w:tcMar>
            <w:vAlign w:val="center"/>
          </w:tcPr>
          <w:p w:rsidR="00000000" w:rsidDel="00000000" w:rsidP="00000000" w:rsidRDefault="00000000" w:rsidRPr="00000000" w14:paraId="000000CB">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sz w:val="28"/>
                <w:szCs w:val="28"/>
              </w:rPr>
            </w:pPr>
            <w:r w:rsidDel="00000000" w:rsidR="00000000" w:rsidRPr="00000000">
              <w:rPr>
                <w:sz w:val="28"/>
                <w:szCs w:val="28"/>
                <w:rtl w:val="0"/>
              </w:rPr>
              <w:t xml:space="preserve">Total</w:t>
            </w:r>
          </w:p>
        </w:tc>
        <w:tc>
          <w:tcPr>
            <w:shd w:fill="999999"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999999"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999999"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highlight w:val="yellow"/>
                <w:rtl w:val="0"/>
              </w:rPr>
              <w:t xml:space="preserve">XXX</w:t>
            </w:r>
          </w:p>
        </w:tc>
      </w:tr>
    </w:tbl>
    <w:p w:rsidR="00000000" w:rsidDel="00000000" w:rsidP="00000000" w:rsidRDefault="00000000" w:rsidRPr="00000000" w14:paraId="000000D0">
      <w:pPr>
        <w:rPr>
          <w:highlight w:val="yellow"/>
        </w:rPr>
      </w:pPr>
      <w:r w:rsidDel="00000000" w:rsidR="00000000" w:rsidRPr="00000000">
        <w:rPr>
          <w:sz w:val="28"/>
          <w:szCs w:val="28"/>
          <w:rtl w:val="0"/>
        </w:rPr>
        <w:t xml:space="preserve">Machine Depreciation per Unit: </w:t>
      </w:r>
      <w:r w:rsidDel="00000000" w:rsidR="00000000" w:rsidRPr="00000000">
        <w:rPr>
          <w:sz w:val="28"/>
          <w:szCs w:val="28"/>
          <w:highlight w:val="yellow"/>
          <w:rtl w:val="0"/>
        </w:rPr>
        <w:t xml:space="preserve">XXX / 150 = Y</w:t>
      </w:r>
      <w:r w:rsidDel="00000000" w:rsidR="00000000" w:rsidRPr="00000000">
        <w:rPr>
          <w:rtl w:val="0"/>
        </w:rPr>
      </w:r>
    </w:p>
    <w:p w:rsidR="00000000" w:rsidDel="00000000" w:rsidP="00000000" w:rsidRDefault="00000000" w:rsidRPr="00000000" w14:paraId="000000D1">
      <w:pPr>
        <w:pStyle w:val="Heading2"/>
        <w:ind w:firstLine="720"/>
        <w:rPr>
          <w:b w:val="0"/>
          <w:bCs w:val="0"/>
          <w:color w:val="000000"/>
          <w:sz w:val="32"/>
          <w:szCs w:val="32"/>
        </w:rPr>
      </w:pPr>
      <w:bookmarkStart w:colFirst="0" w:colLast="0" w:name="_acewr2a2jzk3" w:id="6"/>
      <w:bookmarkEnd w:id="6"/>
      <w:r w:rsidDel="00000000" w:rsidR="00000000" w:rsidRPr="00000000">
        <w:rPr>
          <w:rtl w:val="0"/>
        </w:rPr>
      </w:r>
    </w:p>
    <w:p w:rsidR="00000000" w:rsidDel="00000000" w:rsidP="00000000" w:rsidRDefault="00000000" w:rsidRPr="00000000" w14:paraId="000000D2">
      <w:pPr>
        <w:pStyle w:val="Heading2"/>
        <w:ind w:firstLine="720"/>
        <w:rPr>
          <w:b w:val="0"/>
          <w:bCs w:val="0"/>
          <w:color w:val="000000"/>
          <w:sz w:val="32"/>
          <w:szCs w:val="32"/>
        </w:rPr>
      </w:pPr>
      <w:bookmarkStart w:colFirst="0" w:colLast="0" w:name="_ubg419d7voyo" w:id="7"/>
      <w:bookmarkEnd w:id="7"/>
      <w:r w:rsidDel="00000000" w:rsidR="00000000" w:rsidRPr="00000000">
        <w:rPr>
          <w:b w:val="0"/>
          <w:bCs w:val="0"/>
          <w:color w:val="000000"/>
          <w:sz w:val="32"/>
          <w:szCs w:val="32"/>
          <w:rtl w:val="0"/>
        </w:rPr>
        <w:t xml:space="preserve">9.2 Utilities</w:t>
      </w:r>
    </w:p>
    <w:p w:rsidR="00000000" w:rsidDel="00000000" w:rsidP="00000000" w:rsidRDefault="00000000" w:rsidRPr="00000000" w14:paraId="000000D3">
      <w:pPr>
        <w:rPr/>
      </w:pPr>
      <w:r w:rsidDel="00000000" w:rsidR="00000000" w:rsidRPr="00000000">
        <w:rPr>
          <w:rtl w:val="0"/>
        </w:rPr>
      </w:r>
    </w:p>
    <w:tbl>
      <w:tblPr>
        <w:tblStyle w:val="Table5"/>
        <w:tblW w:w="86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1290"/>
        <w:gridCol w:w="1935"/>
        <w:gridCol w:w="1950"/>
        <w:gridCol w:w="1725"/>
        <w:tblGridChange w:id="0">
          <w:tblGrid>
            <w:gridCol w:w="1725"/>
            <w:gridCol w:w="1290"/>
            <w:gridCol w:w="1935"/>
            <w:gridCol w:w="1950"/>
            <w:gridCol w:w="1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after="0" w:line="240" w:lineRule="auto"/>
              <w:jc w:val="center"/>
              <w:rPr>
                <w:b w:val="1"/>
                <w:bCs w:val="1"/>
                <w:sz w:val="28"/>
                <w:szCs w:val="28"/>
              </w:rPr>
            </w:pPr>
            <w:r w:rsidDel="00000000" w:rsidR="00000000" w:rsidRPr="00000000">
              <w:rPr>
                <w:b w:val="1"/>
                <w:bCs w:val="1"/>
                <w:sz w:val="28"/>
                <w:szCs w:val="28"/>
                <w:rtl w:val="0"/>
              </w:rPr>
              <w:t xml:space="preserve">Machine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after="0" w:line="240" w:lineRule="auto"/>
              <w:rPr>
                <w:b w:val="1"/>
                <w:bCs w:val="1"/>
                <w:sz w:val="28"/>
                <w:szCs w:val="28"/>
              </w:rPr>
            </w:pPr>
            <w:r w:rsidDel="00000000" w:rsidR="00000000" w:rsidRPr="00000000">
              <w:rPr>
                <w:b w:val="1"/>
                <w:bCs w:val="1"/>
                <w:sz w:val="28"/>
                <w:szCs w:val="28"/>
                <w:rtl w:val="0"/>
              </w:rPr>
              <w:t xml:space="preserve">Power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after="0" w:line="240" w:lineRule="auto"/>
              <w:rPr>
                <w:b w:val="1"/>
                <w:bCs w:val="1"/>
                <w:sz w:val="28"/>
                <w:szCs w:val="28"/>
              </w:rPr>
            </w:pPr>
            <w:r w:rsidDel="00000000" w:rsidR="00000000" w:rsidRPr="00000000">
              <w:rPr>
                <w:b w:val="1"/>
                <w:bCs w:val="1"/>
                <w:sz w:val="28"/>
                <w:szCs w:val="28"/>
                <w:rtl w:val="0"/>
              </w:rPr>
              <w:t xml:space="preserve">Cost per kW</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after="0" w:line="240" w:lineRule="auto"/>
              <w:rPr>
                <w:b w:val="1"/>
                <w:bCs w:val="1"/>
                <w:sz w:val="28"/>
                <w:szCs w:val="28"/>
              </w:rPr>
            </w:pPr>
            <w:r w:rsidDel="00000000" w:rsidR="00000000" w:rsidRPr="00000000">
              <w:rPr>
                <w:b w:val="1"/>
                <w:bCs w:val="1"/>
                <w:sz w:val="28"/>
                <w:szCs w:val="28"/>
                <w:rtl w:val="0"/>
              </w:rPr>
              <w:t xml:space="preserve">Working Hour by Year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after="0" w:line="240" w:lineRule="auto"/>
              <w:rPr>
                <w:b w:val="1"/>
                <w:bCs w:val="1"/>
                <w:sz w:val="28"/>
                <w:szCs w:val="28"/>
              </w:rPr>
            </w:pPr>
            <w:r w:rsidDel="00000000" w:rsidR="00000000" w:rsidRPr="00000000">
              <w:rPr>
                <w:b w:val="1"/>
                <w:bCs w:val="1"/>
                <w:sz w:val="28"/>
                <w:szCs w:val="28"/>
                <w:rtl w:val="0"/>
              </w:rPr>
              <w:t xml:space="preserve">Annual Cost</w:t>
            </w:r>
          </w:p>
        </w:tc>
      </w:tr>
      <w:tr>
        <w:trPr>
          <w:cantSplit w:val="0"/>
          <w:tblHeader w:val="0"/>
        </w:trPr>
        <w:tc>
          <w:tcPr>
            <w:tcBorders>
              <w:top w:color="bfbfbf" w:space="0" w:sz="12" w:val="single"/>
              <w:left w:color="bfbfbf" w:space="0" w:sz="12" w:val="single"/>
              <w:bottom w:color="bfbfbf" w:space="0" w:sz="12" w:val="single"/>
              <w:right w:color="bfbfbf" w:space="0" w:sz="12" w:val="single"/>
            </w:tcBorders>
            <w:tcMar>
              <w:top w:w="0.0" w:type="dxa"/>
              <w:left w:w="40.0" w:type="dxa"/>
              <w:bottom w:w="0.0" w:type="dxa"/>
              <w:right w:w="40.0" w:type="dxa"/>
            </w:tcMar>
            <w:vAlign w:val="center"/>
          </w:tcPr>
          <w:p w:rsidR="00000000" w:rsidDel="00000000" w:rsidP="00000000" w:rsidRDefault="00000000" w:rsidRPr="00000000" w14:paraId="000000D9">
            <w:pPr>
              <w:spacing w:after="120" w:line="240" w:lineRule="auto"/>
              <w:jc w:val="center"/>
              <w:rPr>
                <w:sz w:val="28"/>
                <w:szCs w:val="28"/>
              </w:rPr>
            </w:pPr>
            <w:r w:rsidDel="00000000" w:rsidR="00000000" w:rsidRPr="00000000">
              <w:rPr>
                <w:sz w:val="28"/>
                <w:szCs w:val="28"/>
                <w:rtl w:val="0"/>
              </w:rPr>
              <w:t xml:space="preserve">3D Printer</w:t>
            </w:r>
          </w:p>
        </w:tc>
        <w:tc>
          <w:tcPr>
            <w:tcMar>
              <w:top w:w="100.0" w:type="dxa"/>
              <w:left w:w="100.0" w:type="dxa"/>
              <w:bottom w:w="100.0" w:type="dxa"/>
              <w:right w:w="100.0" w:type="dxa"/>
            </w:tcMar>
            <w:vAlign w:val="top"/>
          </w:tcPr>
          <w:p w:rsidR="00000000" w:rsidDel="00000000" w:rsidP="00000000" w:rsidRDefault="00000000" w:rsidRPr="00000000" w14:paraId="000000DA">
            <w:pPr>
              <w:widowControl w:val="0"/>
              <w:spacing w:after="0" w:line="240" w:lineRule="auto"/>
              <w:rPr>
                <w:highlight w:val="yellow"/>
              </w:rPr>
            </w:pPr>
            <w:r w:rsidDel="00000000" w:rsidR="00000000" w:rsidRPr="00000000">
              <w:rPr>
                <w:highlight w:val="yellow"/>
                <w:rtl w:val="0"/>
              </w:rPr>
              <w:t xml:space="preserve">X</w:t>
            </w:r>
          </w:p>
        </w:tc>
        <w:tc>
          <w:tcPr>
            <w:tcBorders>
              <w:top w:color="bfbfbf" w:space="0" w:sz="12" w:val="single"/>
              <w:left w:color="bfbfbf" w:space="0" w:sz="12" w:val="single"/>
              <w:bottom w:color="bfbfbf" w:space="0" w:sz="12" w:val="single"/>
              <w:right w:color="bfbfbf" w:space="0" w:sz="12" w:val="single"/>
            </w:tcBorders>
            <w:tcMar>
              <w:top w:w="0.0" w:type="dxa"/>
              <w:left w:w="40.0" w:type="dxa"/>
              <w:bottom w:w="0.0" w:type="dxa"/>
              <w:right w:w="40.0" w:type="dxa"/>
            </w:tcMar>
            <w:vAlign w:val="center"/>
          </w:tcPr>
          <w:p w:rsidR="00000000" w:rsidDel="00000000" w:rsidP="00000000" w:rsidRDefault="00000000" w:rsidRPr="00000000" w14:paraId="000000DB">
            <w:pPr>
              <w:widowControl w:val="0"/>
              <w:spacing w:after="0" w:line="276" w:lineRule="auto"/>
              <w:rPr>
                <w:rFonts w:ascii="Arial" w:cs="Arial" w:eastAsia="Arial" w:hAnsi="Arial"/>
                <w:highlight w:val="yellow"/>
              </w:rPr>
            </w:pPr>
            <w:r w:rsidDel="00000000" w:rsidR="00000000" w:rsidRPr="00000000">
              <w:rPr>
                <w:rFonts w:ascii="Times New Roman" w:cs="Times New Roman" w:eastAsia="Times New Roman" w:hAnsi="Times New Roman"/>
                <w:sz w:val="24"/>
                <w:szCs w:val="24"/>
                <w:highlight w:val="yellow"/>
                <w:rtl w:val="0"/>
              </w:rPr>
              <w:t xml:space="preserve">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after="0" w:line="240" w:lineRule="auto"/>
              <w:rPr>
                <w:highlight w:val="yellow"/>
              </w:rPr>
            </w:pPr>
            <w:r w:rsidDel="00000000" w:rsidR="00000000" w:rsidRPr="00000000">
              <w:rPr>
                <w:highlight w:val="yellow"/>
                <w:rtl w:val="0"/>
              </w:rPr>
              <w:t xml:space="preserve">Z</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after="0" w:line="240" w:lineRule="auto"/>
              <w:rPr>
                <w:highlight w:val="yellow"/>
              </w:rPr>
            </w:pPr>
            <w:r w:rsidDel="00000000" w:rsidR="00000000" w:rsidRPr="00000000">
              <w:rPr>
                <w:highlight w:val="yellow"/>
                <w:rtl w:val="0"/>
              </w:rPr>
              <w:t xml:space="preserve">X * Y * Z</w:t>
            </w:r>
          </w:p>
        </w:tc>
      </w:tr>
      <w:tr>
        <w:trPr>
          <w:cantSplit w:val="0"/>
          <w:tblHeader w:val="0"/>
        </w:trPr>
        <w:tc>
          <w:tcPr>
            <w:tcBorders>
              <w:top w:color="cccccc" w:space="0" w:sz="6" w:val="single"/>
              <w:left w:color="bfbfbf" w:space="0" w:sz="12" w:val="single"/>
              <w:bottom w:color="bfbfbf" w:space="0" w:sz="12" w:val="single"/>
              <w:right w:color="bfbfbf" w:space="0" w:sz="12" w:val="single"/>
            </w:tcBorders>
            <w:tcMar>
              <w:top w:w="0.0" w:type="dxa"/>
              <w:left w:w="40.0" w:type="dxa"/>
              <w:bottom w:w="0.0" w:type="dxa"/>
              <w:right w:w="40.0" w:type="dxa"/>
            </w:tcMar>
            <w:vAlign w:val="center"/>
          </w:tcPr>
          <w:p w:rsidR="00000000" w:rsidDel="00000000" w:rsidP="00000000" w:rsidRDefault="00000000" w:rsidRPr="00000000" w14:paraId="000000DE">
            <w:pPr>
              <w:spacing w:after="120" w:line="240" w:lineRule="auto"/>
              <w:jc w:val="center"/>
              <w:rPr>
                <w:sz w:val="28"/>
                <w:szCs w:val="28"/>
              </w:rPr>
            </w:pPr>
            <w:r w:rsidDel="00000000" w:rsidR="00000000" w:rsidRPr="00000000">
              <w:rPr>
                <w:sz w:val="28"/>
                <w:szCs w:val="28"/>
                <w:rtl w:val="0"/>
              </w:rPr>
              <w:t xml:space="preserve">4-Axis CNC Milling Machine</w:t>
            </w:r>
          </w:p>
        </w:tc>
        <w:tc>
          <w:tcPr>
            <w:tcMar>
              <w:top w:w="100.0" w:type="dxa"/>
              <w:left w:w="100.0" w:type="dxa"/>
              <w:bottom w:w="100.0" w:type="dxa"/>
              <w:right w:w="100.0" w:type="dxa"/>
            </w:tcMar>
            <w:vAlign w:val="top"/>
          </w:tcPr>
          <w:p w:rsidR="00000000" w:rsidDel="00000000" w:rsidP="00000000" w:rsidRDefault="00000000" w:rsidRPr="00000000" w14:paraId="000000DF">
            <w:pPr>
              <w:widowControl w:val="0"/>
              <w:spacing w:after="0" w:line="240" w:lineRule="auto"/>
              <w:rPr/>
            </w:pPr>
            <w:r w:rsidDel="00000000" w:rsidR="00000000" w:rsidRPr="00000000">
              <w:rPr>
                <w:rtl w:val="0"/>
              </w:rPr>
            </w:r>
          </w:p>
        </w:tc>
        <w:tc>
          <w:tcPr>
            <w:tcBorders>
              <w:top w:color="cccccc" w:space="0" w:sz="6" w:val="single"/>
              <w:left w:color="bfbfbf" w:space="0" w:sz="12" w:val="single"/>
              <w:bottom w:color="bfbfbf" w:space="0" w:sz="12" w:val="single"/>
              <w:right w:color="bfbfbf" w:space="0" w:sz="12" w:val="single"/>
            </w:tcBorders>
            <w:tcMar>
              <w:top w:w="0.0" w:type="dxa"/>
              <w:left w:w="40.0" w:type="dxa"/>
              <w:bottom w:w="0.0" w:type="dxa"/>
              <w:right w:w="40.0" w:type="dxa"/>
            </w:tcMar>
            <w:vAlign w:val="center"/>
          </w:tcPr>
          <w:p w:rsidR="00000000" w:rsidDel="00000000" w:rsidP="00000000" w:rsidRDefault="00000000" w:rsidRPr="00000000" w14:paraId="000000E0">
            <w:pPr>
              <w:widowControl w:val="0"/>
              <w:spacing w:after="0" w:line="276" w:lineRule="auto"/>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after="0" w:line="240" w:lineRule="auto"/>
              <w:rPr/>
            </w:pPr>
            <w:r w:rsidDel="00000000" w:rsidR="00000000" w:rsidRPr="00000000">
              <w:rPr>
                <w:rtl w:val="0"/>
              </w:rPr>
            </w:r>
          </w:p>
        </w:tc>
      </w:tr>
      <w:tr>
        <w:trPr>
          <w:cantSplit w:val="0"/>
          <w:tblHeader w:val="0"/>
        </w:trPr>
        <w:tc>
          <w:tcPr>
            <w:tcBorders>
              <w:top w:color="cccccc" w:space="0" w:sz="6" w:val="single"/>
              <w:left w:color="bfbfbf" w:space="0" w:sz="12" w:val="single"/>
              <w:bottom w:color="bfbfbf" w:space="0" w:sz="12" w:val="single"/>
              <w:right w:color="bfbfbf" w:space="0" w:sz="12" w:val="single"/>
            </w:tcBorders>
            <w:tcMar>
              <w:top w:w="0.0" w:type="dxa"/>
              <w:left w:w="40.0" w:type="dxa"/>
              <w:bottom w:w="0.0" w:type="dxa"/>
              <w:right w:w="40.0" w:type="dxa"/>
            </w:tcMar>
            <w:vAlign w:val="center"/>
          </w:tcPr>
          <w:p w:rsidR="00000000" w:rsidDel="00000000" w:rsidP="00000000" w:rsidRDefault="00000000" w:rsidRPr="00000000" w14:paraId="000000E3">
            <w:pPr>
              <w:spacing w:after="120" w:line="240" w:lineRule="auto"/>
              <w:jc w:val="center"/>
              <w:rPr>
                <w:sz w:val="28"/>
                <w:szCs w:val="28"/>
              </w:rPr>
            </w:pPr>
            <w:r w:rsidDel="00000000" w:rsidR="00000000" w:rsidRPr="00000000">
              <w:rPr>
                <w:sz w:val="28"/>
                <w:szCs w:val="28"/>
                <w:rtl w:val="0"/>
              </w:rPr>
              <w:t xml:space="preserve">3-Axis CNC Contour Machine</w:t>
            </w:r>
          </w:p>
        </w:tc>
        <w:tc>
          <w:tcPr>
            <w:tcMar>
              <w:top w:w="100.0" w:type="dxa"/>
              <w:left w:w="100.0" w:type="dxa"/>
              <w:bottom w:w="100.0" w:type="dxa"/>
              <w:right w:w="100.0" w:type="dxa"/>
            </w:tcMar>
            <w:vAlign w:val="top"/>
          </w:tcPr>
          <w:p w:rsidR="00000000" w:rsidDel="00000000" w:rsidP="00000000" w:rsidRDefault="00000000" w:rsidRPr="00000000" w14:paraId="000000E4">
            <w:pPr>
              <w:widowControl w:val="0"/>
              <w:spacing w:after="0" w:line="240" w:lineRule="auto"/>
              <w:rPr/>
            </w:pPr>
            <w:r w:rsidDel="00000000" w:rsidR="00000000" w:rsidRPr="00000000">
              <w:rPr>
                <w:rtl w:val="0"/>
              </w:rPr>
            </w:r>
          </w:p>
        </w:tc>
        <w:tc>
          <w:tcPr>
            <w:tcBorders>
              <w:top w:color="cccccc" w:space="0" w:sz="6" w:val="single"/>
              <w:left w:color="bfbfbf" w:space="0" w:sz="12" w:val="single"/>
              <w:bottom w:color="bfbfbf" w:space="0" w:sz="12" w:val="single"/>
              <w:right w:color="bfbfbf" w:space="0" w:sz="12" w:val="single"/>
            </w:tcBorders>
            <w:tcMar>
              <w:top w:w="0.0" w:type="dxa"/>
              <w:left w:w="40.0" w:type="dxa"/>
              <w:bottom w:w="0.0" w:type="dxa"/>
              <w:right w:w="40.0" w:type="dxa"/>
            </w:tcMar>
            <w:vAlign w:val="center"/>
          </w:tcPr>
          <w:p w:rsidR="00000000" w:rsidDel="00000000" w:rsidP="00000000" w:rsidRDefault="00000000" w:rsidRPr="00000000" w14:paraId="000000E5">
            <w:pPr>
              <w:widowControl w:val="0"/>
              <w:spacing w:after="0" w:line="276" w:lineRule="auto"/>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after="0" w:line="240" w:lineRule="auto"/>
              <w:rPr/>
            </w:pPr>
            <w:r w:rsidDel="00000000" w:rsidR="00000000" w:rsidRPr="00000000">
              <w:rPr>
                <w:rtl w:val="0"/>
              </w:rPr>
            </w:r>
          </w:p>
        </w:tc>
      </w:tr>
      <w:tr>
        <w:trPr>
          <w:cantSplit w:val="0"/>
          <w:tblHeader w:val="0"/>
        </w:trPr>
        <w:tc>
          <w:tcPr>
            <w:tcBorders>
              <w:top w:color="cccccc" w:space="0" w:sz="6" w:val="single"/>
              <w:left w:color="bfbfbf" w:space="0" w:sz="12" w:val="single"/>
              <w:bottom w:color="bfbfbf" w:space="0" w:sz="12" w:val="single"/>
              <w:right w:color="bfbfbf" w:space="0" w:sz="12" w:val="single"/>
            </w:tcBorders>
            <w:tcMar>
              <w:top w:w="0.0" w:type="dxa"/>
              <w:left w:w="40.0" w:type="dxa"/>
              <w:bottom w:w="0.0" w:type="dxa"/>
              <w:right w:w="40.0" w:type="dxa"/>
            </w:tcMar>
            <w:vAlign w:val="center"/>
          </w:tcPr>
          <w:p w:rsidR="00000000" w:rsidDel="00000000" w:rsidP="00000000" w:rsidRDefault="00000000" w:rsidRPr="00000000" w14:paraId="000000E8">
            <w:pPr>
              <w:spacing w:after="120" w:line="240" w:lineRule="auto"/>
              <w:jc w:val="center"/>
              <w:rPr>
                <w:sz w:val="28"/>
                <w:szCs w:val="28"/>
              </w:rPr>
            </w:pPr>
            <w:r w:rsidDel="00000000" w:rsidR="00000000" w:rsidRPr="00000000">
              <w:rPr>
                <w:sz w:val="28"/>
                <w:szCs w:val="28"/>
                <w:rtl w:val="0"/>
              </w:rPr>
              <w:t xml:space="preserve">3-Axis CNC Milling Machine</w:t>
            </w:r>
          </w:p>
        </w:tc>
        <w:tc>
          <w:tcPr>
            <w:tcMar>
              <w:top w:w="100.0" w:type="dxa"/>
              <w:left w:w="100.0" w:type="dxa"/>
              <w:bottom w:w="100.0" w:type="dxa"/>
              <w:right w:w="100.0" w:type="dxa"/>
            </w:tcMar>
            <w:vAlign w:val="top"/>
          </w:tcPr>
          <w:p w:rsidR="00000000" w:rsidDel="00000000" w:rsidP="00000000" w:rsidRDefault="00000000" w:rsidRPr="00000000" w14:paraId="000000E9">
            <w:pPr>
              <w:widowControl w:val="0"/>
              <w:spacing w:after="0" w:line="240" w:lineRule="auto"/>
              <w:rPr/>
            </w:pPr>
            <w:r w:rsidDel="00000000" w:rsidR="00000000" w:rsidRPr="00000000">
              <w:rPr>
                <w:rtl w:val="0"/>
              </w:rPr>
            </w:r>
          </w:p>
        </w:tc>
        <w:tc>
          <w:tcPr>
            <w:tcBorders>
              <w:top w:color="cccccc" w:space="0" w:sz="6" w:val="single"/>
              <w:left w:color="bfbfbf" w:space="0" w:sz="12" w:val="single"/>
              <w:bottom w:color="bfbfbf" w:space="0" w:sz="12" w:val="single"/>
              <w:right w:color="bfbfbf" w:space="0" w:sz="12" w:val="single"/>
            </w:tcBorders>
            <w:tcMar>
              <w:top w:w="0.0" w:type="dxa"/>
              <w:left w:w="40.0" w:type="dxa"/>
              <w:bottom w:w="0.0" w:type="dxa"/>
              <w:right w:w="40.0" w:type="dxa"/>
            </w:tcMar>
            <w:vAlign w:val="center"/>
          </w:tcPr>
          <w:p w:rsidR="00000000" w:rsidDel="00000000" w:rsidP="00000000" w:rsidRDefault="00000000" w:rsidRPr="00000000" w14:paraId="000000EA">
            <w:pPr>
              <w:widowControl w:val="0"/>
              <w:spacing w:after="0" w:line="276" w:lineRule="auto"/>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after="0" w:line="240" w:lineRule="auto"/>
              <w:rPr/>
            </w:pPr>
            <w:r w:rsidDel="00000000" w:rsidR="00000000" w:rsidRPr="00000000">
              <w:rPr>
                <w:rtl w:val="0"/>
              </w:rPr>
            </w:r>
          </w:p>
        </w:tc>
      </w:tr>
      <w:tr>
        <w:trPr>
          <w:cantSplit w:val="0"/>
          <w:tblHeader w:val="0"/>
        </w:trPr>
        <w:tc>
          <w:tcPr>
            <w:tcBorders>
              <w:top w:color="cccccc" w:space="0" w:sz="6" w:val="single"/>
              <w:left w:color="bfbfbf" w:space="0" w:sz="12" w:val="single"/>
              <w:bottom w:color="bfbfbf" w:space="0" w:sz="12" w:val="single"/>
              <w:right w:color="bfbfbf" w:space="0" w:sz="12" w:val="single"/>
            </w:tcBorders>
            <w:tcMar>
              <w:top w:w="0.0" w:type="dxa"/>
              <w:left w:w="40.0" w:type="dxa"/>
              <w:bottom w:w="0.0" w:type="dxa"/>
              <w:right w:w="40.0" w:type="dxa"/>
            </w:tcMar>
            <w:vAlign w:val="center"/>
          </w:tcPr>
          <w:p w:rsidR="00000000" w:rsidDel="00000000" w:rsidP="00000000" w:rsidRDefault="00000000" w:rsidRPr="00000000" w14:paraId="000000ED">
            <w:pPr>
              <w:spacing w:after="120" w:line="240" w:lineRule="auto"/>
              <w:jc w:val="center"/>
              <w:rPr>
                <w:sz w:val="28"/>
                <w:szCs w:val="28"/>
              </w:rPr>
            </w:pPr>
            <w:r w:rsidDel="00000000" w:rsidR="00000000" w:rsidRPr="00000000">
              <w:rPr>
                <w:sz w:val="28"/>
                <w:szCs w:val="28"/>
                <w:rtl w:val="0"/>
              </w:rPr>
              <w:t xml:space="preserve">Extrusion Press</w:t>
            </w:r>
          </w:p>
        </w:tc>
        <w:tc>
          <w:tcPr>
            <w:tcMar>
              <w:top w:w="100.0" w:type="dxa"/>
              <w:left w:w="100.0" w:type="dxa"/>
              <w:bottom w:w="100.0" w:type="dxa"/>
              <w:right w:w="100.0" w:type="dxa"/>
            </w:tcMar>
            <w:vAlign w:val="top"/>
          </w:tcPr>
          <w:p w:rsidR="00000000" w:rsidDel="00000000" w:rsidP="00000000" w:rsidRDefault="00000000" w:rsidRPr="00000000" w14:paraId="000000EE">
            <w:pPr>
              <w:widowControl w:val="0"/>
              <w:spacing w:after="0" w:line="240" w:lineRule="auto"/>
              <w:rPr/>
            </w:pPr>
            <w:r w:rsidDel="00000000" w:rsidR="00000000" w:rsidRPr="00000000">
              <w:rPr>
                <w:rtl w:val="0"/>
              </w:rPr>
            </w:r>
          </w:p>
        </w:tc>
        <w:tc>
          <w:tcPr>
            <w:tcBorders>
              <w:top w:color="cccccc" w:space="0" w:sz="6" w:val="single"/>
              <w:left w:color="bfbfbf" w:space="0" w:sz="12" w:val="single"/>
              <w:bottom w:color="bfbfbf" w:space="0" w:sz="12" w:val="single"/>
              <w:right w:color="bfbfbf" w:space="0" w:sz="12" w:val="single"/>
            </w:tcBorders>
            <w:tcMar>
              <w:top w:w="0.0" w:type="dxa"/>
              <w:left w:w="40.0" w:type="dxa"/>
              <w:bottom w:w="0.0" w:type="dxa"/>
              <w:right w:w="40.0" w:type="dxa"/>
            </w:tcMar>
            <w:vAlign w:val="center"/>
          </w:tcPr>
          <w:p w:rsidR="00000000" w:rsidDel="00000000" w:rsidP="00000000" w:rsidRDefault="00000000" w:rsidRPr="00000000" w14:paraId="000000EF">
            <w:pPr>
              <w:widowControl w:val="0"/>
              <w:spacing w:after="0" w:line="276" w:lineRule="auto"/>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after="0" w:line="240" w:lineRule="auto"/>
              <w:rPr/>
            </w:pPr>
            <w:r w:rsidDel="00000000" w:rsidR="00000000" w:rsidRPr="00000000">
              <w:rPr>
                <w:rtl w:val="0"/>
              </w:rPr>
            </w:r>
          </w:p>
        </w:tc>
      </w:tr>
      <w:tr>
        <w:trPr>
          <w:cantSplit w:val="0"/>
          <w:tblHeader w:val="0"/>
        </w:trPr>
        <w:tc>
          <w:tcPr>
            <w:tcBorders>
              <w:top w:color="cccccc" w:space="0" w:sz="6" w:val="single"/>
              <w:left w:color="bfbfbf" w:space="0" w:sz="12" w:val="single"/>
              <w:bottom w:color="bfbfbf" w:space="0" w:sz="12" w:val="single"/>
              <w:right w:color="bfbfbf" w:space="0" w:sz="12" w:val="single"/>
            </w:tcBorders>
            <w:tcMar>
              <w:top w:w="0.0" w:type="dxa"/>
              <w:left w:w="40.0" w:type="dxa"/>
              <w:bottom w:w="0.0" w:type="dxa"/>
              <w:right w:w="40.0" w:type="dxa"/>
            </w:tcMar>
            <w:vAlign w:val="center"/>
          </w:tcPr>
          <w:p w:rsidR="00000000" w:rsidDel="00000000" w:rsidP="00000000" w:rsidRDefault="00000000" w:rsidRPr="00000000" w14:paraId="000000F2">
            <w:pPr>
              <w:spacing w:after="120" w:line="240" w:lineRule="auto"/>
              <w:jc w:val="center"/>
              <w:rPr>
                <w:sz w:val="28"/>
                <w:szCs w:val="28"/>
              </w:rPr>
            </w:pPr>
            <w:r w:rsidDel="00000000" w:rsidR="00000000" w:rsidRPr="00000000">
              <w:rPr>
                <w:sz w:val="28"/>
                <w:szCs w:val="28"/>
                <w:rtl w:val="0"/>
              </w:rPr>
              <w:t xml:space="preserve">Drill</w:t>
            </w:r>
          </w:p>
        </w:tc>
        <w:tc>
          <w:tcPr>
            <w:tcMar>
              <w:top w:w="100.0" w:type="dxa"/>
              <w:left w:w="100.0" w:type="dxa"/>
              <w:bottom w:w="100.0" w:type="dxa"/>
              <w:right w:w="100.0" w:type="dxa"/>
            </w:tcMar>
            <w:vAlign w:val="top"/>
          </w:tcPr>
          <w:p w:rsidR="00000000" w:rsidDel="00000000" w:rsidP="00000000" w:rsidRDefault="00000000" w:rsidRPr="00000000" w14:paraId="000000F3">
            <w:pPr>
              <w:widowControl w:val="0"/>
              <w:spacing w:after="0" w:line="240" w:lineRule="auto"/>
              <w:rPr/>
            </w:pPr>
            <w:r w:rsidDel="00000000" w:rsidR="00000000" w:rsidRPr="00000000">
              <w:rPr>
                <w:rtl w:val="0"/>
              </w:rPr>
            </w:r>
          </w:p>
        </w:tc>
        <w:tc>
          <w:tcPr>
            <w:tcBorders>
              <w:top w:color="cccccc" w:space="0" w:sz="6" w:val="single"/>
              <w:left w:color="bfbfbf" w:space="0" w:sz="12" w:val="single"/>
              <w:bottom w:color="bfbfbf" w:space="0" w:sz="12" w:val="single"/>
              <w:right w:color="bfbfbf" w:space="0" w:sz="12" w:val="single"/>
            </w:tcBorders>
            <w:tcMar>
              <w:top w:w="0.0" w:type="dxa"/>
              <w:left w:w="40.0" w:type="dxa"/>
              <w:bottom w:w="0.0" w:type="dxa"/>
              <w:right w:w="40.0" w:type="dxa"/>
            </w:tcMar>
            <w:vAlign w:val="center"/>
          </w:tcPr>
          <w:p w:rsidR="00000000" w:rsidDel="00000000" w:rsidP="00000000" w:rsidRDefault="00000000" w:rsidRPr="00000000" w14:paraId="000000F4">
            <w:pPr>
              <w:widowControl w:val="0"/>
              <w:spacing w:after="0" w:line="276" w:lineRule="auto"/>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after="0" w:line="240" w:lineRule="auto"/>
              <w:rPr/>
            </w:pPr>
            <w:r w:rsidDel="00000000" w:rsidR="00000000" w:rsidRPr="00000000">
              <w:rPr>
                <w:rtl w:val="0"/>
              </w:rPr>
            </w:r>
          </w:p>
        </w:tc>
      </w:tr>
      <w:tr>
        <w:trPr>
          <w:cantSplit w:val="0"/>
          <w:tblHeader w:val="0"/>
        </w:trPr>
        <w:tc>
          <w:tcPr>
            <w:tcBorders>
              <w:top w:color="cccccc" w:space="0" w:sz="6" w:val="single"/>
              <w:left w:color="bfbfbf" w:space="0" w:sz="12" w:val="single"/>
              <w:bottom w:color="bfbfbf" w:space="0" w:sz="12" w:val="single"/>
              <w:right w:color="bfbfbf" w:space="0" w:sz="12" w:val="single"/>
            </w:tcBorders>
            <w:tcMar>
              <w:top w:w="0.0" w:type="dxa"/>
              <w:left w:w="40.0" w:type="dxa"/>
              <w:bottom w:w="0.0" w:type="dxa"/>
              <w:right w:w="40.0" w:type="dxa"/>
            </w:tcMar>
            <w:vAlign w:val="center"/>
          </w:tcPr>
          <w:p w:rsidR="00000000" w:rsidDel="00000000" w:rsidP="00000000" w:rsidRDefault="00000000" w:rsidRPr="00000000" w14:paraId="000000F7">
            <w:pPr>
              <w:spacing w:after="120" w:line="240" w:lineRule="auto"/>
              <w:jc w:val="center"/>
              <w:rPr>
                <w:sz w:val="28"/>
                <w:szCs w:val="28"/>
              </w:rPr>
            </w:pPr>
            <w:r w:rsidDel="00000000" w:rsidR="00000000" w:rsidRPr="00000000">
              <w:rPr>
                <w:sz w:val="28"/>
                <w:szCs w:val="28"/>
                <w:rtl w:val="0"/>
              </w:rPr>
              <w:t xml:space="preserve">Reamer</w:t>
            </w:r>
          </w:p>
        </w:tc>
        <w:tc>
          <w:tcPr>
            <w:tcMar>
              <w:top w:w="100.0" w:type="dxa"/>
              <w:left w:w="100.0" w:type="dxa"/>
              <w:bottom w:w="100.0" w:type="dxa"/>
              <w:right w:w="100.0" w:type="dxa"/>
            </w:tcMar>
            <w:vAlign w:val="top"/>
          </w:tcPr>
          <w:p w:rsidR="00000000" w:rsidDel="00000000" w:rsidP="00000000" w:rsidRDefault="00000000" w:rsidRPr="00000000" w14:paraId="000000F8">
            <w:pPr>
              <w:widowControl w:val="0"/>
              <w:spacing w:after="0" w:line="240" w:lineRule="auto"/>
              <w:rPr/>
            </w:pPr>
            <w:r w:rsidDel="00000000" w:rsidR="00000000" w:rsidRPr="00000000">
              <w:rPr>
                <w:rtl w:val="0"/>
              </w:rPr>
            </w:r>
          </w:p>
        </w:tc>
        <w:tc>
          <w:tcPr>
            <w:tcBorders>
              <w:top w:color="cccccc" w:space="0" w:sz="6" w:val="single"/>
              <w:left w:color="bfbfbf" w:space="0" w:sz="12" w:val="single"/>
              <w:bottom w:color="bfbfbf" w:space="0" w:sz="12" w:val="single"/>
              <w:right w:color="bfbfbf" w:space="0" w:sz="12" w:val="single"/>
            </w:tcBorders>
            <w:tcMar>
              <w:top w:w="0.0" w:type="dxa"/>
              <w:left w:w="40.0" w:type="dxa"/>
              <w:bottom w:w="0.0" w:type="dxa"/>
              <w:right w:w="40.0" w:type="dxa"/>
            </w:tcMar>
            <w:vAlign w:val="center"/>
          </w:tcPr>
          <w:p w:rsidR="00000000" w:rsidDel="00000000" w:rsidP="00000000" w:rsidRDefault="00000000" w:rsidRPr="00000000" w14:paraId="000000F9">
            <w:pPr>
              <w:widowControl w:val="0"/>
              <w:spacing w:after="0" w:line="276" w:lineRule="auto"/>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after="0" w:line="240" w:lineRule="auto"/>
              <w:rPr/>
            </w:pPr>
            <w:r w:rsidDel="00000000" w:rsidR="00000000" w:rsidRPr="00000000">
              <w:rPr>
                <w:rtl w:val="0"/>
              </w:rPr>
            </w:r>
          </w:p>
        </w:tc>
      </w:tr>
      <w:tr>
        <w:trPr>
          <w:cantSplit w:val="0"/>
          <w:tblHeader w:val="0"/>
        </w:trPr>
        <w:tc>
          <w:tcPr>
            <w:tcBorders>
              <w:top w:color="cccccc" w:space="0" w:sz="6" w:val="single"/>
              <w:left w:color="bfbfbf" w:space="0" w:sz="12" w:val="single"/>
              <w:bottom w:color="bfbfbf" w:space="0" w:sz="12" w:val="single"/>
              <w:right w:color="bfbfbf" w:space="0" w:sz="12" w:val="single"/>
            </w:tcBorders>
            <w:tcMar>
              <w:top w:w="0.0" w:type="dxa"/>
              <w:left w:w="40.0" w:type="dxa"/>
              <w:bottom w:w="0.0" w:type="dxa"/>
              <w:right w:w="40.0" w:type="dxa"/>
            </w:tcMar>
            <w:vAlign w:val="center"/>
          </w:tcPr>
          <w:p w:rsidR="00000000" w:rsidDel="00000000" w:rsidP="00000000" w:rsidRDefault="00000000" w:rsidRPr="00000000" w14:paraId="000000FC">
            <w:pPr>
              <w:spacing w:after="120" w:line="240" w:lineRule="auto"/>
              <w:jc w:val="center"/>
              <w:rPr>
                <w:sz w:val="28"/>
                <w:szCs w:val="28"/>
              </w:rPr>
            </w:pPr>
            <w:r w:rsidDel="00000000" w:rsidR="00000000" w:rsidRPr="00000000">
              <w:rPr>
                <w:sz w:val="28"/>
                <w:szCs w:val="28"/>
                <w:rtl w:val="0"/>
              </w:rPr>
              <w:t xml:space="preserve">Laser Cutter</w:t>
            </w:r>
          </w:p>
        </w:tc>
        <w:tc>
          <w:tcPr>
            <w:tcMar>
              <w:top w:w="100.0" w:type="dxa"/>
              <w:left w:w="100.0" w:type="dxa"/>
              <w:bottom w:w="100.0" w:type="dxa"/>
              <w:right w:w="100.0" w:type="dxa"/>
            </w:tcMar>
            <w:vAlign w:val="top"/>
          </w:tcPr>
          <w:p w:rsidR="00000000" w:rsidDel="00000000" w:rsidP="00000000" w:rsidRDefault="00000000" w:rsidRPr="00000000" w14:paraId="000000FD">
            <w:pPr>
              <w:widowControl w:val="0"/>
              <w:spacing w:after="0" w:line="240" w:lineRule="auto"/>
              <w:rPr/>
            </w:pPr>
            <w:r w:rsidDel="00000000" w:rsidR="00000000" w:rsidRPr="00000000">
              <w:rPr>
                <w:rtl w:val="0"/>
              </w:rPr>
            </w:r>
          </w:p>
        </w:tc>
        <w:tc>
          <w:tcPr>
            <w:tcBorders>
              <w:top w:color="cccccc" w:space="0" w:sz="6" w:val="single"/>
              <w:left w:color="bfbfbf" w:space="0" w:sz="12" w:val="single"/>
              <w:bottom w:color="bfbfbf" w:space="0" w:sz="12" w:val="single"/>
              <w:right w:color="bfbfbf" w:space="0" w:sz="12" w:val="single"/>
            </w:tcBorders>
            <w:tcMar>
              <w:top w:w="0.0" w:type="dxa"/>
              <w:left w:w="40.0" w:type="dxa"/>
              <w:bottom w:w="0.0" w:type="dxa"/>
              <w:right w:w="40.0" w:type="dxa"/>
            </w:tcMar>
            <w:vAlign w:val="center"/>
          </w:tcPr>
          <w:p w:rsidR="00000000" w:rsidDel="00000000" w:rsidP="00000000" w:rsidRDefault="00000000" w:rsidRPr="00000000" w14:paraId="000000FE">
            <w:pPr>
              <w:widowControl w:val="0"/>
              <w:spacing w:after="0" w:line="276" w:lineRule="auto"/>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after="0" w:line="240" w:lineRule="auto"/>
              <w:rPr/>
            </w:pPr>
            <w:r w:rsidDel="00000000" w:rsidR="00000000" w:rsidRPr="00000000">
              <w:rPr>
                <w:rtl w:val="0"/>
              </w:rPr>
            </w:r>
          </w:p>
        </w:tc>
      </w:tr>
      <w:tr>
        <w:trPr>
          <w:cantSplit w:val="0"/>
          <w:tblHeader w:val="0"/>
        </w:trPr>
        <w:tc>
          <w:tcPr>
            <w:tcBorders>
              <w:top w:color="cccccc" w:space="0" w:sz="6" w:val="single"/>
              <w:left w:color="bfbfbf" w:space="0" w:sz="12" w:val="single"/>
              <w:bottom w:color="bfbfbf" w:space="0" w:sz="12" w:val="single"/>
              <w:right w:color="bfbfbf" w:space="0" w:sz="12" w:val="single"/>
            </w:tcBorders>
            <w:tcMar>
              <w:top w:w="0.0" w:type="dxa"/>
              <w:left w:w="40.0" w:type="dxa"/>
              <w:bottom w:w="0.0" w:type="dxa"/>
              <w:right w:w="40.0" w:type="dxa"/>
            </w:tcMar>
            <w:vAlign w:val="center"/>
          </w:tcPr>
          <w:p w:rsidR="00000000" w:rsidDel="00000000" w:rsidP="00000000" w:rsidRDefault="00000000" w:rsidRPr="00000000" w14:paraId="00000101">
            <w:pPr>
              <w:spacing w:after="120" w:line="240" w:lineRule="auto"/>
              <w:jc w:val="center"/>
              <w:rPr>
                <w:sz w:val="28"/>
                <w:szCs w:val="28"/>
              </w:rPr>
            </w:pPr>
            <w:r w:rsidDel="00000000" w:rsidR="00000000" w:rsidRPr="00000000">
              <w:rPr>
                <w:sz w:val="28"/>
                <w:szCs w:val="28"/>
                <w:rtl w:val="0"/>
              </w:rPr>
              <w:t xml:space="preserve">Welding Plant</w:t>
            </w:r>
          </w:p>
        </w:tc>
        <w:tc>
          <w:tcPr>
            <w:tcMar>
              <w:top w:w="100.0" w:type="dxa"/>
              <w:left w:w="100.0" w:type="dxa"/>
              <w:bottom w:w="100.0" w:type="dxa"/>
              <w:right w:w="100.0" w:type="dxa"/>
            </w:tcMar>
            <w:vAlign w:val="top"/>
          </w:tcPr>
          <w:p w:rsidR="00000000" w:rsidDel="00000000" w:rsidP="00000000" w:rsidRDefault="00000000" w:rsidRPr="00000000" w14:paraId="00000102">
            <w:pPr>
              <w:widowControl w:val="0"/>
              <w:spacing w:after="0" w:line="240" w:lineRule="auto"/>
              <w:rPr/>
            </w:pPr>
            <w:r w:rsidDel="00000000" w:rsidR="00000000" w:rsidRPr="00000000">
              <w:rPr>
                <w:rtl w:val="0"/>
              </w:rPr>
            </w:r>
          </w:p>
        </w:tc>
        <w:tc>
          <w:tcPr>
            <w:tcBorders>
              <w:top w:color="cccccc" w:space="0" w:sz="6" w:val="single"/>
              <w:left w:color="bfbfbf" w:space="0" w:sz="12" w:val="single"/>
              <w:bottom w:color="bfbfbf" w:space="0" w:sz="12" w:val="single"/>
              <w:right w:color="bfbfbf" w:space="0" w:sz="12" w:val="single"/>
            </w:tcBorders>
            <w:tcMar>
              <w:top w:w="0.0" w:type="dxa"/>
              <w:left w:w="40.0" w:type="dxa"/>
              <w:bottom w:w="0.0" w:type="dxa"/>
              <w:right w:w="40.0" w:type="dxa"/>
            </w:tcMar>
            <w:vAlign w:val="center"/>
          </w:tcPr>
          <w:p w:rsidR="00000000" w:rsidDel="00000000" w:rsidP="00000000" w:rsidRDefault="00000000" w:rsidRPr="00000000" w14:paraId="00000103">
            <w:pPr>
              <w:widowControl w:val="0"/>
              <w:spacing w:after="0" w:line="276" w:lineRule="auto"/>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after="0" w:line="240" w:lineRule="auto"/>
              <w:rPr/>
            </w:pPr>
            <w:r w:rsidDel="00000000" w:rsidR="00000000" w:rsidRPr="00000000">
              <w:rPr>
                <w:rtl w:val="0"/>
              </w:rPr>
            </w:r>
          </w:p>
        </w:tc>
      </w:tr>
      <w:tr>
        <w:trPr>
          <w:cantSplit w:val="0"/>
          <w:tblHeader w:val="0"/>
        </w:trPr>
        <w:tc>
          <w:tcPr>
            <w:tcBorders>
              <w:top w:color="cccccc" w:space="0" w:sz="6" w:val="single"/>
              <w:left w:color="bfbfbf" w:space="0" w:sz="12" w:val="single"/>
              <w:bottom w:color="bfbfbf" w:space="0" w:sz="12" w:val="single"/>
              <w:right w:color="bfbfbf" w:space="0" w:sz="12" w:val="single"/>
            </w:tcBorders>
            <w:tcMar>
              <w:top w:w="0.0" w:type="dxa"/>
              <w:left w:w="40.0" w:type="dxa"/>
              <w:bottom w:w="0.0" w:type="dxa"/>
              <w:right w:w="40.0" w:type="dxa"/>
            </w:tcMar>
            <w:vAlign w:val="center"/>
          </w:tcPr>
          <w:p w:rsidR="00000000" w:rsidDel="00000000" w:rsidP="00000000" w:rsidRDefault="00000000" w:rsidRPr="00000000" w14:paraId="00000106">
            <w:pPr>
              <w:spacing w:after="120" w:line="240" w:lineRule="auto"/>
              <w:jc w:val="center"/>
              <w:rPr>
                <w:sz w:val="28"/>
                <w:szCs w:val="28"/>
              </w:rPr>
            </w:pPr>
            <w:r w:rsidDel="00000000" w:rsidR="00000000" w:rsidRPr="00000000">
              <w:rPr>
                <w:sz w:val="28"/>
                <w:szCs w:val="28"/>
                <w:rtl w:val="0"/>
              </w:rPr>
              <w:t xml:space="preserve">Automated Pick-and-Place Machine</w:t>
            </w:r>
          </w:p>
        </w:tc>
        <w:tc>
          <w:tcPr>
            <w:tcMar>
              <w:top w:w="100.0" w:type="dxa"/>
              <w:left w:w="100.0" w:type="dxa"/>
              <w:bottom w:w="100.0" w:type="dxa"/>
              <w:right w:w="100.0" w:type="dxa"/>
            </w:tcMar>
            <w:vAlign w:val="top"/>
          </w:tcPr>
          <w:p w:rsidR="00000000" w:rsidDel="00000000" w:rsidP="00000000" w:rsidRDefault="00000000" w:rsidRPr="00000000" w14:paraId="00000107">
            <w:pPr>
              <w:widowControl w:val="0"/>
              <w:spacing w:after="0" w:line="240" w:lineRule="auto"/>
              <w:rPr/>
            </w:pPr>
            <w:r w:rsidDel="00000000" w:rsidR="00000000" w:rsidRPr="00000000">
              <w:rPr>
                <w:rtl w:val="0"/>
              </w:rPr>
            </w:r>
          </w:p>
        </w:tc>
        <w:tc>
          <w:tcPr>
            <w:tcBorders>
              <w:top w:color="cccccc" w:space="0" w:sz="6" w:val="single"/>
              <w:left w:color="bfbfbf" w:space="0" w:sz="12" w:val="single"/>
              <w:bottom w:color="bfbfbf" w:space="0" w:sz="12" w:val="single"/>
              <w:right w:color="bfbfbf" w:space="0" w:sz="12" w:val="single"/>
            </w:tcBorders>
            <w:tcMar>
              <w:top w:w="0.0" w:type="dxa"/>
              <w:left w:w="40.0" w:type="dxa"/>
              <w:bottom w:w="0.0" w:type="dxa"/>
              <w:right w:w="40.0" w:type="dxa"/>
            </w:tcMar>
            <w:vAlign w:val="center"/>
          </w:tcPr>
          <w:p w:rsidR="00000000" w:rsidDel="00000000" w:rsidP="00000000" w:rsidRDefault="00000000" w:rsidRPr="00000000" w14:paraId="00000108">
            <w:pPr>
              <w:widowControl w:val="0"/>
              <w:spacing w:after="0" w:line="276" w:lineRule="auto"/>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after="0" w:line="240" w:lineRule="auto"/>
              <w:rPr/>
            </w:pPr>
            <w:r w:rsidDel="00000000" w:rsidR="00000000" w:rsidRPr="00000000">
              <w:rPr>
                <w:rtl w:val="0"/>
              </w:rPr>
            </w:r>
          </w:p>
        </w:tc>
      </w:tr>
      <w:tr>
        <w:trPr>
          <w:cantSplit w:val="0"/>
          <w:tblHeader w:val="0"/>
        </w:trPr>
        <w:tc>
          <w:tcPr>
            <w:tcBorders>
              <w:top w:color="cccccc" w:space="0" w:sz="6" w:val="single"/>
              <w:left w:color="bfbfbf" w:space="0" w:sz="12" w:val="single"/>
              <w:bottom w:color="bfbfbf" w:space="0" w:sz="12" w:val="single"/>
              <w:right w:color="bfbfbf" w:space="0" w:sz="12" w:val="single"/>
            </w:tcBorders>
            <w:tcMar>
              <w:top w:w="0.0" w:type="dxa"/>
              <w:left w:w="40.0" w:type="dxa"/>
              <w:bottom w:w="0.0" w:type="dxa"/>
              <w:right w:w="40.0" w:type="dxa"/>
            </w:tcMar>
            <w:vAlign w:val="center"/>
          </w:tcPr>
          <w:p w:rsidR="00000000" w:rsidDel="00000000" w:rsidP="00000000" w:rsidRDefault="00000000" w:rsidRPr="00000000" w14:paraId="0000010B">
            <w:pPr>
              <w:spacing w:after="120" w:line="240" w:lineRule="auto"/>
              <w:jc w:val="center"/>
              <w:rPr>
                <w:sz w:val="28"/>
                <w:szCs w:val="28"/>
              </w:rPr>
            </w:pPr>
            <w:r w:rsidDel="00000000" w:rsidR="00000000" w:rsidRPr="00000000">
              <w:rPr>
                <w:sz w:val="28"/>
                <w:szCs w:val="28"/>
                <w:rtl w:val="0"/>
              </w:rPr>
              <w:t xml:space="preserve">Reflow Oven</w:t>
            </w:r>
          </w:p>
        </w:tc>
        <w:tc>
          <w:tcPr>
            <w:tcMar>
              <w:top w:w="100.0" w:type="dxa"/>
              <w:left w:w="100.0" w:type="dxa"/>
              <w:bottom w:w="100.0" w:type="dxa"/>
              <w:right w:w="100.0" w:type="dxa"/>
            </w:tcMar>
            <w:vAlign w:val="top"/>
          </w:tcPr>
          <w:p w:rsidR="00000000" w:rsidDel="00000000" w:rsidP="00000000" w:rsidRDefault="00000000" w:rsidRPr="00000000" w14:paraId="0000010C">
            <w:pPr>
              <w:widowControl w:val="0"/>
              <w:spacing w:after="0" w:line="240" w:lineRule="auto"/>
              <w:rPr/>
            </w:pPr>
            <w:r w:rsidDel="00000000" w:rsidR="00000000" w:rsidRPr="00000000">
              <w:rPr>
                <w:rtl w:val="0"/>
              </w:rPr>
            </w:r>
          </w:p>
        </w:tc>
        <w:tc>
          <w:tcPr>
            <w:tcBorders>
              <w:top w:color="cccccc" w:space="0" w:sz="6" w:val="single"/>
              <w:left w:color="bfbfbf" w:space="0" w:sz="12" w:val="single"/>
              <w:bottom w:color="bfbfbf" w:space="0" w:sz="12" w:val="single"/>
              <w:right w:color="bfbfbf" w:space="0" w:sz="12" w:val="single"/>
            </w:tcBorders>
            <w:tcMar>
              <w:top w:w="0.0" w:type="dxa"/>
              <w:left w:w="40.0" w:type="dxa"/>
              <w:bottom w:w="0.0" w:type="dxa"/>
              <w:right w:w="40.0" w:type="dxa"/>
            </w:tcMar>
            <w:vAlign w:val="center"/>
          </w:tcPr>
          <w:p w:rsidR="00000000" w:rsidDel="00000000" w:rsidP="00000000" w:rsidRDefault="00000000" w:rsidRPr="00000000" w14:paraId="0000010D">
            <w:pPr>
              <w:widowControl w:val="0"/>
              <w:spacing w:after="0" w:line="276" w:lineRule="auto"/>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after="0" w:line="240" w:lineRule="auto"/>
              <w:rPr/>
            </w:pPr>
            <w:r w:rsidDel="00000000" w:rsidR="00000000" w:rsidRPr="00000000">
              <w:rPr>
                <w:rtl w:val="0"/>
              </w:rPr>
            </w:r>
          </w:p>
        </w:tc>
      </w:tr>
      <w:tr>
        <w:trPr>
          <w:cantSplit w:val="0"/>
          <w:tblHeader w:val="0"/>
        </w:trPr>
        <w:tc>
          <w:tcPr>
            <w:tcBorders>
              <w:top w:color="cccccc" w:space="0" w:sz="6" w:val="single"/>
              <w:left w:color="bfbfbf" w:space="0" w:sz="12" w:val="single"/>
              <w:bottom w:color="bfbfbf" w:space="0" w:sz="12" w:val="single"/>
              <w:right w:color="bfbfbf" w:space="0" w:sz="12" w:val="single"/>
            </w:tcBorders>
            <w:tcMar>
              <w:top w:w="0.0" w:type="dxa"/>
              <w:left w:w="40.0" w:type="dxa"/>
              <w:bottom w:w="0.0" w:type="dxa"/>
              <w:right w:w="40.0" w:type="dxa"/>
            </w:tcMar>
            <w:vAlign w:val="center"/>
          </w:tcPr>
          <w:p w:rsidR="00000000" w:rsidDel="00000000" w:rsidP="00000000" w:rsidRDefault="00000000" w:rsidRPr="00000000" w14:paraId="00000110">
            <w:pPr>
              <w:spacing w:after="120" w:line="240" w:lineRule="auto"/>
              <w:jc w:val="center"/>
              <w:rPr>
                <w:sz w:val="28"/>
                <w:szCs w:val="28"/>
              </w:rPr>
            </w:pPr>
            <w:r w:rsidDel="00000000" w:rsidR="00000000" w:rsidRPr="00000000">
              <w:rPr>
                <w:sz w:val="28"/>
                <w:szCs w:val="28"/>
                <w:rtl w:val="0"/>
              </w:rPr>
              <w:t xml:space="preserve">Hand Soldering Station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after="0" w:line="240" w:lineRule="auto"/>
              <w:rPr/>
            </w:pPr>
            <w:r w:rsidDel="00000000" w:rsidR="00000000" w:rsidRPr="00000000">
              <w:rPr>
                <w:rtl w:val="0"/>
              </w:rPr>
            </w:r>
          </w:p>
        </w:tc>
      </w:tr>
      <w:tr>
        <w:trPr>
          <w:cantSplit w:val="0"/>
          <w:tblHeader w:val="0"/>
        </w:trPr>
        <w:tc>
          <w:tcPr>
            <w:tcBorders>
              <w:top w:color="cccccc" w:space="0" w:sz="6" w:val="single"/>
              <w:left w:color="bfbfbf" w:space="0" w:sz="12" w:val="single"/>
              <w:bottom w:color="bfbfbf" w:space="0" w:sz="12" w:val="single"/>
              <w:right w:color="bfbfbf" w:space="0" w:sz="12" w:val="single"/>
            </w:tcBorders>
            <w:tcMar>
              <w:top w:w="0.0" w:type="dxa"/>
              <w:left w:w="40.0" w:type="dxa"/>
              <w:bottom w:w="0.0" w:type="dxa"/>
              <w:right w:w="40.0" w:type="dxa"/>
            </w:tcMar>
            <w:vAlign w:val="center"/>
          </w:tcPr>
          <w:p w:rsidR="00000000" w:rsidDel="00000000" w:rsidP="00000000" w:rsidRDefault="00000000" w:rsidRPr="00000000" w14:paraId="00000115">
            <w:pPr>
              <w:spacing w:after="120" w:line="240" w:lineRule="auto"/>
              <w:jc w:val="center"/>
              <w:rPr>
                <w:sz w:val="28"/>
                <w:szCs w:val="28"/>
              </w:rPr>
            </w:pPr>
            <w:r w:rsidDel="00000000" w:rsidR="00000000" w:rsidRPr="00000000">
              <w:rPr>
                <w:sz w:val="28"/>
                <w:szCs w:val="28"/>
                <w:rtl w:val="0"/>
              </w:rPr>
              <w:t xml:space="preserve">Total</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16">
            <w:pPr>
              <w:widowControl w:val="0"/>
              <w:spacing w:after="0" w:line="240" w:lineRule="auto"/>
              <w:rPr/>
            </w:pPr>
            <w:r w:rsidDel="00000000" w:rsidR="00000000" w:rsidRPr="00000000">
              <w:rPr>
                <w:rtl w:val="0"/>
              </w:rPr>
            </w:r>
          </w:p>
        </w:tc>
        <w:tc>
          <w:tcPr>
            <w:shd w:fill="b7b7b7" w:val="clear"/>
            <w:tcMar>
              <w:top w:w="100.0" w:type="dxa"/>
              <w:left w:w="100.0" w:type="dxa"/>
              <w:bottom w:w="100.0" w:type="dxa"/>
              <w:right w:w="100.0" w:type="dxa"/>
            </w:tcMar>
            <w:vAlign w:val="top"/>
          </w:tcPr>
          <w:p w:rsidR="00000000" w:rsidDel="00000000" w:rsidP="00000000" w:rsidRDefault="00000000" w:rsidRPr="00000000" w14:paraId="00000117">
            <w:pPr>
              <w:widowControl w:val="0"/>
              <w:spacing w:after="0" w:line="240" w:lineRule="auto"/>
              <w:rPr/>
            </w:pPr>
            <w:r w:rsidDel="00000000" w:rsidR="00000000" w:rsidRPr="00000000">
              <w:rPr>
                <w:rtl w:val="0"/>
              </w:rPr>
            </w:r>
          </w:p>
        </w:tc>
        <w:tc>
          <w:tcPr>
            <w:shd w:fill="b7b7b7" w:val="clear"/>
            <w:tcMar>
              <w:top w:w="100.0" w:type="dxa"/>
              <w:left w:w="100.0" w:type="dxa"/>
              <w:bottom w:w="100.0" w:type="dxa"/>
              <w:right w:w="100.0" w:type="dxa"/>
            </w:tcMar>
            <w:vAlign w:val="top"/>
          </w:tcPr>
          <w:p w:rsidR="00000000" w:rsidDel="00000000" w:rsidP="00000000" w:rsidRDefault="00000000" w:rsidRPr="00000000" w14:paraId="00000118">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after="0" w:line="240" w:lineRule="auto"/>
              <w:rPr/>
            </w:pPr>
            <w:r w:rsidDel="00000000" w:rsidR="00000000" w:rsidRPr="00000000">
              <w:rPr>
                <w:rtl w:val="0"/>
              </w:rPr>
              <w:t xml:space="preserve">XXX</w:t>
            </w:r>
          </w:p>
        </w:tc>
      </w:tr>
    </w:tbl>
    <w:p w:rsidR="00000000" w:rsidDel="00000000" w:rsidP="00000000" w:rsidRDefault="00000000" w:rsidRPr="00000000" w14:paraId="0000011A">
      <w:pPr>
        <w:rPr/>
      </w:pPr>
      <w:r w:rsidDel="00000000" w:rsidR="00000000" w:rsidRPr="00000000">
        <w:rPr>
          <w:sz w:val="28"/>
          <w:szCs w:val="28"/>
          <w:rtl w:val="0"/>
        </w:rPr>
        <w:t xml:space="preserve">Energy Cost per Unit: </w:t>
      </w:r>
      <w:r w:rsidDel="00000000" w:rsidR="00000000" w:rsidRPr="00000000">
        <w:rPr>
          <w:sz w:val="28"/>
          <w:szCs w:val="28"/>
          <w:highlight w:val="yellow"/>
          <w:rtl w:val="0"/>
        </w:rPr>
        <w:t xml:space="preserve">XXX / 150 = Y</w:t>
      </w:r>
      <w:r w:rsidDel="00000000" w:rsidR="00000000" w:rsidRPr="00000000">
        <w:rPr>
          <w:rtl w:val="0"/>
        </w:rPr>
      </w:r>
    </w:p>
    <w:p w:rsidR="00000000" w:rsidDel="00000000" w:rsidP="00000000" w:rsidRDefault="00000000" w:rsidRPr="00000000" w14:paraId="0000011B">
      <w:pPr>
        <w:pStyle w:val="Heading2"/>
        <w:ind w:firstLine="720"/>
        <w:rPr>
          <w:b w:val="0"/>
          <w:bCs w:val="0"/>
          <w:color w:val="000000"/>
          <w:sz w:val="32"/>
          <w:szCs w:val="32"/>
          <w:highlight w:val="yellow"/>
        </w:rPr>
      </w:pPr>
      <w:bookmarkStart w:colFirst="0" w:colLast="0" w:name="_ievpx8abmn9d" w:id="8"/>
      <w:bookmarkEnd w:id="8"/>
      <w:r w:rsidDel="00000000" w:rsidR="00000000" w:rsidRPr="00000000">
        <w:rPr>
          <w:b w:val="0"/>
          <w:bCs w:val="0"/>
          <w:color w:val="000000"/>
          <w:sz w:val="32"/>
          <w:szCs w:val="32"/>
          <w:highlight w:val="yellow"/>
          <w:rtl w:val="0"/>
        </w:rPr>
        <w:t xml:space="preserve">9.3 Factory Rent Allocation</w:t>
      </w:r>
    </w:p>
    <w:p w:rsidR="00000000" w:rsidDel="00000000" w:rsidP="00000000" w:rsidRDefault="00000000" w:rsidRPr="00000000" w14:paraId="0000011C">
      <w:pPr>
        <w:pStyle w:val="Heading2"/>
        <w:ind w:firstLine="720"/>
        <w:rPr>
          <w:b w:val="0"/>
          <w:bCs w:val="0"/>
          <w:color w:val="000000"/>
          <w:sz w:val="32"/>
          <w:szCs w:val="32"/>
          <w:highlight w:val="yellow"/>
        </w:rPr>
      </w:pPr>
      <w:bookmarkStart w:colFirst="0" w:colLast="0" w:name="_qaf0cha20a6" w:id="9"/>
      <w:bookmarkEnd w:id="9"/>
      <w:r w:rsidDel="00000000" w:rsidR="00000000" w:rsidRPr="00000000">
        <w:rPr>
          <w:b w:val="0"/>
          <w:bCs w:val="0"/>
          <w:color w:val="000000"/>
          <w:sz w:val="32"/>
          <w:szCs w:val="32"/>
          <w:highlight w:val="yellow"/>
          <w:rtl w:val="0"/>
        </w:rPr>
        <w:t xml:space="preserve">9.4 Total Production Overhead</w:t>
      </w:r>
    </w:p>
    <w:p w:rsidR="00000000" w:rsidDel="00000000" w:rsidP="00000000" w:rsidRDefault="00000000" w:rsidRPr="00000000" w14:paraId="0000011D">
      <w:pPr>
        <w:rPr/>
      </w:pPr>
      <w:r w:rsidDel="00000000" w:rsidR="00000000" w:rsidRPr="00000000">
        <w:rPr>
          <w:sz w:val="28"/>
          <w:szCs w:val="28"/>
          <w:rtl w:val="0"/>
        </w:rPr>
        <w:t xml:space="preserve">Total: Machine Depreciation + Energy Costs + Factory Rent </w:t>
      </w:r>
      <w:r w:rsidDel="00000000" w:rsidR="00000000" w:rsidRPr="00000000">
        <w:rPr>
          <w:sz w:val="28"/>
          <w:szCs w:val="28"/>
          <w:highlight w:val="yellow"/>
          <w:rtl w:val="0"/>
        </w:rPr>
        <w:t xml:space="preserve">= XXX</w:t>
      </w:r>
      <w:r w:rsidDel="00000000" w:rsidR="00000000" w:rsidRPr="00000000">
        <w:rPr>
          <w:rtl w:val="0"/>
        </w:rPr>
      </w:r>
    </w:p>
    <w:p w:rsidR="00000000" w:rsidDel="00000000" w:rsidP="00000000" w:rsidRDefault="00000000" w:rsidRPr="00000000" w14:paraId="0000011E">
      <w:pPr>
        <w:rPr>
          <w:highlight w:val="yellow"/>
        </w:rPr>
      </w:pPr>
      <w:r w:rsidDel="00000000" w:rsidR="00000000" w:rsidRPr="00000000">
        <w:rPr>
          <w:sz w:val="28"/>
          <w:szCs w:val="28"/>
          <w:rtl w:val="0"/>
        </w:rPr>
        <w:t xml:space="preserve">Production Overhead per Unit: Machine Depreciation per Unit + Energy Cost per Unit + Factory Rent per Unit </w:t>
      </w:r>
      <w:r w:rsidDel="00000000" w:rsidR="00000000" w:rsidRPr="00000000">
        <w:rPr>
          <w:sz w:val="28"/>
          <w:szCs w:val="28"/>
          <w:highlight w:val="yellow"/>
          <w:rtl w:val="0"/>
        </w:rPr>
        <w:t xml:space="preserve">= YYY</w:t>
      </w:r>
      <w:r w:rsidDel="00000000" w:rsidR="00000000" w:rsidRPr="00000000">
        <w:rPr>
          <w:rtl w:val="0"/>
        </w:rPr>
      </w:r>
    </w:p>
    <w:p w:rsidR="00000000" w:rsidDel="00000000" w:rsidP="00000000" w:rsidRDefault="00000000" w:rsidRPr="00000000" w14:paraId="0000011F">
      <w:pPr>
        <w:pStyle w:val="Heading1"/>
        <w:rPr/>
      </w:pPr>
      <w:bookmarkStart w:colFirst="0" w:colLast="0" w:name="_cm9cskca8xfc" w:id="10"/>
      <w:bookmarkEnd w:id="10"/>
      <w:r w:rsidDel="00000000" w:rsidR="00000000" w:rsidRPr="00000000">
        <w:rPr>
          <w:b w:val="0"/>
          <w:bCs w:val="0"/>
          <w:color w:val="000000"/>
          <w:sz w:val="36"/>
          <w:szCs w:val="36"/>
          <w:rtl w:val="0"/>
        </w:rPr>
        <w:t xml:space="preserve">10. Total Production Costs</w:t>
      </w:r>
      <w:r w:rsidDel="00000000" w:rsidR="00000000" w:rsidRPr="00000000">
        <w:rPr>
          <w:rtl w:val="0"/>
        </w:rPr>
      </w:r>
    </w:p>
    <w:p w:rsidR="00000000" w:rsidDel="00000000" w:rsidP="00000000" w:rsidRDefault="00000000" w:rsidRPr="00000000" w14:paraId="00000120">
      <w:pPr>
        <w:rPr>
          <w:sz w:val="28"/>
          <w:szCs w:val="28"/>
          <w:highlight w:val="yellow"/>
        </w:rPr>
      </w:pPr>
      <w:r w:rsidDel="00000000" w:rsidR="00000000" w:rsidRPr="00000000">
        <w:rPr>
          <w:sz w:val="28"/>
          <w:szCs w:val="28"/>
          <w:highlight w:val="yellow"/>
          <w:rtl w:val="0"/>
        </w:rPr>
        <w:t xml:space="preserve">Material Costs + Material Overhead Costs + Wages + Production Overhead </w:t>
      </w:r>
    </w:p>
    <w:p w:rsidR="00000000" w:rsidDel="00000000" w:rsidP="00000000" w:rsidRDefault="00000000" w:rsidRPr="00000000" w14:paraId="00000121">
      <w:pPr>
        <w:pStyle w:val="Heading1"/>
        <w:rPr>
          <w:b w:val="0"/>
          <w:bCs w:val="0"/>
          <w:color w:val="000000"/>
          <w:sz w:val="36"/>
          <w:szCs w:val="36"/>
        </w:rPr>
      </w:pPr>
      <w:r w:rsidDel="00000000" w:rsidR="00000000" w:rsidRPr="00000000">
        <w:rPr>
          <w:b w:val="0"/>
          <w:bCs w:val="0"/>
          <w:color w:val="000000"/>
          <w:sz w:val="36"/>
          <w:szCs w:val="36"/>
          <w:rtl w:val="0"/>
        </w:rPr>
        <w:t xml:space="preserve">11. Administrative Overheads</w:t>
      </w:r>
    </w:p>
    <w:p w:rsidR="00000000" w:rsidDel="00000000" w:rsidP="00000000" w:rsidRDefault="00000000" w:rsidRPr="00000000" w14:paraId="00000122">
      <w:pPr>
        <w:rPr>
          <w:sz w:val="28"/>
          <w:szCs w:val="28"/>
        </w:rPr>
      </w:pPr>
      <w:r w:rsidDel="00000000" w:rsidR="00000000" w:rsidRPr="00000000">
        <w:rPr>
          <w:sz w:val="28"/>
          <w:szCs w:val="28"/>
          <w:rtl w:val="0"/>
        </w:rPr>
        <w:t xml:space="preserve">Administrative overheads include non-production costs required to operate the business. These costs are allocated proportionally to each unit produced.</w:t>
      </w:r>
    </w:p>
    <w:tbl>
      <w:tblPr>
        <w:tblStyle w:val="Table6"/>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78"/>
        <w:gridCol w:w="2877"/>
        <w:gridCol w:w="2875"/>
        <w:tblGridChange w:id="0">
          <w:tblGrid>
            <w:gridCol w:w="2878"/>
            <w:gridCol w:w="2877"/>
            <w:gridCol w:w="2875"/>
          </w:tblGrid>
        </w:tblGridChange>
      </w:tblGrid>
      <w:tr>
        <w:trPr>
          <w:cantSplit w:val="0"/>
          <w:tblHeader w:val="0"/>
        </w:trPr>
        <w:tc>
          <w:tcPr/>
          <w:p w:rsidR="00000000" w:rsidDel="00000000" w:rsidP="00000000" w:rsidRDefault="00000000" w:rsidRPr="00000000" w14:paraId="00000123">
            <w:pPr>
              <w:rPr>
                <w:sz w:val="28"/>
                <w:szCs w:val="28"/>
              </w:rPr>
            </w:pPr>
            <w:r w:rsidDel="00000000" w:rsidR="00000000" w:rsidRPr="00000000">
              <w:rPr>
                <w:sz w:val="28"/>
                <w:szCs w:val="28"/>
                <w:rtl w:val="0"/>
              </w:rPr>
              <w:t xml:space="preserve">Category</w:t>
            </w:r>
          </w:p>
        </w:tc>
        <w:tc>
          <w:tcPr/>
          <w:p w:rsidR="00000000" w:rsidDel="00000000" w:rsidP="00000000" w:rsidRDefault="00000000" w:rsidRPr="00000000" w14:paraId="00000124">
            <w:pPr>
              <w:rPr>
                <w:sz w:val="28"/>
                <w:szCs w:val="28"/>
              </w:rPr>
            </w:pPr>
            <w:r w:rsidDel="00000000" w:rsidR="00000000" w:rsidRPr="00000000">
              <w:rPr>
                <w:sz w:val="28"/>
                <w:szCs w:val="28"/>
                <w:rtl w:val="0"/>
              </w:rPr>
              <w:t xml:space="preserve">Description</w:t>
            </w:r>
          </w:p>
        </w:tc>
        <w:tc>
          <w:tcPr/>
          <w:p w:rsidR="00000000" w:rsidDel="00000000" w:rsidP="00000000" w:rsidRDefault="00000000" w:rsidRPr="00000000" w14:paraId="00000125">
            <w:pPr>
              <w:rPr>
                <w:sz w:val="28"/>
                <w:szCs w:val="28"/>
              </w:rPr>
            </w:pPr>
            <w:r w:rsidDel="00000000" w:rsidR="00000000" w:rsidRPr="00000000">
              <w:rPr>
                <w:sz w:val="28"/>
                <w:szCs w:val="28"/>
                <w:rtl w:val="0"/>
              </w:rPr>
              <w:t xml:space="preserve">Cost (€)</w:t>
            </w:r>
          </w:p>
        </w:tc>
      </w:tr>
      <w:tr>
        <w:trPr>
          <w:cantSplit w:val="0"/>
          <w:tblHeader w:val="0"/>
        </w:trPr>
        <w:tc>
          <w:tcPr/>
          <w:p w:rsidR="00000000" w:rsidDel="00000000" w:rsidP="00000000" w:rsidRDefault="00000000" w:rsidRPr="00000000" w14:paraId="00000126">
            <w:pPr>
              <w:rPr>
                <w:sz w:val="28"/>
                <w:szCs w:val="28"/>
              </w:rPr>
            </w:pPr>
            <w:r w:rsidDel="00000000" w:rsidR="00000000" w:rsidRPr="00000000">
              <w:rPr>
                <w:sz w:val="28"/>
                <w:szCs w:val="28"/>
                <w:rtl w:val="0"/>
              </w:rPr>
              <w:t xml:space="preserve">Human Resources</w:t>
            </w:r>
          </w:p>
        </w:tc>
        <w:tc>
          <w:tcPr/>
          <w:p w:rsidR="00000000" w:rsidDel="00000000" w:rsidP="00000000" w:rsidRDefault="00000000" w:rsidRPr="00000000" w14:paraId="00000127">
            <w:pPr>
              <w:rPr>
                <w:sz w:val="28"/>
                <w:szCs w:val="28"/>
              </w:rPr>
            </w:pPr>
            <w:r w:rsidDel="00000000" w:rsidR="00000000" w:rsidRPr="00000000">
              <w:rPr>
                <w:sz w:val="28"/>
                <w:szCs w:val="28"/>
                <w:rtl w:val="0"/>
              </w:rPr>
              <w:t xml:space="preserve">Payroll, training, recruitment</w:t>
            </w:r>
          </w:p>
        </w:tc>
        <w:tc>
          <w:tcPr/>
          <w:p w:rsidR="00000000" w:rsidDel="00000000" w:rsidP="00000000" w:rsidRDefault="00000000" w:rsidRPr="00000000" w14:paraId="00000128">
            <w:pPr>
              <w:rPr>
                <w:sz w:val="28"/>
                <w:szCs w:val="28"/>
              </w:rPr>
            </w:pPr>
            <w:r w:rsidDel="00000000" w:rsidR="00000000" w:rsidRPr="00000000">
              <w:rPr>
                <w:sz w:val="28"/>
                <w:szCs w:val="28"/>
                <w:rtl w:val="0"/>
              </w:rPr>
              <w:t xml:space="preserve">120</w:t>
            </w:r>
          </w:p>
        </w:tc>
      </w:tr>
      <w:tr>
        <w:trPr>
          <w:cantSplit w:val="0"/>
          <w:tblHeader w:val="0"/>
        </w:trPr>
        <w:tc>
          <w:tcPr/>
          <w:p w:rsidR="00000000" w:rsidDel="00000000" w:rsidP="00000000" w:rsidRDefault="00000000" w:rsidRPr="00000000" w14:paraId="00000129">
            <w:pPr>
              <w:rPr>
                <w:sz w:val="28"/>
                <w:szCs w:val="28"/>
              </w:rPr>
            </w:pPr>
            <w:r w:rsidDel="00000000" w:rsidR="00000000" w:rsidRPr="00000000">
              <w:rPr>
                <w:sz w:val="28"/>
                <w:szCs w:val="28"/>
                <w:rtl w:val="0"/>
              </w:rPr>
              <w:t xml:space="preserve">Accounting &amp; Legal</w:t>
            </w:r>
          </w:p>
        </w:tc>
        <w:tc>
          <w:tcPr/>
          <w:p w:rsidR="00000000" w:rsidDel="00000000" w:rsidP="00000000" w:rsidRDefault="00000000" w:rsidRPr="00000000" w14:paraId="0000012A">
            <w:pPr>
              <w:rPr>
                <w:sz w:val="28"/>
                <w:szCs w:val="28"/>
              </w:rPr>
            </w:pPr>
            <w:r w:rsidDel="00000000" w:rsidR="00000000" w:rsidRPr="00000000">
              <w:rPr>
                <w:sz w:val="28"/>
                <w:szCs w:val="28"/>
                <w:rtl w:val="0"/>
              </w:rPr>
              <w:t xml:space="preserve">Compliance, audits, reporting</w:t>
            </w:r>
          </w:p>
        </w:tc>
        <w:tc>
          <w:tcPr/>
          <w:p w:rsidR="00000000" w:rsidDel="00000000" w:rsidP="00000000" w:rsidRDefault="00000000" w:rsidRPr="00000000" w14:paraId="0000012B">
            <w:pPr>
              <w:rPr>
                <w:sz w:val="28"/>
                <w:szCs w:val="28"/>
              </w:rPr>
            </w:pPr>
            <w:r w:rsidDel="00000000" w:rsidR="00000000" w:rsidRPr="00000000">
              <w:rPr>
                <w:sz w:val="28"/>
                <w:szCs w:val="28"/>
                <w:rtl w:val="0"/>
              </w:rPr>
              <w:t xml:space="preserve">80</w:t>
            </w:r>
          </w:p>
        </w:tc>
      </w:tr>
      <w:tr>
        <w:trPr>
          <w:cantSplit w:val="0"/>
          <w:tblHeader w:val="0"/>
        </w:trPr>
        <w:tc>
          <w:tcPr/>
          <w:p w:rsidR="00000000" w:rsidDel="00000000" w:rsidP="00000000" w:rsidRDefault="00000000" w:rsidRPr="00000000" w14:paraId="0000012C">
            <w:pPr>
              <w:rPr>
                <w:sz w:val="28"/>
                <w:szCs w:val="28"/>
              </w:rPr>
            </w:pPr>
            <w:r w:rsidDel="00000000" w:rsidR="00000000" w:rsidRPr="00000000">
              <w:rPr>
                <w:sz w:val="28"/>
                <w:szCs w:val="28"/>
                <w:rtl w:val="0"/>
              </w:rPr>
              <w:t xml:space="preserve">Insurance</w:t>
            </w:r>
          </w:p>
        </w:tc>
        <w:tc>
          <w:tcPr/>
          <w:p w:rsidR="00000000" w:rsidDel="00000000" w:rsidP="00000000" w:rsidRDefault="00000000" w:rsidRPr="00000000" w14:paraId="0000012D">
            <w:pPr>
              <w:rPr>
                <w:sz w:val="28"/>
                <w:szCs w:val="28"/>
              </w:rPr>
            </w:pPr>
            <w:r w:rsidDel="00000000" w:rsidR="00000000" w:rsidRPr="00000000">
              <w:rPr>
                <w:sz w:val="28"/>
                <w:szCs w:val="28"/>
                <w:rtl w:val="0"/>
              </w:rPr>
              <w:t xml:space="preserve">Product and facility coverage</w:t>
            </w:r>
          </w:p>
        </w:tc>
        <w:tc>
          <w:tcPr/>
          <w:p w:rsidR="00000000" w:rsidDel="00000000" w:rsidP="00000000" w:rsidRDefault="00000000" w:rsidRPr="00000000" w14:paraId="0000012E">
            <w:pPr>
              <w:rPr>
                <w:sz w:val="28"/>
                <w:szCs w:val="28"/>
              </w:rPr>
            </w:pPr>
            <w:r w:rsidDel="00000000" w:rsidR="00000000" w:rsidRPr="00000000">
              <w:rPr>
                <w:sz w:val="28"/>
                <w:szCs w:val="28"/>
                <w:rtl w:val="0"/>
              </w:rPr>
              <w:t xml:space="preserve">100</w:t>
            </w:r>
          </w:p>
        </w:tc>
      </w:tr>
    </w:tbl>
    <w:p w:rsidR="00000000" w:rsidDel="00000000" w:rsidP="00000000" w:rsidRDefault="00000000" w:rsidRPr="00000000" w14:paraId="0000012F">
      <w:pPr>
        <w:rPr>
          <w:sz w:val="28"/>
          <w:szCs w:val="28"/>
        </w:rPr>
      </w:pPr>
      <w:r w:rsidDel="00000000" w:rsidR="00000000" w:rsidRPr="00000000">
        <w:rPr>
          <w:rtl w:val="0"/>
        </w:rPr>
      </w:r>
    </w:p>
    <w:p w:rsidR="00000000" w:rsidDel="00000000" w:rsidP="00000000" w:rsidRDefault="00000000" w:rsidRPr="00000000" w14:paraId="00000130">
      <w:pPr>
        <w:rPr>
          <w:sz w:val="28"/>
          <w:szCs w:val="28"/>
        </w:rPr>
      </w:pPr>
      <w:r w:rsidDel="00000000" w:rsidR="00000000" w:rsidRPr="00000000">
        <w:rPr>
          <w:rtl w:val="0"/>
        </w:rPr>
      </w:r>
    </w:p>
    <w:p w:rsidR="00000000" w:rsidDel="00000000" w:rsidP="00000000" w:rsidRDefault="00000000" w:rsidRPr="00000000" w14:paraId="00000131">
      <w:pPr>
        <w:pStyle w:val="Heading1"/>
        <w:rPr/>
      </w:pPr>
      <w:bookmarkStart w:colFirst="0" w:colLast="0" w:name="_49wga365y1sy" w:id="11"/>
      <w:bookmarkEnd w:id="11"/>
      <w:r w:rsidDel="00000000" w:rsidR="00000000" w:rsidRPr="00000000">
        <w:rPr>
          <w:b w:val="0"/>
          <w:bCs w:val="0"/>
          <w:color w:val="000000"/>
          <w:sz w:val="36"/>
          <w:szCs w:val="36"/>
          <w:rtl w:val="0"/>
        </w:rPr>
        <w:t xml:space="preserve">12. Marketing &amp; Sales Overheads</w:t>
      </w:r>
      <w:r w:rsidDel="00000000" w:rsidR="00000000" w:rsidRPr="00000000">
        <w:rPr>
          <w:rtl w:val="0"/>
        </w:rPr>
      </w:r>
    </w:p>
    <w:p w:rsidR="00000000" w:rsidDel="00000000" w:rsidP="00000000" w:rsidRDefault="00000000" w:rsidRPr="00000000" w14:paraId="00000132">
      <w:pPr>
        <w:rPr>
          <w:sz w:val="28"/>
          <w:szCs w:val="28"/>
        </w:rPr>
      </w:pPr>
      <w:r w:rsidDel="00000000" w:rsidR="00000000" w:rsidRPr="00000000">
        <w:rPr>
          <w:sz w:val="28"/>
          <w:szCs w:val="28"/>
          <w:rtl w:val="0"/>
        </w:rPr>
        <w:t xml:space="preserve">Marketing and sales overheads cover the costs associated with promoting, selling, and distributing the product to customers.</w:t>
      </w:r>
    </w:p>
    <w:tbl>
      <w:tblPr>
        <w:tblStyle w:val="Table7"/>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77"/>
        <w:gridCol w:w="2878"/>
        <w:gridCol w:w="2875"/>
        <w:tblGridChange w:id="0">
          <w:tblGrid>
            <w:gridCol w:w="2877"/>
            <w:gridCol w:w="2878"/>
            <w:gridCol w:w="2875"/>
          </w:tblGrid>
        </w:tblGridChange>
      </w:tblGrid>
      <w:tr>
        <w:trPr>
          <w:cantSplit w:val="0"/>
          <w:tblHeader w:val="0"/>
        </w:trPr>
        <w:tc>
          <w:tcPr/>
          <w:p w:rsidR="00000000" w:rsidDel="00000000" w:rsidP="00000000" w:rsidRDefault="00000000" w:rsidRPr="00000000" w14:paraId="00000133">
            <w:pPr>
              <w:rPr>
                <w:sz w:val="28"/>
                <w:szCs w:val="28"/>
              </w:rPr>
            </w:pPr>
            <w:r w:rsidDel="00000000" w:rsidR="00000000" w:rsidRPr="00000000">
              <w:rPr>
                <w:sz w:val="28"/>
                <w:szCs w:val="28"/>
                <w:rtl w:val="0"/>
              </w:rPr>
              <w:t xml:space="preserve">Item</w:t>
            </w:r>
          </w:p>
        </w:tc>
        <w:tc>
          <w:tcPr/>
          <w:p w:rsidR="00000000" w:rsidDel="00000000" w:rsidP="00000000" w:rsidRDefault="00000000" w:rsidRPr="00000000" w14:paraId="00000134">
            <w:pPr>
              <w:rPr>
                <w:sz w:val="28"/>
                <w:szCs w:val="28"/>
              </w:rPr>
            </w:pPr>
            <w:r w:rsidDel="00000000" w:rsidR="00000000" w:rsidRPr="00000000">
              <w:rPr>
                <w:sz w:val="28"/>
                <w:szCs w:val="28"/>
                <w:rtl w:val="0"/>
              </w:rPr>
              <w:t xml:space="preserve">Purpose</w:t>
            </w:r>
          </w:p>
        </w:tc>
        <w:tc>
          <w:tcPr/>
          <w:p w:rsidR="00000000" w:rsidDel="00000000" w:rsidP="00000000" w:rsidRDefault="00000000" w:rsidRPr="00000000" w14:paraId="00000135">
            <w:pPr>
              <w:rPr>
                <w:sz w:val="28"/>
                <w:szCs w:val="28"/>
              </w:rPr>
            </w:pPr>
            <w:r w:rsidDel="00000000" w:rsidR="00000000" w:rsidRPr="00000000">
              <w:rPr>
                <w:sz w:val="28"/>
                <w:szCs w:val="28"/>
                <w:rtl w:val="0"/>
              </w:rPr>
              <w:t xml:space="preserve">Cost (€)</w:t>
            </w:r>
          </w:p>
        </w:tc>
      </w:tr>
      <w:tr>
        <w:trPr>
          <w:cantSplit w:val="0"/>
          <w:tblHeader w:val="0"/>
        </w:trPr>
        <w:tc>
          <w:tcPr/>
          <w:p w:rsidR="00000000" w:rsidDel="00000000" w:rsidP="00000000" w:rsidRDefault="00000000" w:rsidRPr="00000000" w14:paraId="00000136">
            <w:pPr>
              <w:rPr>
                <w:sz w:val="28"/>
                <w:szCs w:val="28"/>
              </w:rPr>
            </w:pPr>
            <w:r w:rsidDel="00000000" w:rsidR="00000000" w:rsidRPr="00000000">
              <w:rPr>
                <w:sz w:val="28"/>
                <w:szCs w:val="28"/>
                <w:rtl w:val="0"/>
              </w:rPr>
              <w:t xml:space="preserve">Sales Commission</w:t>
            </w:r>
          </w:p>
        </w:tc>
        <w:tc>
          <w:tcPr/>
          <w:p w:rsidR="00000000" w:rsidDel="00000000" w:rsidP="00000000" w:rsidRDefault="00000000" w:rsidRPr="00000000" w14:paraId="00000137">
            <w:pPr>
              <w:rPr>
                <w:sz w:val="28"/>
                <w:szCs w:val="28"/>
              </w:rPr>
            </w:pPr>
            <w:r w:rsidDel="00000000" w:rsidR="00000000" w:rsidRPr="00000000">
              <w:rPr>
                <w:sz w:val="28"/>
                <w:szCs w:val="28"/>
                <w:rtl w:val="0"/>
              </w:rPr>
              <w:t xml:space="preserve">Distributor and dealer margin</w:t>
            </w:r>
          </w:p>
        </w:tc>
        <w:tc>
          <w:tcPr/>
          <w:p w:rsidR="00000000" w:rsidDel="00000000" w:rsidP="00000000" w:rsidRDefault="00000000" w:rsidRPr="00000000" w14:paraId="00000138">
            <w:pPr>
              <w:rPr>
                <w:sz w:val="28"/>
                <w:szCs w:val="28"/>
              </w:rPr>
            </w:pPr>
            <w:r w:rsidDel="00000000" w:rsidR="00000000" w:rsidRPr="00000000">
              <w:rPr>
                <w:sz w:val="28"/>
                <w:szCs w:val="28"/>
                <w:rtl w:val="0"/>
              </w:rPr>
              <w:t xml:space="preserve">60</w:t>
            </w:r>
          </w:p>
        </w:tc>
      </w:tr>
      <w:tr>
        <w:trPr>
          <w:cantSplit w:val="0"/>
          <w:tblHeader w:val="0"/>
        </w:trPr>
        <w:tc>
          <w:tcPr/>
          <w:p w:rsidR="00000000" w:rsidDel="00000000" w:rsidP="00000000" w:rsidRDefault="00000000" w:rsidRPr="00000000" w14:paraId="00000139">
            <w:pPr>
              <w:rPr>
                <w:sz w:val="28"/>
                <w:szCs w:val="28"/>
              </w:rPr>
            </w:pPr>
            <w:r w:rsidDel="00000000" w:rsidR="00000000" w:rsidRPr="00000000">
              <w:rPr>
                <w:sz w:val="28"/>
                <w:szCs w:val="28"/>
                <w:rtl w:val="0"/>
              </w:rPr>
              <w:t xml:space="preserve">Marketing Materials</w:t>
            </w:r>
          </w:p>
        </w:tc>
        <w:tc>
          <w:tcPr/>
          <w:p w:rsidR="00000000" w:rsidDel="00000000" w:rsidP="00000000" w:rsidRDefault="00000000" w:rsidRPr="00000000" w14:paraId="0000013A">
            <w:pPr>
              <w:rPr>
                <w:sz w:val="28"/>
                <w:szCs w:val="28"/>
              </w:rPr>
            </w:pPr>
            <w:r w:rsidDel="00000000" w:rsidR="00000000" w:rsidRPr="00000000">
              <w:rPr>
                <w:sz w:val="28"/>
                <w:szCs w:val="28"/>
                <w:rtl w:val="0"/>
              </w:rPr>
              <w:t xml:space="preserve">Brochures, demos, presentations</w:t>
            </w:r>
          </w:p>
        </w:tc>
        <w:tc>
          <w:tcPr/>
          <w:p w:rsidR="00000000" w:rsidDel="00000000" w:rsidP="00000000" w:rsidRDefault="00000000" w:rsidRPr="00000000" w14:paraId="0000013B">
            <w:pPr>
              <w:rPr>
                <w:sz w:val="28"/>
                <w:szCs w:val="28"/>
              </w:rPr>
            </w:pPr>
            <w:r w:rsidDel="00000000" w:rsidR="00000000" w:rsidRPr="00000000">
              <w:rPr>
                <w:sz w:val="28"/>
                <w:szCs w:val="28"/>
                <w:rtl w:val="0"/>
              </w:rPr>
              <w:t xml:space="preserve">40</w:t>
            </w:r>
          </w:p>
        </w:tc>
      </w:tr>
    </w:tbl>
    <w:p w:rsidR="00000000" w:rsidDel="00000000" w:rsidP="00000000" w:rsidRDefault="00000000" w:rsidRPr="00000000" w14:paraId="0000013C">
      <w:pPr>
        <w:pStyle w:val="Heading1"/>
        <w:rPr>
          <w:b w:val="0"/>
          <w:bCs w:val="0"/>
          <w:color w:val="000000"/>
          <w:sz w:val="36"/>
          <w:szCs w:val="36"/>
        </w:rPr>
      </w:pPr>
      <w:r w:rsidDel="00000000" w:rsidR="00000000" w:rsidRPr="00000000">
        <w:rPr>
          <w:rtl w:val="0"/>
        </w:rPr>
      </w:r>
    </w:p>
    <w:p w:rsidR="00000000" w:rsidDel="00000000" w:rsidP="00000000" w:rsidRDefault="00000000" w:rsidRPr="00000000" w14:paraId="0000013D">
      <w:pPr>
        <w:pStyle w:val="Heading1"/>
        <w:rPr>
          <w:b w:val="0"/>
          <w:bCs w:val="0"/>
          <w:color w:val="000000"/>
          <w:sz w:val="36"/>
          <w:szCs w:val="36"/>
        </w:rPr>
      </w:pPr>
      <w:r w:rsidDel="00000000" w:rsidR="00000000" w:rsidRPr="00000000">
        <w:rPr>
          <w:b w:val="0"/>
          <w:bCs w:val="0"/>
          <w:color w:val="000000"/>
          <w:sz w:val="36"/>
          <w:szCs w:val="36"/>
          <w:rtl w:val="0"/>
        </w:rPr>
        <w:t xml:space="preserve">13. </w:t>
      </w:r>
      <w:commentRangeStart w:id="2"/>
      <w:r w:rsidDel="00000000" w:rsidR="00000000" w:rsidRPr="00000000">
        <w:rPr>
          <w:b w:val="0"/>
          <w:bCs w:val="0"/>
          <w:color w:val="000000"/>
          <w:sz w:val="36"/>
          <w:szCs w:val="36"/>
          <w:rtl w:val="0"/>
        </w:rPr>
        <w:t xml:space="preserve">Cost of Goods Sold (COGS)</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The cost of goods sold represents the total cost incurred to produce one unit of the product.</w:t>
      </w:r>
    </w:p>
    <w:tbl>
      <w:tblPr>
        <w:tblStyle w:val="Table8"/>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15"/>
        <w:gridCol w:w="4315"/>
        <w:tblGridChange w:id="0">
          <w:tblGrid>
            <w:gridCol w:w="4315"/>
            <w:gridCol w:w="4315"/>
          </w:tblGrid>
        </w:tblGridChange>
      </w:tblGrid>
      <w:tr>
        <w:trPr>
          <w:cantSplit w:val="0"/>
          <w:tblHeader w:val="0"/>
        </w:trPr>
        <w:tc>
          <w:tcPr/>
          <w:p w:rsidR="00000000" w:rsidDel="00000000" w:rsidP="00000000" w:rsidRDefault="00000000" w:rsidRPr="00000000" w14:paraId="0000013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highlight w:val="yellow"/>
              </w:rPr>
            </w:pPr>
            <w:r w:rsidDel="00000000" w:rsidR="00000000" w:rsidRPr="00000000">
              <w:rPr>
                <w:sz w:val="28"/>
                <w:szCs w:val="28"/>
                <w:highlight w:val="yellow"/>
                <w:rtl w:val="0"/>
              </w:rPr>
              <w:t xml:space="preserve">Production Costs</w:t>
            </w:r>
          </w:p>
        </w:tc>
        <w:tc>
          <w:tcPr/>
          <w:p w:rsidR="00000000" w:rsidDel="00000000" w:rsidP="00000000" w:rsidRDefault="00000000" w:rsidRPr="00000000" w14:paraId="0000014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highlight w:val="yellow"/>
              </w:rPr>
            </w:pPr>
            <w:r w:rsidDel="00000000" w:rsidR="00000000" w:rsidRPr="00000000">
              <w:rPr>
                <w:sz w:val="28"/>
                <w:szCs w:val="28"/>
                <w:highlight w:val="yellow"/>
                <w:rtl w:val="0"/>
              </w:rPr>
              <w:t xml:space="preserve">€X</w:t>
            </w:r>
          </w:p>
        </w:tc>
      </w:tr>
      <w:tr>
        <w:trPr>
          <w:cantSplit w:val="0"/>
          <w:tblHeader w:val="0"/>
        </w:trPr>
        <w:tc>
          <w:tcPr/>
          <w:p w:rsidR="00000000" w:rsidDel="00000000" w:rsidP="00000000" w:rsidRDefault="00000000" w:rsidRPr="00000000" w14:paraId="0000014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Administrative Overheads</w:t>
            </w:r>
          </w:p>
        </w:tc>
        <w:tc>
          <w:tcPr/>
          <w:p w:rsidR="00000000" w:rsidDel="00000000" w:rsidP="00000000" w:rsidRDefault="00000000" w:rsidRPr="00000000" w14:paraId="0000014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€300</w:t>
            </w:r>
          </w:p>
        </w:tc>
      </w:tr>
      <w:tr>
        <w:trPr>
          <w:cantSplit w:val="0"/>
          <w:tblHeader w:val="0"/>
        </w:trPr>
        <w:tc>
          <w:tcPr/>
          <w:p w:rsidR="00000000" w:rsidDel="00000000" w:rsidP="00000000" w:rsidRDefault="00000000" w:rsidRPr="00000000" w14:paraId="0000014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Marketing &amp; Sales Overheads</w:t>
            </w:r>
          </w:p>
        </w:tc>
        <w:tc>
          <w:tcPr/>
          <w:p w:rsidR="00000000" w:rsidDel="00000000" w:rsidP="00000000" w:rsidRDefault="00000000" w:rsidRPr="00000000" w14:paraId="0000014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€100</w:t>
            </w:r>
          </w:p>
        </w:tc>
      </w:tr>
      <w:tr>
        <w:trPr>
          <w:cantSplit w:val="0"/>
          <w:tblHeader w:val="0"/>
        </w:trPr>
        <w:tc>
          <w:tcPr/>
          <w:p w:rsidR="00000000" w:rsidDel="00000000" w:rsidP="00000000" w:rsidRDefault="00000000" w:rsidRPr="00000000" w14:paraId="0000014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highlight w:val="yellow"/>
              </w:rPr>
            </w:pPr>
            <w:r w:rsidDel="00000000" w:rsidR="00000000" w:rsidRPr="00000000">
              <w:rPr>
                <w:sz w:val="28"/>
                <w:szCs w:val="28"/>
                <w:highlight w:val="yellow"/>
                <w:rtl w:val="0"/>
              </w:rPr>
              <w:t xml:space="preserve">Total Cost per Unit</w:t>
            </w:r>
          </w:p>
        </w:tc>
        <w:tc>
          <w:tcPr/>
          <w:p w:rsidR="00000000" w:rsidDel="00000000" w:rsidP="00000000" w:rsidRDefault="00000000" w:rsidRPr="00000000" w14:paraId="0000014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highlight w:val="yellow"/>
              </w:rPr>
            </w:pPr>
            <w:r w:rsidDel="00000000" w:rsidR="00000000" w:rsidRPr="00000000">
              <w:rPr>
                <w:sz w:val="28"/>
                <w:szCs w:val="28"/>
                <w:highlight w:val="yellow"/>
                <w:rtl w:val="0"/>
              </w:rPr>
              <w:t xml:space="preserve">€X + 400 = Y</w:t>
            </w:r>
          </w:p>
        </w:tc>
      </w:tr>
    </w:tbl>
    <w:p w:rsidR="00000000" w:rsidDel="00000000" w:rsidP="00000000" w:rsidRDefault="00000000" w:rsidRPr="00000000" w14:paraId="00000147">
      <w:pPr>
        <w:rPr>
          <w:sz w:val="28"/>
          <w:szCs w:val="28"/>
        </w:rPr>
      </w:pPr>
      <w:r w:rsidDel="00000000" w:rsidR="00000000" w:rsidRPr="00000000">
        <w:rPr>
          <w:rtl w:val="0"/>
        </w:rPr>
      </w:r>
    </w:p>
    <w:p w:rsidR="00000000" w:rsidDel="00000000" w:rsidP="00000000" w:rsidRDefault="00000000" w:rsidRPr="00000000" w14:paraId="00000148">
      <w:pPr>
        <w:pStyle w:val="Heading1"/>
        <w:rPr/>
      </w:pPr>
      <w:bookmarkStart w:colFirst="0" w:colLast="0" w:name="_zi2x6pok7puk" w:id="12"/>
      <w:bookmarkEnd w:id="12"/>
      <w:r w:rsidDel="00000000" w:rsidR="00000000" w:rsidRPr="00000000">
        <w:rPr>
          <w:b w:val="0"/>
          <w:bCs w:val="0"/>
          <w:color w:val="000000"/>
          <w:sz w:val="36"/>
          <w:szCs w:val="36"/>
          <w:rtl w:val="0"/>
        </w:rPr>
        <w:t xml:space="preserve">14. Selling Price &amp; Profit </w:t>
      </w:r>
      <w:commentRangeStart w:id="3"/>
      <w:r w:rsidDel="00000000" w:rsidR="00000000" w:rsidRPr="00000000">
        <w:rPr>
          <w:b w:val="0"/>
          <w:bCs w:val="0"/>
          <w:color w:val="000000"/>
          <w:sz w:val="36"/>
          <w:szCs w:val="36"/>
          <w:rtl w:val="0"/>
        </w:rPr>
        <w:t xml:space="preserve">Analysis</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149">
      <w:pPr>
        <w:rPr>
          <w:sz w:val="28"/>
          <w:szCs w:val="28"/>
        </w:rPr>
      </w:pPr>
      <w:r w:rsidDel="00000000" w:rsidR="00000000" w:rsidRPr="00000000">
        <w:rPr>
          <w:sz w:val="28"/>
          <w:szCs w:val="28"/>
          <w:rtl w:val="0"/>
        </w:rPr>
        <w:t xml:space="preserve">A target profit margin is applied to the cost of goods sold to determine the final selling price. This margin ensures sustainability while maintaining market competitiveness.</w:t>
      </w:r>
    </w:p>
    <w:tbl>
      <w:tblPr>
        <w:tblStyle w:val="Table9"/>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15"/>
        <w:gridCol w:w="4315"/>
        <w:tblGridChange w:id="0">
          <w:tblGrid>
            <w:gridCol w:w="4315"/>
            <w:gridCol w:w="4315"/>
          </w:tblGrid>
        </w:tblGridChange>
      </w:tblGrid>
      <w:tr>
        <w:trPr>
          <w:cantSplit w:val="0"/>
          <w:tblHeader w:val="0"/>
        </w:trPr>
        <w:tc>
          <w:tcPr>
            <w:shd w:fill="d9d9d9" w:val="clear"/>
          </w:tcPr>
          <w:p w:rsidR="00000000" w:rsidDel="00000000" w:rsidP="00000000" w:rsidRDefault="00000000" w:rsidRPr="00000000" w14:paraId="0000014A">
            <w:pPr>
              <w:rPr>
                <w:sz w:val="28"/>
                <w:szCs w:val="28"/>
              </w:rPr>
            </w:pPr>
            <w:r w:rsidDel="00000000" w:rsidR="00000000" w:rsidRPr="00000000">
              <w:rPr>
                <w:sz w:val="28"/>
                <w:szCs w:val="28"/>
                <w:rtl w:val="0"/>
              </w:rPr>
              <w:t xml:space="preserve">Target Selling Price Calculation</w:t>
            </w:r>
          </w:p>
        </w:tc>
        <w:tc>
          <w:tcPr>
            <w:shd w:fill="d9d9d9" w:val="clear"/>
          </w:tcPr>
          <w:p w:rsidR="00000000" w:rsidDel="00000000" w:rsidP="00000000" w:rsidRDefault="00000000" w:rsidRPr="00000000" w14:paraId="0000014B">
            <w:pPr>
              <w:rPr>
                <w:sz w:val="28"/>
                <w:szCs w:val="28"/>
              </w:rPr>
            </w:pPr>
            <w:r w:rsidDel="00000000" w:rsidR="00000000" w:rsidRPr="00000000">
              <w:rPr>
                <w:sz w:val="28"/>
                <w:szCs w:val="28"/>
                <w:rtl w:val="0"/>
              </w:rPr>
              <w:t xml:space="preserve">COGS / (1-Margin-Commission)</w:t>
            </w:r>
          </w:p>
        </w:tc>
      </w:tr>
      <w:tr>
        <w:trPr>
          <w:cantSplit w:val="0"/>
          <w:tblHeader w:val="0"/>
        </w:trPr>
        <w:tc>
          <w:tcPr/>
          <w:p w:rsidR="00000000" w:rsidDel="00000000" w:rsidP="00000000" w:rsidRDefault="00000000" w:rsidRPr="00000000" w14:paraId="0000014C">
            <w:pPr>
              <w:rPr>
                <w:sz w:val="28"/>
                <w:szCs w:val="28"/>
                <w:highlight w:val="yellow"/>
              </w:rPr>
            </w:pPr>
            <w:r w:rsidDel="00000000" w:rsidR="00000000" w:rsidRPr="00000000">
              <w:rPr>
                <w:sz w:val="28"/>
                <w:szCs w:val="28"/>
                <w:highlight w:val="yellow"/>
                <w:rtl w:val="0"/>
              </w:rPr>
              <w:t xml:space="preserve">COGS</w:t>
            </w:r>
          </w:p>
        </w:tc>
        <w:tc>
          <w:tcPr/>
          <w:p w:rsidR="00000000" w:rsidDel="00000000" w:rsidP="00000000" w:rsidRDefault="00000000" w:rsidRPr="00000000" w14:paraId="0000014D">
            <w:pPr>
              <w:rPr>
                <w:sz w:val="28"/>
                <w:szCs w:val="28"/>
                <w:highlight w:val="yellow"/>
              </w:rPr>
            </w:pPr>
            <w:r w:rsidDel="00000000" w:rsidR="00000000" w:rsidRPr="00000000">
              <w:rPr>
                <w:sz w:val="28"/>
                <w:szCs w:val="28"/>
                <w:highlight w:val="yellow"/>
                <w:rtl w:val="0"/>
              </w:rPr>
              <w:t xml:space="preserve">Y</w:t>
            </w:r>
          </w:p>
        </w:tc>
      </w:tr>
      <w:tr>
        <w:trPr>
          <w:cantSplit w:val="0"/>
          <w:tblHeader w:val="0"/>
        </w:trPr>
        <w:tc>
          <w:tcPr/>
          <w:p w:rsidR="00000000" w:rsidDel="00000000" w:rsidP="00000000" w:rsidRDefault="00000000" w:rsidRPr="00000000" w14:paraId="0000014E">
            <w:pPr>
              <w:rPr>
                <w:sz w:val="28"/>
                <w:szCs w:val="28"/>
              </w:rPr>
            </w:pPr>
            <w:r w:rsidDel="00000000" w:rsidR="00000000" w:rsidRPr="00000000">
              <w:rPr>
                <w:sz w:val="28"/>
                <w:szCs w:val="28"/>
                <w:rtl w:val="0"/>
              </w:rPr>
              <w:t xml:space="preserve">Profit Margin</w:t>
            </w:r>
          </w:p>
        </w:tc>
        <w:tc>
          <w:tcPr/>
          <w:p w:rsidR="00000000" w:rsidDel="00000000" w:rsidP="00000000" w:rsidRDefault="00000000" w:rsidRPr="00000000" w14:paraId="0000014F">
            <w:pPr>
              <w:rPr>
                <w:sz w:val="28"/>
                <w:szCs w:val="28"/>
              </w:rPr>
            </w:pPr>
            <w:r w:rsidDel="00000000" w:rsidR="00000000" w:rsidRPr="00000000">
              <w:rPr>
                <w:sz w:val="28"/>
                <w:szCs w:val="28"/>
                <w:rtl w:val="0"/>
              </w:rPr>
              <w:t xml:space="preserve">%15</w:t>
            </w:r>
          </w:p>
        </w:tc>
      </w:tr>
      <w:tr>
        <w:trPr>
          <w:cantSplit w:val="0"/>
          <w:tblHeader w:val="0"/>
        </w:trPr>
        <w:tc>
          <w:tcPr/>
          <w:p w:rsidR="00000000" w:rsidDel="00000000" w:rsidP="00000000" w:rsidRDefault="00000000" w:rsidRPr="00000000" w14:paraId="00000150">
            <w:pPr>
              <w:rPr>
                <w:sz w:val="28"/>
                <w:szCs w:val="28"/>
              </w:rPr>
            </w:pPr>
            <w:r w:rsidDel="00000000" w:rsidR="00000000" w:rsidRPr="00000000">
              <w:rPr>
                <w:sz w:val="28"/>
                <w:szCs w:val="28"/>
                <w:rtl w:val="0"/>
              </w:rPr>
              <w:t xml:space="preserve">Distributor Commission</w:t>
            </w:r>
          </w:p>
        </w:tc>
        <w:tc>
          <w:tcPr/>
          <w:p w:rsidR="00000000" w:rsidDel="00000000" w:rsidP="00000000" w:rsidRDefault="00000000" w:rsidRPr="00000000" w14:paraId="00000151">
            <w:pPr>
              <w:rPr>
                <w:sz w:val="28"/>
                <w:szCs w:val="28"/>
              </w:rPr>
            </w:pPr>
            <w:r w:rsidDel="00000000" w:rsidR="00000000" w:rsidRPr="00000000">
              <w:rPr>
                <w:sz w:val="28"/>
                <w:szCs w:val="28"/>
                <w:rtl w:val="0"/>
              </w:rPr>
              <w:t xml:space="preserve">%10</w:t>
            </w:r>
          </w:p>
        </w:tc>
      </w:tr>
      <w:tr>
        <w:trPr>
          <w:cantSplit w:val="0"/>
          <w:tblHeader w:val="0"/>
        </w:trPr>
        <w:tc>
          <w:tcPr/>
          <w:p w:rsidR="00000000" w:rsidDel="00000000" w:rsidP="00000000" w:rsidRDefault="00000000" w:rsidRPr="00000000" w14:paraId="00000152">
            <w:pPr>
              <w:rPr>
                <w:sz w:val="28"/>
                <w:szCs w:val="28"/>
                <w:highlight w:val="yellow"/>
              </w:rPr>
            </w:pPr>
            <w:r w:rsidDel="00000000" w:rsidR="00000000" w:rsidRPr="00000000">
              <w:rPr>
                <w:sz w:val="28"/>
                <w:szCs w:val="28"/>
                <w:highlight w:val="yellow"/>
                <w:rtl w:val="0"/>
              </w:rPr>
              <w:t xml:space="preserve">Target Selling Price</w:t>
            </w:r>
          </w:p>
        </w:tc>
        <w:tc>
          <w:tcPr/>
          <w:p w:rsidR="00000000" w:rsidDel="00000000" w:rsidP="00000000" w:rsidRDefault="00000000" w:rsidRPr="00000000" w14:paraId="00000153">
            <w:pPr>
              <w:rPr>
                <w:sz w:val="28"/>
                <w:szCs w:val="28"/>
                <w:highlight w:val="yellow"/>
              </w:rPr>
            </w:pPr>
            <w:r w:rsidDel="00000000" w:rsidR="00000000" w:rsidRPr="00000000">
              <w:rPr>
                <w:sz w:val="28"/>
                <w:szCs w:val="28"/>
                <w:highlight w:val="yellow"/>
                <w:rtl w:val="0"/>
              </w:rPr>
              <w:t xml:space="preserve">Y / (1-0,15-0,10) = Z</w:t>
            </w:r>
          </w:p>
        </w:tc>
      </w:tr>
      <w:tr>
        <w:trPr>
          <w:cantSplit w:val="0"/>
          <w:tblHeader w:val="0"/>
        </w:trPr>
        <w:tc>
          <w:tcPr/>
          <w:p w:rsidR="00000000" w:rsidDel="00000000" w:rsidP="00000000" w:rsidRDefault="00000000" w:rsidRPr="00000000" w14:paraId="00000154">
            <w:pPr>
              <w:rPr>
                <w:sz w:val="28"/>
                <w:szCs w:val="28"/>
                <w:highlight w:val="yellow"/>
              </w:rPr>
            </w:pPr>
            <w:r w:rsidDel="00000000" w:rsidR="00000000" w:rsidRPr="00000000">
              <w:rPr>
                <w:sz w:val="28"/>
                <w:szCs w:val="28"/>
                <w:highlight w:val="yellow"/>
                <w:rtl w:val="0"/>
              </w:rPr>
              <w:t xml:space="preserve">Estimated Gross Profit per Unit</w:t>
            </w:r>
          </w:p>
        </w:tc>
        <w:tc>
          <w:tcPr/>
          <w:p w:rsidR="00000000" w:rsidDel="00000000" w:rsidP="00000000" w:rsidRDefault="00000000" w:rsidRPr="00000000" w14:paraId="00000155">
            <w:pPr>
              <w:rPr>
                <w:sz w:val="28"/>
                <w:szCs w:val="28"/>
                <w:highlight w:val="yellow"/>
              </w:rPr>
            </w:pPr>
            <w:r w:rsidDel="00000000" w:rsidR="00000000" w:rsidRPr="00000000">
              <w:rPr>
                <w:sz w:val="28"/>
                <w:szCs w:val="28"/>
                <w:highlight w:val="yellow"/>
                <w:rtl w:val="0"/>
              </w:rPr>
              <w:t xml:space="preserve">€Z - Y</w:t>
            </w:r>
          </w:p>
        </w:tc>
      </w:tr>
    </w:tbl>
    <w:p w:rsidR="00000000" w:rsidDel="00000000" w:rsidP="00000000" w:rsidRDefault="00000000" w:rsidRPr="00000000" w14:paraId="00000156">
      <w:pPr>
        <w:rPr>
          <w:sz w:val="28"/>
          <w:szCs w:val="28"/>
        </w:rPr>
      </w:pPr>
      <w:r w:rsidDel="00000000" w:rsidR="00000000" w:rsidRPr="00000000">
        <w:rPr>
          <w:rtl w:val="0"/>
        </w:rPr>
      </w:r>
    </w:p>
    <w:p w:rsidR="00000000" w:rsidDel="00000000" w:rsidP="00000000" w:rsidRDefault="00000000" w:rsidRPr="00000000" w14:paraId="00000157">
      <w:pPr>
        <w:pStyle w:val="Heading1"/>
        <w:rPr/>
      </w:pPr>
      <w:bookmarkStart w:colFirst="0" w:colLast="0" w:name="_6v3pukwt3ge5" w:id="13"/>
      <w:bookmarkEnd w:id="13"/>
      <w:r w:rsidDel="00000000" w:rsidR="00000000" w:rsidRPr="00000000">
        <w:rPr>
          <w:b w:val="0"/>
          <w:bCs w:val="0"/>
          <w:color w:val="000000"/>
          <w:sz w:val="36"/>
          <w:szCs w:val="36"/>
          <w:rtl w:val="0"/>
        </w:rPr>
        <w:t xml:space="preserve">15. Conclusion</w:t>
      </w:r>
      <w:r w:rsidDel="00000000" w:rsidR="00000000" w:rsidRPr="00000000">
        <w:rPr>
          <w:rtl w:val="0"/>
        </w:rPr>
      </w:r>
    </w:p>
    <w:p w:rsidR="00000000" w:rsidDel="00000000" w:rsidP="00000000" w:rsidRDefault="00000000" w:rsidRPr="00000000" w14:paraId="00000158">
      <w:pPr>
        <w:rPr>
          <w:sz w:val="28"/>
          <w:szCs w:val="28"/>
        </w:rPr>
      </w:pPr>
      <w:r w:rsidDel="00000000" w:rsidR="00000000" w:rsidRPr="00000000">
        <w:rPr>
          <w:sz w:val="28"/>
          <w:szCs w:val="28"/>
          <w:rtl w:val="0"/>
        </w:rPr>
        <w:t xml:space="preserve">This report provides a comprehensive, transparent, and professional cost estimation for the Innovatest Mobile Force Verification Kit. The structure mirrors the Hruday Cost Estimate while incorporating detailed explanations suitable for management review and decision-making.</w:t>
      </w:r>
    </w:p>
    <w:sectPr>
      <w:pgSz w:h="15840" w:w="12240" w:orient="portrait"/>
      <w:pgMar w:bottom="1440" w:top="1440" w:left="1800" w:right="180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ustin chin cheong" w:id="2" w:date="2025-12-18T18:00:00Z">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Show the calculation here </w:t>
        <w:br w:type="textWrapping"/>
        <w:t xml:space="preserve">COGS = prod + admin + marketing</w:t>
      </w:r>
    </w:p>
  </w:comment>
  <w:comment w:author="justin chin cheong" w:id="0" w:date="2025-12-18T17:46:00Z">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number is way too high, look through the BOM and copy paste the serial numbers on mouser.de to get a better estimate</w:t>
      </w:r>
    </w:p>
  </w:comment>
  <w:comment w:author="justin chin cheong" w:id="3" w:date="2025-12-18T18:02:00Z">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 an exact profit percentage that we want and show the calculation</w:t>
        <w:br w:type="textWrapping"/>
        <w:br w:type="textWrapping"/>
        <w:t xml:space="preserve">also include commission to cover distributor fees</w:t>
      </w:r>
    </w:p>
  </w:comment>
  <w:comment w:author="justin chin cheong" w:id="1" w:date="2025-12-18T17:58:00Z">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Separate this into sections like show the calculations for the deprecitation of each machine in a table and find the total machine hourly rate (see Hruday’s example)</w:t>
        <w:br w:type="textWrapping"/>
        <w:br w:type="textWrapping"/>
        <w:t xml:space="preserve">Then do rent separately</w:t>
        <w:br w:type="textWrapping"/>
        <w:br w:type="textWrapping"/>
        <w:t xml:space="preserve">Then do ulities separately and do it for the amount of energy used by the machines, water and internet are not relevant.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