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60" w:lineRule="auto" w:before="0" w:after="40"/>
      </w:pPr>
      <w:r>
        <w:rPr>
          <w:rFonts w:ascii="Calibri" w:hAnsi="Calibri" w:cs="Calibri"/>
          <w:b/>
          <w:sz w:val="32"/>
          <w:szCs w:val="32"/>
        </w:rPr>
        <w:t xml:space="preserve">Juan Carlos Contreras Gastélum</w:t>
      </w:r>
    </w:p>
    <w:p>
      <w:pPr>
        <w:spacing w:line="360" w:lineRule="auto" w:before="0" w:after="60"/>
      </w:pPr>
      <w:r>
        <w:rPr>
          <w:rFonts w:ascii="Calibri" w:hAnsi="Calibri" w:cs="Calibri"/>
          <w:b/>
          <w:sz w:val="24"/>
          <w:szCs w:val="24"/>
        </w:rPr>
        <w:t xml:space="preserve">Analista de Datos y Software | Python | SQL | Machine Learning</w:t>
      </w:r>
    </w:p>
    <w:p>
      <w:pPr>
        <w:spacing w:line="360" w:lineRule="auto" w:before="0" w:after="160"/>
      </w:pPr>
      <w:r>
        <w:rPr>
          <w:rFonts w:ascii="Calibri" w:hAnsi="Calibri" w:cs="Calibri"/>
          <w:sz w:val="20"/>
          <w:szCs w:val="20"/>
        </w:rPr>
        <w:t xml:space="preserve">jccontrerasg08@gmail.com|(646) 226-7777|Monterrey, NL, México|linkedin.com/in/juan-carlos-c|github.com/jccontrerasg08-cpu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RESUMEN PROFESIONAL</w:t>
      </w:r>
    </w:p>
    <w:p>
      <w:pPr>
        <w:spacing w:line="240" w:lineRule="auto" w:before="0" w:after="40"/>
      </w:pPr>
      <w:r>
        <w:rPr>
          <w:rFonts w:ascii="Calibri" w:hAnsi="Calibri" w:cs="Calibri"/>
          <w:sz w:val="22"/>
          <w:szCs w:val="22"/>
        </w:rPr>
        <w:t xml:space="preserve">Analista de datos y software que lleva sistemas a producción de principio a fin: Python, SQL, machine learning, APIs REST y automatización. Experiencia en análisis exploratorio, modelado predictivo (scikit-learn) y dashboards interactivos, además de desarrollo full-stack con FastAPI, Playwright y Docker. Mi formación en Negocios Globales en el Tecnológico de Monterrey (concentración en Análisis de Datos e IA) convierte el resultado técnico en decisiones de negocio claras. Bilingüe nativo español-inglés.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COMPETENCIAS CLAVE</w:t>
      </w:r>
    </w:p>
    <w:p>
      <w:pPr>
        <w:spacing w:line="240" w:lineRule="auto" w:before="0" w:after="40"/>
      </w:pPr>
      <w:r>
        <w:rPr>
          <w:rFonts w:ascii="Calibri" w:hAnsi="Calibri" w:cs="Calibri"/>
          <w:sz w:val="22"/>
          <w:szCs w:val="22"/>
        </w:rPr>
        <w:t xml:space="preserve">Análisis de Datos • Machine Learning • SQL y Bases de Datos • Visualización de Datos • ETL y Automatización • Integración de APIs • Modelado Estadístico • Dashboards • Desarrollo en Python • Colaboración Multifuncional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EXPERIENCIA PROFESIONAL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Desarrollador de Software y Analista de Datos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2025 – Presente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RFA — Tijuana / Ensenada, México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Construí el Bot RFA y su sitio público de principio a fin con Python, FastAPI, Playwright y Docker, desplegado en Railway.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Desarrollé pipelines de automatización de navegador contra el portal CFE/ASI y las APIs de WhatsApp Business y Telegram.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Implementé facturación electrónica CFDI 4.0 con timbrado SAT, generación de PDF y envío automatizado por correo.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Construí un panel de administración con autenticación JWT, rate limiting y almacenamiento cifrado de capturas.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Automaticé flujos manuales de facturación y atención a clientes, reduciendo el tiempo de procesamiento.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Analista de Datos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Sep 2024 – Jun 2025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Tec Consulting Group — Tecnológico de Monterrey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Apliqué la metodología CRISP-DM en proyectos de analítica con empresas reales.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Realicé análisis exploratorio, construí modelos predictivos y validé resultados con validación cruzada.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Entregué hallazgos, riesgos y recomendaciones a stakeholders mediante reportes y dashboards.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Director de Patrocinios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Ene – Jun 2025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Comité de Participación Estudiantil — Tecnológico de Monterrey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Dirigí el área de finanzas del comité y gestioné patrocinios corporativos para iniciativas estudiantiles.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Auxiliar Contable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Sep 2019 – Ene 2020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RFA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Procesé facturas, pólizas contables y documentación financiera con CONTPAQi y SuperCONTABILIDAD.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Apoyé el cierre mensual mediante conciliaciones de cuentas y validación de datos financieros.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Repartidor y Asociado de Ventas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Ene – Ago 2019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RFA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Apoyé entregas B2B, procesamiento de pedidos y seguimiento a cuentas de clientes en la zona de Ensenada.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EDUCACIÓN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Tecnológico de Monterrey (ITESM)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Ago 2022 – Jun 2026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Licenciatura en Negocios Globales — Concentración: Análisis de Datos y Herramientas de IA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Promedio acumulado: 91.76 / 100 — Beca al Talento Académico (distinción por excelencia académica).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Cursos relevantes: Análisis de Datos, SQL, Estrategia Empresarial, Comercio Internacional, Logística Global.</w:t>
      </w:r>
    </w:p>
    <w:p>
      <w:pPr>
        <w:spacing w:line="240" w:lineRule="auto" w:before="120" w:after="0"/>
        <w:tabs>
          <w:tab w:val="right" w:pos="9360"/>
        </w:tabs>
      </w:pPr>
      <w:r>
        <w:rPr>
          <w:rFonts w:ascii="Calibri" w:hAnsi="Calibri" w:cs="Calibri"/>
          <w:b/>
          <w:sz w:val="23"/>
          <w:szCs w:val="23"/>
        </w:rPr>
        <w:t xml:space="preserve">Vrije Universiteit Amsterdam</w:t>
      </w:r>
      <w:r>
        <w:tab/>
      </w:r>
      <w:r>
        <w:rPr>
          <w:rFonts w:ascii="Calibri" w:hAnsi="Calibri" w:cs="Calibri"/>
          <w:b/>
          <w:sz w:val="20"/>
          <w:szCs w:val="20"/>
        </w:rPr>
        <w:t xml:space="preserve">Ago 2025 – Ene 2026</w:t>
      </w:r>
    </w:p>
    <w:p>
      <w:pPr>
        <w:spacing w:line="240" w:lineRule="auto" w:before="0" w:after="20"/>
      </w:pPr>
      <w:r>
        <w:rPr>
          <w:rFonts w:ascii="Calibri" w:hAnsi="Calibri" w:cs="Calibri"/>
          <w:i/>
          <w:sz w:val="22"/>
          <w:szCs w:val="22"/>
        </w:rPr>
        <w:t xml:space="preserve">Programa de Intercambio Cultural — Negocios, Administración y Marketing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AI for Business (Avanzado); Managing Negotiations: Getting to Yes (Avanzado); Sostenibilidad Global.</w:t>
      </w:r>
    </w:p>
    <w:p>
      <w:pPr>
        <w:spacing w:line="240" w:lineRule="auto" w:after="30"/>
        <w:ind w:left="360" w:hanging="200"/>
      </w:pPr>
      <w:r>
        <w:rPr>
          <w:rFonts w:ascii="Calibri" w:hAnsi="Calibri" w:cs="Calibri"/>
          <w:sz w:val="22"/>
          <w:szCs w:val="22"/>
        </w:rPr>
        <w:t xml:space="preserve">•  Data Structures and Algorithms — 7.0 / 10 (24 ECTS).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HABILIDADES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Datos y ML: </w:t>
      </w:r>
      <w:r>
        <w:rPr>
          <w:rFonts w:ascii="Calibri" w:hAnsi="Calibri" w:cs="Calibri"/>
          <w:sz w:val="22"/>
          <w:szCs w:val="22"/>
        </w:rPr>
        <w:t xml:space="preserve"> Python, Pandas, scikit-learn, Random Forest, SMOTE, KMeans / PCA, Monte Carlo, CRISP-DM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Datos y Visualización: </w:t>
      </w:r>
      <w:r>
        <w:rPr>
          <w:rFonts w:ascii="Calibri" w:hAnsi="Calibri" w:cs="Calibri"/>
          <w:sz w:val="22"/>
          <w:szCs w:val="22"/>
        </w:rPr>
        <w:t xml:space="preserve"> SQL, SQLite, Tableau, Streamlit, Bokeh, Excel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Backend y Web: </w:t>
      </w:r>
      <w:r>
        <w:rPr>
          <w:rFonts w:ascii="Calibri" w:hAnsi="Calibri" w:cs="Calibri"/>
          <w:sz w:val="22"/>
          <w:szCs w:val="22"/>
        </w:rPr>
        <w:t xml:space="preserve"> FastAPI, Playwright, APIs REST, Docker, Railway, Jinja2, Git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Dominio: </w:t>
      </w:r>
      <w:r>
        <w:rPr>
          <w:rFonts w:ascii="Calibri" w:hAnsi="Calibri" w:cs="Calibri"/>
          <w:sz w:val="22"/>
          <w:szCs w:val="22"/>
        </w:rPr>
        <w:t xml:space="preserve"> CFDI 4.0 / SAT, WhatsApp / Telegram API, Contabilidad, Comercio Internacional, Microsoft Office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PROYECTOS DESTACADOS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Stratify (Ximple.co) — Python, scikit-learn, Streamlit: </w:t>
      </w:r>
      <w:r>
        <w:rPr>
          <w:rFonts w:ascii="Calibri" w:hAnsi="Calibri" w:cs="Calibri"/>
          <w:sz w:val="22"/>
          <w:szCs w:val="22"/>
        </w:rPr>
        <w:t xml:space="preserve"> Reto Tec21. Análisis exploratorio, segmentación KMeans + PCA y modelo predictivo de uso intensivo de crédito (Random Forest + SMOTE, validación cruzada estratificada), entregado como dashboard operativo en Streamlit.</w:t>
      </w:r>
    </w:p>
    <w:p>
      <w:pPr>
        <w:spacing w:line="240" w:lineRule="auto" w:before="0" w:after="40"/>
      </w:pPr>
      <w:r>
        <w:rPr>
          <w:rFonts w:ascii="Calibri" w:hAnsi="Calibri" w:cs="Calibri"/>
          <w:b/>
          <w:sz w:val="22"/>
          <w:szCs w:val="22"/>
        </w:rPr>
        <w:t xml:space="preserve">Auto Crédito 2 · Bot RFA — Python, FastAPI, Playwright: </w:t>
      </w:r>
      <w:r>
        <w:rPr>
          <w:rFonts w:ascii="Calibri" w:hAnsi="Calibri" w:cs="Calibri"/>
          <w:sz w:val="22"/>
          <w:szCs w:val="22"/>
        </w:rPr>
        <w:t xml:space="preserve"> Sistema de automatización de crédito con WhatsApp + Telegram, scraping del portal CFE/ASI y facturación CFDI 4.0. Desplegado en Railway con Docker.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CERTIFICACIONES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Google Data Analytics — SQL, R, Tableau, flujo completo de análisis (2026)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Learn SQL Basics for Data Science — UC Davis (2026)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SAP Business Analyst — analítica de datos y análisis de procesos de negocio (2026)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McKinsey Forward Program — liderazgo y resolución estructurada de problemas (2026)</w:t>
      </w:r>
    </w:p>
    <w:p>
      <w:pPr>
        <w:spacing w:line="240" w:lineRule="auto" w:before="200" w:after="120"/>
        <w:pBdr>
          <w:bottom w:val="single" w:sz="6" w:space="2" w:color="000000"/>
        </w:pBdr>
      </w:pPr>
      <w:r>
        <w:rPr>
          <w:rFonts w:ascii="Calibri" w:hAnsi="Calibri" w:cs="Calibri"/>
          <w:b/>
          <w:sz w:val="28"/>
          <w:szCs w:val="28"/>
        </w:rPr>
        <w:t xml:space="preserve">IDIOMAS</w:t>
      </w:r>
    </w:p>
    <w:p>
      <w:pPr>
        <w:spacing w:line="240" w:lineRule="auto" w:before="0" w:after="20"/>
      </w:pPr>
      <w:r>
        <w:rPr>
          <w:rFonts w:ascii="Calibri" w:hAnsi="Calibri" w:cs="Calibri"/>
          <w:sz w:val="22"/>
          <w:szCs w:val="22"/>
        </w:rPr>
        <w:t xml:space="preserve">Español (Nativo) • Inglés (Nativo, C1 TOEFL / Cambridge) • Francés (Básico) • Holandés (Básico)</w:t>
      </w:r>
    </w:p>
    <w:sectPr>
      <w:pgSz w:w="12240" w:h="15840"/>
      <w:pgMar w:top="720" w:right="864" w:bottom="720" w:left="86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