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9A67C" w14:textId="5EF23F7B" w:rsidR="00223E05" w:rsidRDefault="00B551A8">
      <w:r>
        <w:t>Capa</w:t>
      </w:r>
    </w:p>
    <w:p w14:paraId="0E7A35B7" w14:textId="016B73C4" w:rsidR="00B551A8" w:rsidRDefault="00B551A8"/>
    <w:p w14:paraId="1244E838" w14:textId="788D60CB" w:rsidR="00B551A8" w:rsidRDefault="00B551A8"/>
    <w:p w14:paraId="62C736C8" w14:textId="0F8D6F99" w:rsidR="00B551A8" w:rsidRDefault="00B551A8"/>
    <w:p w14:paraId="3FFF0B5C" w14:textId="3663ACE7" w:rsidR="00B551A8" w:rsidRDefault="00B551A8"/>
    <w:p w14:paraId="28ECE3A6" w14:textId="22E626F5" w:rsidR="00B551A8" w:rsidRDefault="00B551A8"/>
    <w:p w14:paraId="72713BB3" w14:textId="7D0C32CB" w:rsidR="00B551A8" w:rsidRDefault="00B551A8"/>
    <w:p w14:paraId="58057DD2" w14:textId="65B8C6AA" w:rsidR="00B551A8" w:rsidRDefault="00B551A8"/>
    <w:p w14:paraId="7CAA5EBE" w14:textId="2F0189F3" w:rsidR="00B551A8" w:rsidRDefault="00B551A8"/>
    <w:p w14:paraId="6915EA8B" w14:textId="08D3CA57" w:rsidR="00B551A8" w:rsidRDefault="00B551A8"/>
    <w:p w14:paraId="4006180A" w14:textId="44D50675" w:rsidR="00B551A8" w:rsidRDefault="00B551A8"/>
    <w:p w14:paraId="3B6593A4" w14:textId="42DDCBF3" w:rsidR="00B551A8" w:rsidRDefault="00B551A8"/>
    <w:p w14:paraId="51E60D28" w14:textId="0193963F" w:rsidR="00B551A8" w:rsidRDefault="00B551A8"/>
    <w:p w14:paraId="15F792C8" w14:textId="55C6B65B" w:rsidR="00B551A8" w:rsidRDefault="00B551A8"/>
    <w:p w14:paraId="434EB323" w14:textId="3D3B216D" w:rsidR="00B551A8" w:rsidRDefault="00B551A8"/>
    <w:p w14:paraId="207E3907" w14:textId="255E80A2" w:rsidR="00B551A8" w:rsidRDefault="00B551A8"/>
    <w:p w14:paraId="35799E72" w14:textId="15C03BDB" w:rsidR="00B551A8" w:rsidRDefault="00B551A8"/>
    <w:p w14:paraId="0AC4FC21" w14:textId="420940F9" w:rsidR="00B551A8" w:rsidRDefault="00B551A8"/>
    <w:p w14:paraId="780E7921" w14:textId="5E49DDAC" w:rsidR="00B551A8" w:rsidRDefault="00B551A8"/>
    <w:p w14:paraId="52CA04E5" w14:textId="2B2AB73C" w:rsidR="00B551A8" w:rsidRDefault="00B551A8"/>
    <w:p w14:paraId="20C43DCF" w14:textId="2383ECD7" w:rsidR="00B551A8" w:rsidRDefault="00B551A8"/>
    <w:p w14:paraId="1721C841" w14:textId="060C186B" w:rsidR="00B551A8" w:rsidRDefault="00B551A8"/>
    <w:p w14:paraId="19117A32" w14:textId="4E8981EA" w:rsidR="00B551A8" w:rsidRDefault="00B551A8"/>
    <w:p w14:paraId="0C49DF3A" w14:textId="09057928" w:rsidR="00B551A8" w:rsidRDefault="00B551A8"/>
    <w:p w14:paraId="3205B924" w14:textId="209C6A1B" w:rsidR="00B551A8" w:rsidRDefault="00B551A8"/>
    <w:p w14:paraId="2B9F40FC" w14:textId="178CDFB6" w:rsidR="00B551A8" w:rsidRDefault="00B551A8"/>
    <w:p w14:paraId="126F0CA1" w14:textId="49444937" w:rsidR="00B551A8" w:rsidRDefault="00B551A8"/>
    <w:p w14:paraId="5BB99CD1" w14:textId="7AC1F5F5" w:rsidR="00B551A8" w:rsidRDefault="00B551A8"/>
    <w:p w14:paraId="7E05B7C1" w14:textId="3C675BC7" w:rsidR="00B551A8" w:rsidRDefault="00B551A8"/>
    <w:p w14:paraId="6438B416" w14:textId="6E61A52D" w:rsidR="00B551A8" w:rsidRDefault="00B551A8"/>
    <w:p w14:paraId="2FC0B053" w14:textId="0E393DBE" w:rsidR="00B551A8" w:rsidRDefault="00B551A8"/>
    <w:p w14:paraId="4502507B" w14:textId="29EA532F" w:rsidR="00B551A8" w:rsidRDefault="00B551A8">
      <w:r>
        <w:lastRenderedPageBreak/>
        <w:t>Início da Análise.</w:t>
      </w:r>
    </w:p>
    <w:p w14:paraId="77D4FC5F" w14:textId="7D06EC7A" w:rsidR="00B551A8" w:rsidRDefault="00B551A8">
      <w:r>
        <w:t>Ao longo dos dias um ambiente consideravelmente robusto composto por 64 CPU, divididos em 2 Sockets, estava enfrentando momentos de crises rotineiramente em diversos horários do dia.</w:t>
      </w:r>
    </w:p>
    <w:p w14:paraId="0DAAF551" w14:textId="4FD1621A" w:rsidR="00B551A8" w:rsidRDefault="00B551A8">
      <w:r>
        <w:t>O que colocou uma pulga na orelha dos DBA’s de porque estava ocorrendo tal situação.</w:t>
      </w:r>
    </w:p>
    <w:p w14:paraId="2EAD50D2" w14:textId="188414BE" w:rsidR="00B551A8" w:rsidRDefault="00B551A8">
      <w:r>
        <w:t>Poderia ficar aqui explicando e mostrando outros causadores desse desvio de consumo, mas vamos direto ao foco que é mostrar o impacto da configuração de “Cost Threshold of Paralelismo” pode causar no seu ambiente se mau dimensionado.</w:t>
      </w:r>
    </w:p>
    <w:p w14:paraId="545025F2" w14:textId="7FCC977F" w:rsidR="00B551A8" w:rsidRDefault="00B551A8">
      <w:r>
        <w:t>Logo de cara um Histórico de consumo de CPU desse ambiente nos últimos 30 dias.</w:t>
      </w:r>
    </w:p>
    <w:p w14:paraId="6EA307CC" w14:textId="4A5CD2D2" w:rsidR="00B551A8" w:rsidRDefault="00B551A8">
      <w:r>
        <w:rPr>
          <w:noProof/>
        </w:rPr>
        <w:drawing>
          <wp:inline distT="0" distB="0" distL="0" distR="0" wp14:anchorId="6610B168" wp14:editId="1E4827B0">
            <wp:extent cx="5400040" cy="26327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9B2B" w14:textId="1A323758" w:rsidR="00B551A8" w:rsidRDefault="00B551A8">
      <w:r>
        <w:t>Percebam que durante o expediente o consumo de CPU ficava na maior parte acima de 80% de consumo.</w:t>
      </w:r>
    </w:p>
    <w:p w14:paraId="7CBED4AB" w14:textId="2934B64D" w:rsidR="00B551A8" w:rsidRDefault="00B551A8">
      <w:r>
        <w:t>O que por diversas vezes ocasionava Locks e DeadLocks por falta de threads. Afetando diretamente as aplicações que utilizam esse servidor.</w:t>
      </w:r>
    </w:p>
    <w:p w14:paraId="664266FC" w14:textId="5CEF6FAC" w:rsidR="00B551A8" w:rsidRDefault="00B551A8">
      <w:r>
        <w:t>Iniciando uma busca do que estava acontecendo no ambiente, procurei os principais WAITS TYPE do SQL Server, e analisar se existia algum entre os tops que poderia estar relacionado a CPU.</w:t>
      </w:r>
    </w:p>
    <w:p w14:paraId="689C1078" w14:textId="44469876" w:rsidR="00B551A8" w:rsidRDefault="00B551A8">
      <w:r>
        <w:t>E aqui tivemos o primeiro êxito.</w:t>
      </w:r>
    </w:p>
    <w:p w14:paraId="6353B8C3" w14:textId="07DD9687" w:rsidR="00B551A8" w:rsidRDefault="00F214C4">
      <w:r>
        <w:t>No momento da coleta, tínhamos o CXPACKET como TOP 1 Wait do ambiente.</w:t>
      </w:r>
    </w:p>
    <w:p w14:paraId="5AE470DD" w14:textId="7F60951E" w:rsidR="00F214C4" w:rsidRDefault="00F214C4">
      <w:r>
        <w:t>Waits este que está diretamente relacionado a CPU e Paralelismo no SQL Server, e que já nos ajuda a farejar as possíveis causas do consumo desenfreado.</w:t>
      </w:r>
    </w:p>
    <w:p w14:paraId="37458FEB" w14:textId="5E19E2C1" w:rsidR="00F214C4" w:rsidRDefault="00F214C4">
      <w:r>
        <w:rPr>
          <w:noProof/>
        </w:rPr>
        <w:drawing>
          <wp:inline distT="0" distB="0" distL="0" distR="0" wp14:anchorId="22EE6A35" wp14:editId="6DCC9FC3">
            <wp:extent cx="5400040" cy="5835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DF5B" w14:textId="5ED7AFB4" w:rsidR="00F214C4" w:rsidRDefault="00F214C4">
      <w:r>
        <w:t xml:space="preserve">Link com breve explicação sobre CXPACKET: </w:t>
      </w:r>
      <w:hyperlink r:id="rId8" w:history="1">
        <w:r w:rsidRPr="00F214C4">
          <w:rPr>
            <w:rStyle w:val="Hyperlink"/>
          </w:rPr>
          <w:t>https://www.sqlskills.com/help/waits/cxpacket/</w:t>
        </w:r>
      </w:hyperlink>
    </w:p>
    <w:p w14:paraId="2AFA2D79" w14:textId="77777777" w:rsidR="001B62E9" w:rsidRDefault="00F214C4">
      <w:r>
        <w:t xml:space="preserve">Para chegar nessa informação, utilizei uma das queries que encontrei nas </w:t>
      </w:r>
      <w:r w:rsidRPr="001B62E9">
        <w:rPr>
          <w:i/>
          <w:iCs/>
        </w:rPr>
        <w:t>“Googlada</w:t>
      </w:r>
      <w:r w:rsidR="001B62E9">
        <w:rPr>
          <w:i/>
          <w:iCs/>
        </w:rPr>
        <w:t>s</w:t>
      </w:r>
      <w:r w:rsidRPr="001B62E9">
        <w:rPr>
          <w:i/>
          <w:iCs/>
        </w:rPr>
        <w:t xml:space="preserve"> da Vida”</w:t>
      </w:r>
      <w:r>
        <w:t xml:space="preserve"> </w:t>
      </w:r>
    </w:p>
    <w:p w14:paraId="4B65FE73" w14:textId="0D665C93" w:rsidR="00F214C4" w:rsidRDefault="001B62E9">
      <w:hyperlink r:id="rId9" w:tooltip="1 - TopWaits.sql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1 - TopWaits.sql</w:t>
        </w:r>
      </w:hyperlink>
    </w:p>
    <w:p w14:paraId="5AC80C4E" w14:textId="48E03701" w:rsidR="00F214C4" w:rsidRDefault="00F214C4">
      <w:r>
        <w:t>Continuando...</w:t>
      </w:r>
    </w:p>
    <w:p w14:paraId="5CAAECD1" w14:textId="6DE8AF36" w:rsidR="00F214C4" w:rsidRDefault="00F214C4">
      <w:r>
        <w:t>Após encontrar o tipo de Waits, precisaria então verificar a quantidade de queries que estão utilizando Paralelismo para sua solução, e agrupá-las para chegar num denominador correto</w:t>
      </w:r>
      <w:r w:rsidR="001B62E9">
        <w:t>, para</w:t>
      </w:r>
      <w:r>
        <w:t xml:space="preserve"> e</w:t>
      </w:r>
      <w:r w:rsidR="001B62E9">
        <w:t>m seguida</w:t>
      </w:r>
      <w:r>
        <w:t xml:space="preserve"> informar nos parâmetros da instancia SQL Server.</w:t>
      </w:r>
    </w:p>
    <w:p w14:paraId="129693F8" w14:textId="772365F2" w:rsidR="001B62E9" w:rsidRDefault="001B62E9">
      <w:r>
        <w:t>Para isso utilizei o script seguinte:</w:t>
      </w:r>
    </w:p>
    <w:p w14:paraId="0247B8D0" w14:textId="12A1CBED" w:rsidR="00F214C4" w:rsidRDefault="001B62E9">
      <w:hyperlink r:id="rId10" w:tooltip="2 - Queries_With_Parallelism_x_Cost.sql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2 - Queries_With_Parallelism_x_Cost.sql</w:t>
        </w:r>
      </w:hyperlink>
    </w:p>
    <w:p w14:paraId="31A938DE" w14:textId="439D9DDC" w:rsidR="001B62E9" w:rsidRDefault="001B62E9">
      <w:r>
        <w:t>Que me trouxe a informação abaixo.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76A7A" w14:paraId="7B9BB8E2" w14:textId="77777777" w:rsidTr="00E76A7A">
        <w:tc>
          <w:tcPr>
            <w:tcW w:w="8494" w:type="dxa"/>
          </w:tcPr>
          <w:p w14:paraId="7FFF2E2F" w14:textId="2010A107" w:rsidR="00E76A7A" w:rsidRDefault="00E76A7A">
            <w:r>
              <w:rPr>
                <w:noProof/>
              </w:rPr>
              <w:drawing>
                <wp:inline distT="0" distB="0" distL="0" distR="0" wp14:anchorId="38FE44D0" wp14:editId="0DA2AD0B">
                  <wp:extent cx="5400040" cy="3939540"/>
                  <wp:effectExtent l="0" t="0" r="0" b="381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93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BDE9AD" w14:textId="71E7DFC7" w:rsidR="001B62E9" w:rsidRDefault="001B62E9"/>
    <w:p w14:paraId="28105DA6" w14:textId="6BF391B9" w:rsidR="001B62E9" w:rsidRDefault="001B62E9">
      <w:r>
        <w:t>Em resumo, 2341 Queries com custo abaixo de 10. (já vou explicar o porquê deste corte).</w:t>
      </w:r>
    </w:p>
    <w:p w14:paraId="1097A596" w14:textId="637B7C6C" w:rsidR="001B62E9" w:rsidRDefault="001B62E9">
      <w:r>
        <w:t>E 1.227 Queries com custo acima de 10, o que representa basicamente 34,38% das queries. Porém, são os 34,38% da fatia mais custosa e onerosa das queries. Pois tem seus custos acima de 10.</w:t>
      </w:r>
    </w:p>
    <w:p w14:paraId="3B68F5CF" w14:textId="063FE773" w:rsidR="001B62E9" w:rsidRDefault="001B62E9">
      <w:r>
        <w:t>E porque estou enfatizando e dividi o resultado no número “10”. Simplesmente porque esse é o Parâmetro que estava fixado na configuração da instancia SQL Server.</w:t>
      </w:r>
    </w:p>
    <w:p w14:paraId="5C9EE2CC" w14:textId="54580A66" w:rsidR="001B62E9" w:rsidRDefault="001B62E9">
      <w:r>
        <w:t>Sendo assim, é o que o SQL Server utiliza para determinar queries que serão resolvidas com Paralelismo e consequentemente CPU.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76A7A" w14:paraId="21586EE8" w14:textId="77777777" w:rsidTr="00E76A7A">
        <w:tc>
          <w:tcPr>
            <w:tcW w:w="8494" w:type="dxa"/>
          </w:tcPr>
          <w:p w14:paraId="5B3F2AC3" w14:textId="58A37B9E" w:rsidR="00E76A7A" w:rsidRDefault="00E76A7A" w:rsidP="001B62E9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2CA453A" wp14:editId="74CE79F7">
                  <wp:extent cx="4210050" cy="790622"/>
                  <wp:effectExtent l="0" t="0" r="0" b="952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5532" cy="795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93C5A4" w14:textId="2002321E" w:rsidR="001B62E9" w:rsidRDefault="001B62E9" w:rsidP="001B62E9">
      <w:pPr>
        <w:jc w:val="center"/>
      </w:pPr>
    </w:p>
    <w:p w14:paraId="1B47C70D" w14:textId="21590496" w:rsidR="001B62E9" w:rsidRDefault="00575E12">
      <w:r>
        <w:t>Veja que além do Cost Threshold for Parallelism (CTFP), temos definido também o Max Degree of Parallelism (MAXDOP). Que também deve ser levado em conta na análise, já que é o número de Core que o SQL vai utilizar para resolver as queries com Paralelismo.</w:t>
      </w:r>
    </w:p>
    <w:p w14:paraId="0E6716B1" w14:textId="77777777" w:rsidR="00575E12" w:rsidRDefault="00575E12"/>
    <w:p w14:paraId="10590C37" w14:textId="1FE424DE" w:rsidR="00575E12" w:rsidRDefault="00575E12">
      <w:r>
        <w:t>Pois bem, já sabemos o WAITS e a quantidade de Query x Custo que temos, o que fazer?</w:t>
      </w:r>
    </w:p>
    <w:p w14:paraId="193C9D62" w14:textId="2A399B50" w:rsidR="00575E12" w:rsidRDefault="00575E12">
      <w:r>
        <w:t>Nesse caso, defini que o custo de corte seria 80, ou seja, somente queries com CTFP acima de 80 utilizaria de recursos de Paralelismo.</w:t>
      </w:r>
    </w:p>
    <w:p w14:paraId="7F082287" w14:textId="226142E9" w:rsidR="00575E12" w:rsidRDefault="00575E12">
      <w:r>
        <w:t>Antes de mostrar o resultado, vou mostrar aqui um Plano de execução de uma query simples e seu custo, no qual estaria acima de 10 e utilizaria recursos de CPU para Paralelismo.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75E12" w14:paraId="43FC4222" w14:textId="77777777" w:rsidTr="00575E12">
        <w:tc>
          <w:tcPr>
            <w:tcW w:w="8494" w:type="dxa"/>
          </w:tcPr>
          <w:p w14:paraId="3D06ABDE" w14:textId="3F81EE10" w:rsidR="00575E12" w:rsidRDefault="00575E12">
            <w:r>
              <w:rPr>
                <w:noProof/>
              </w:rPr>
              <w:drawing>
                <wp:inline distT="0" distB="0" distL="0" distR="0" wp14:anchorId="7696C23D" wp14:editId="10A6839E">
                  <wp:extent cx="5400040" cy="189230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89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50BA37" w14:textId="3C2B91F7" w:rsidR="00575E12" w:rsidRDefault="00575E12"/>
    <w:p w14:paraId="6E8B8FA9" w14:textId="469AF7FF" w:rsidR="00575E12" w:rsidRDefault="00575E12">
      <w:r>
        <w:t>Percebam que praticamente todo o plano passa por paralelismo, e o custo é de 20,57. O que é relativamente baixo, sendo desnecessário a utilização de CPU para a solução da Query.</w:t>
      </w:r>
    </w:p>
    <w:p w14:paraId="4228CF39" w14:textId="062E4D4C" w:rsidR="00575E12" w:rsidRDefault="00E76A7A">
      <w:r>
        <w:t xml:space="preserve">Ressalto que essa query foi demasiadamente disparada no ambiente e ocasionou um Pico de 100% de CPU, sim, essa query com custo 20.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9580E83" w14:textId="2F0625F7" w:rsidR="00E76A7A" w:rsidRDefault="00E76A7A">
      <w:r>
        <w:t>Pois bem, como já tinha a análise toda pronta, fizemos a alteração do CTFP de 10 para 80 a quente, já que seu COMMIT e ROLLBACK é instantâneo. E reparem na descida de consumo de CPU.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76A7A" w14:paraId="7D8553BD" w14:textId="77777777" w:rsidTr="00E76A7A">
        <w:tc>
          <w:tcPr>
            <w:tcW w:w="8494" w:type="dxa"/>
          </w:tcPr>
          <w:p w14:paraId="0877F882" w14:textId="680E2F6E" w:rsidR="00E76A7A" w:rsidRDefault="00E76A7A" w:rsidP="00274531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33E7E62" wp14:editId="5093EE17">
                  <wp:extent cx="5022359" cy="2381250"/>
                  <wp:effectExtent l="0" t="0" r="6985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4392" cy="2401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EB334C" w14:textId="7C12756F" w:rsidR="00E76A7A" w:rsidRDefault="00E76A7A"/>
    <w:p w14:paraId="6B301B5B" w14:textId="53EE2815" w:rsidR="00274531" w:rsidRDefault="00274531">
      <w:r>
        <w:t>Instantaneamente tivemos uma descida de 100% para 60%, e descendo mais ainda até 30% onde se manteve a média.</w:t>
      </w:r>
    </w:p>
    <w:p w14:paraId="728496E7" w14:textId="63A92F2E" w:rsidR="00274531" w:rsidRDefault="00274531">
      <w:r>
        <w:t>Gritante não é mesmo? Sim!</w:t>
      </w:r>
    </w:p>
    <w:p w14:paraId="6C83D4EB" w14:textId="5742CDA7" w:rsidR="00274531" w:rsidRDefault="00274531">
      <w:r>
        <w:t>Com apenas um ajuste simples e sem precisar de Restart da Instancia ou Indisponibilidade de qualquer aplicação.</w:t>
      </w:r>
    </w:p>
    <w:p w14:paraId="38D86C64" w14:textId="261C1E9B" w:rsidR="00274531" w:rsidRDefault="00274531">
      <w:r>
        <w:t>Agora vamos olhar o Plano de execução da mesma Query.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74531" w14:paraId="5F6F00B6" w14:textId="77777777" w:rsidTr="00274531">
        <w:tc>
          <w:tcPr>
            <w:tcW w:w="8494" w:type="dxa"/>
          </w:tcPr>
          <w:p w14:paraId="1777867C" w14:textId="72C4F333" w:rsidR="00274531" w:rsidRDefault="00274531" w:rsidP="002745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B2E4C4" wp14:editId="51FEE2C8">
                  <wp:extent cx="4143375" cy="1209675"/>
                  <wp:effectExtent l="0" t="0" r="9525" b="9525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CEF282" w14:textId="7F21B272" w:rsidR="00274531" w:rsidRDefault="00274531"/>
    <w:p w14:paraId="4AC7AE6C" w14:textId="1C3E154E" w:rsidR="00274531" w:rsidRDefault="00274531">
      <w:r>
        <w:t>Pois é, somente um Constant Scan e sem utiliza paralelismo. Com certeza nas próximas execuções será resolvida em memória, deixando a query ainda mais rápida.</w:t>
      </w:r>
    </w:p>
    <w:p w14:paraId="14C40A22" w14:textId="3FC5880D" w:rsidR="00274531" w:rsidRDefault="00274531"/>
    <w:p w14:paraId="1801426D" w14:textId="509B4B34" w:rsidR="00274531" w:rsidRDefault="00274531">
      <w:r>
        <w:t>Para essa alteração surgem algumas dúvidas, que acho interessante pontuar aqui, são elas:</w:t>
      </w:r>
    </w:p>
    <w:p w14:paraId="61DC4D57" w14:textId="77777777" w:rsidR="00274531" w:rsidRDefault="00274531" w:rsidP="00274531">
      <w:pPr>
        <w:rPr>
          <w:b/>
          <w:bCs/>
        </w:rPr>
      </w:pPr>
      <w:r>
        <w:rPr>
          <w:b/>
          <w:bCs/>
        </w:rPr>
        <w:t>- A aplicação pode ficar mais lenta, já que não está utilizando CPU (recursos robustos do servidor) para resolver as queries?</w:t>
      </w:r>
    </w:p>
    <w:p w14:paraId="39173271" w14:textId="30D2C778" w:rsidR="00274531" w:rsidRDefault="00274531" w:rsidP="00274531">
      <w:pPr>
        <w:rPr>
          <w:b/>
          <w:bCs/>
        </w:rPr>
      </w:pPr>
      <w:r>
        <w:rPr>
          <w:b/>
          <w:bCs/>
          <w:color w:val="4472C4"/>
        </w:rPr>
        <w:t xml:space="preserve">     - Não, o SQL funciona justamente ao contrário, se a query já está me memória, não precisa resolver novamente, pois já tem seu Plano de execução (Hash) pronto para </w:t>
      </w:r>
      <w:r>
        <w:rPr>
          <w:b/>
          <w:bCs/>
          <w:color w:val="4472C4"/>
        </w:rPr>
        <w:t>reutilizá-lo</w:t>
      </w:r>
      <w:r>
        <w:rPr>
          <w:b/>
          <w:bCs/>
          <w:color w:val="4472C4"/>
        </w:rPr>
        <w:t>.</w:t>
      </w:r>
    </w:p>
    <w:p w14:paraId="49F6DDD6" w14:textId="77777777" w:rsidR="00274531" w:rsidRDefault="00274531" w:rsidP="00274531">
      <w:pPr>
        <w:rPr>
          <w:b/>
          <w:bCs/>
        </w:rPr>
      </w:pPr>
      <w:r>
        <w:rPr>
          <w:b/>
          <w:bCs/>
        </w:rPr>
        <w:t>- Se em memória são melhores, não devemos aumentar o parâmetro para não resolver queries com CPU?</w:t>
      </w:r>
    </w:p>
    <w:p w14:paraId="1EA92AD8" w14:textId="72A327A7" w:rsidR="00274531" w:rsidRDefault="00274531" w:rsidP="00274531">
      <w:pPr>
        <w:rPr>
          <w:b/>
          <w:bCs/>
          <w:color w:val="4472C4"/>
        </w:rPr>
      </w:pPr>
      <w:r>
        <w:rPr>
          <w:b/>
          <w:bCs/>
          <w:color w:val="4472C4"/>
        </w:rPr>
        <w:t xml:space="preserve">    - Não, precisamos da CPU justamente para resolver soluções aritméticas e queries extremamente custosas que não ficam no buffer de memória. Por exemplo aquelas que </w:t>
      </w:r>
      <w:r>
        <w:rPr>
          <w:b/>
          <w:bCs/>
          <w:color w:val="4472C4"/>
        </w:rPr>
        <w:t>contêm</w:t>
      </w:r>
      <w:r>
        <w:rPr>
          <w:b/>
          <w:bCs/>
          <w:color w:val="4472C4"/>
        </w:rPr>
        <w:t xml:space="preserve"> </w:t>
      </w:r>
      <w:r>
        <w:rPr>
          <w:b/>
          <w:bCs/>
          <w:color w:val="4472C4"/>
          <w:highlight w:val="yellow"/>
        </w:rPr>
        <w:t>CONVERT IMPLICIT (comparação de datatypes diferentes na query).</w:t>
      </w:r>
    </w:p>
    <w:p w14:paraId="5ADD5A9D" w14:textId="77777777" w:rsidR="00274531" w:rsidRDefault="00274531" w:rsidP="00274531">
      <w:pPr>
        <w:rPr>
          <w:b/>
          <w:bCs/>
        </w:rPr>
      </w:pPr>
    </w:p>
    <w:p w14:paraId="78EA1113" w14:textId="77777777" w:rsidR="00274531" w:rsidRDefault="00274531" w:rsidP="00274531">
      <w:pPr>
        <w:rPr>
          <w:b/>
          <w:bCs/>
        </w:rPr>
      </w:pPr>
      <w:r>
        <w:rPr>
          <w:b/>
          <w:bCs/>
        </w:rPr>
        <w:t xml:space="preserve">- Essa alteração é vitalícia? </w:t>
      </w:r>
    </w:p>
    <w:p w14:paraId="469DF027" w14:textId="44C87A3B" w:rsidR="00274531" w:rsidRDefault="00274531" w:rsidP="00274531">
      <w:pPr>
        <w:rPr>
          <w:b/>
          <w:bCs/>
          <w:color w:val="4472C4"/>
        </w:rPr>
      </w:pPr>
      <w:r>
        <w:rPr>
          <w:b/>
          <w:bCs/>
          <w:color w:val="4472C4"/>
        </w:rPr>
        <w:t xml:space="preserve">    - Não, é interessante que seja monitorado e ocorrendo desvios rotineiros de CPU, seja feita uma nova </w:t>
      </w:r>
      <w:r>
        <w:rPr>
          <w:b/>
          <w:bCs/>
          <w:color w:val="4472C4"/>
        </w:rPr>
        <w:t>análise</w:t>
      </w:r>
      <w:r>
        <w:rPr>
          <w:b/>
          <w:bCs/>
          <w:color w:val="4472C4"/>
        </w:rPr>
        <w:t xml:space="preserve"> das queries e seus custos para definir um novo parâmetro. </w:t>
      </w:r>
    </w:p>
    <w:p w14:paraId="50FCD4D9" w14:textId="77777777" w:rsidR="00274531" w:rsidRDefault="00274531" w:rsidP="00274531">
      <w:pPr>
        <w:rPr>
          <w:b/>
          <w:bCs/>
        </w:rPr>
      </w:pPr>
      <w:r>
        <w:rPr>
          <w:b/>
          <w:bCs/>
        </w:rPr>
        <w:t>- Não vai mais ocorrer picos de CPU?</w:t>
      </w:r>
    </w:p>
    <w:p w14:paraId="0E7E7A80" w14:textId="38EE0FC0" w:rsidR="00274531" w:rsidRDefault="00274531" w:rsidP="00274531">
      <w:pPr>
        <w:rPr>
          <w:b/>
          <w:bCs/>
          <w:color w:val="4472C4"/>
        </w:rPr>
      </w:pPr>
      <w:r>
        <w:rPr>
          <w:b/>
          <w:bCs/>
          <w:color w:val="4472C4"/>
        </w:rPr>
        <w:t>    - Podem ocorrer picos de CPU sim,</w:t>
      </w:r>
      <w:r>
        <w:rPr>
          <w:b/>
          <w:bCs/>
          <w:color w:val="4472C4"/>
        </w:rPr>
        <w:t xml:space="preserve"> se</w:t>
      </w:r>
      <w:r>
        <w:rPr>
          <w:b/>
          <w:bCs/>
          <w:color w:val="4472C4"/>
        </w:rPr>
        <w:t xml:space="preserve"> no ambiente existem outras operações que podem apresentar alto consumo de CPU. (por exemplo: Replication, Convert Implicit). Porém, os desvios serão menores, ocorrerão com menos frequência e será mais fácil de apontar um possível responsável pelo desvio. </w:t>
      </w:r>
    </w:p>
    <w:p w14:paraId="1FDF05B4" w14:textId="49EA92C5" w:rsidR="00274531" w:rsidRDefault="00274531" w:rsidP="00274531">
      <w:pPr>
        <w:rPr>
          <w:b/>
          <w:bCs/>
          <w:color w:val="4472C4"/>
        </w:rPr>
      </w:pPr>
    </w:p>
    <w:p w14:paraId="470D7B3D" w14:textId="0B6A9662" w:rsidR="00274531" w:rsidRPr="00274531" w:rsidRDefault="00274531" w:rsidP="00274531">
      <w:r w:rsidRPr="00274531">
        <w:t>Por fim, apesar da rápida implementação e impacto positivo. Essa é uma alteração que requer a análise de um DBA Sênior Especialista.</w:t>
      </w:r>
    </w:p>
    <w:p w14:paraId="7B7CEF14" w14:textId="1317F3AA" w:rsidR="00274531" w:rsidRDefault="00274531"/>
    <w:p w14:paraId="18EB6DDE" w14:textId="5235FF02" w:rsidR="00274531" w:rsidRDefault="00274531">
      <w:r>
        <w:t>Por fim, espero ajudar com essa Análise.</w:t>
      </w:r>
    </w:p>
    <w:p w14:paraId="7C84C8AA" w14:textId="77777777" w:rsidR="00274531" w:rsidRDefault="00274531"/>
    <w:p w14:paraId="7694C4FF" w14:textId="77777777" w:rsidR="00274531" w:rsidRDefault="00274531"/>
    <w:sectPr w:rsidR="00274531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93732" w14:textId="77777777" w:rsidR="005F3D61" w:rsidRDefault="005F3D61" w:rsidP="00575E12">
      <w:pPr>
        <w:spacing w:after="0" w:line="240" w:lineRule="auto"/>
      </w:pPr>
      <w:r>
        <w:separator/>
      </w:r>
    </w:p>
  </w:endnote>
  <w:endnote w:type="continuationSeparator" w:id="0">
    <w:p w14:paraId="768DE4ED" w14:textId="77777777" w:rsidR="005F3D61" w:rsidRDefault="005F3D61" w:rsidP="00575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0C767" w14:textId="3EB4EB15" w:rsidR="00575E12" w:rsidRDefault="00575E12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DAB6955" wp14:editId="42EB6826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7" name="MSIPCMac5549829b85366d11b2c57d" descr="{&quot;HashCode&quot;:-33243873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85E72E9" w14:textId="7D700003" w:rsidR="00575E12" w:rsidRPr="00575E12" w:rsidRDefault="00575E12" w:rsidP="00575E12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75E1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Informação de uso publico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AB6955" id="_x0000_t202" coordsize="21600,21600" o:spt="202" path="m,l,21600r21600,l21600,xe">
              <v:stroke joinstyle="miter"/>
              <v:path gradientshapeok="t" o:connecttype="rect"/>
            </v:shapetype>
            <v:shape id="MSIPCMac5549829b85366d11b2c57d" o:spid="_x0000_s1026" type="#_x0000_t202" alt="{&quot;HashCode&quot;:-33243873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fill o:detectmouseclick="t"/>
              <v:textbox inset=",0,,0">
                <w:txbxContent>
                  <w:p w14:paraId="785E72E9" w14:textId="7D700003" w:rsidR="00575E12" w:rsidRPr="00575E12" w:rsidRDefault="00575E12" w:rsidP="00575E12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75E12">
                      <w:rPr>
                        <w:rFonts w:ascii="Calibri" w:hAnsi="Calibri" w:cs="Calibri"/>
                        <w:color w:val="000000"/>
                        <w:sz w:val="20"/>
                      </w:rPr>
                      <w:t>Informação de uso publico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8DB4D" w14:textId="77777777" w:rsidR="005F3D61" w:rsidRDefault="005F3D61" w:rsidP="00575E12">
      <w:pPr>
        <w:spacing w:after="0" w:line="240" w:lineRule="auto"/>
      </w:pPr>
      <w:r>
        <w:separator/>
      </w:r>
    </w:p>
  </w:footnote>
  <w:footnote w:type="continuationSeparator" w:id="0">
    <w:p w14:paraId="6EE7E616" w14:textId="77777777" w:rsidR="005F3D61" w:rsidRDefault="005F3D61" w:rsidP="00575E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A8"/>
    <w:rsid w:val="001B62E9"/>
    <w:rsid w:val="00223E05"/>
    <w:rsid w:val="00274531"/>
    <w:rsid w:val="00575E12"/>
    <w:rsid w:val="005F3D61"/>
    <w:rsid w:val="00B551A8"/>
    <w:rsid w:val="00E76A7A"/>
    <w:rsid w:val="00F2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5B17D9"/>
  <w15:chartTrackingRefBased/>
  <w15:docId w15:val="{B6204D04-173B-481E-B98C-F372C278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214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214C4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575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75E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5E12"/>
  </w:style>
  <w:style w:type="paragraph" w:styleId="Rodap">
    <w:name w:val="footer"/>
    <w:basedOn w:val="Normal"/>
    <w:link w:val="RodapChar"/>
    <w:uiPriority w:val="99"/>
    <w:unhideWhenUsed/>
    <w:rsid w:val="00575E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5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8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4949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skills.com/help/waits/cxpacket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hyperlink" Target="https://github.com/jcdba/Parallelism/blob/main/2%20-%20Queries_With_Parallelism_x_Cost.sq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jcdba/Parallelism/blob/main/1%20-%20TopWaits.sq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916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Carlos de Moraes Junior</dc:creator>
  <cp:keywords/>
  <dc:description/>
  <cp:lastModifiedBy>Joao Carlos de Moraes Junior</cp:lastModifiedBy>
  <cp:revision>2</cp:revision>
  <dcterms:created xsi:type="dcterms:W3CDTF">2022-08-30T19:28:00Z</dcterms:created>
  <dcterms:modified xsi:type="dcterms:W3CDTF">2022-08-30T20:21:00Z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b7e2152-9cc3-4443-b6fd-c7b46d51f2be_Enabled">
    <vt:lpwstr>true</vt:lpwstr>
  </property>
  <property fmtid="{D5CDD505-2E9C-101B-9397-08002B2CF9AE}" pid="3" name="MSIP_Label_0b7e2152-9cc3-4443-b6fd-c7b46d51f2be_SetDate">
    <vt:lpwstr>2022-08-30T20:21:05Z</vt:lpwstr>
  </property>
  <property fmtid="{D5CDD505-2E9C-101B-9397-08002B2CF9AE}" pid="4" name="MSIP_Label_0b7e2152-9cc3-4443-b6fd-c7b46d51f2be_Method">
    <vt:lpwstr>Privileged</vt:lpwstr>
  </property>
  <property fmtid="{D5CDD505-2E9C-101B-9397-08002B2CF9AE}" pid="5" name="MSIP_Label_0b7e2152-9cc3-4443-b6fd-c7b46d51f2be_Name">
    <vt:lpwstr>Publico</vt:lpwstr>
  </property>
  <property fmtid="{D5CDD505-2E9C-101B-9397-08002B2CF9AE}" pid="6" name="MSIP_Label_0b7e2152-9cc3-4443-b6fd-c7b46d51f2be_SiteId">
    <vt:lpwstr>100453cd-a9f7-4d13-923b-0dff037d5286</vt:lpwstr>
  </property>
  <property fmtid="{D5CDD505-2E9C-101B-9397-08002B2CF9AE}" pid="7" name="MSIP_Label_0b7e2152-9cc3-4443-b6fd-c7b46d51f2be_ActionId">
    <vt:lpwstr>75d072e1-b1ba-4939-b8a9-6d952fa80327</vt:lpwstr>
  </property>
  <property fmtid="{D5CDD505-2E9C-101B-9397-08002B2CF9AE}" pid="8" name="MSIP_Label_0b7e2152-9cc3-4443-b6fd-c7b46d51f2be_ContentBits">
    <vt:lpwstr>2</vt:lpwstr>
  </property>
</Properties>
</file>