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8B904" w14:textId="77777777" w:rsidR="00804E01" w:rsidRPr="00804E01" w:rsidRDefault="00804E01" w:rsidP="00804E01">
      <w:pPr>
        <w:shd w:val="clear" w:color="auto" w:fill="FFFFFF"/>
        <w:rPr>
          <w:rFonts w:ascii="Tahoma" w:eastAsia="Times New Roman" w:hAnsi="Tahoma" w:cs="Times New Roman"/>
          <w:color w:val="000000"/>
          <w:sz w:val="20"/>
          <w:szCs w:val="20"/>
        </w:rPr>
      </w:pPr>
      <w:r w:rsidRPr="00804E01">
        <w:rPr>
          <w:rFonts w:ascii="Tahoma" w:eastAsia="Times New Roman" w:hAnsi="Tahoma" w:cs="Times New Roman"/>
          <w:color w:val="000000"/>
          <w:sz w:val="20"/>
          <w:szCs w:val="20"/>
        </w:rPr>
        <w:t>a succinct </w:t>
      </w:r>
      <w:r w:rsidRPr="00804E01">
        <w:rPr>
          <w:rFonts w:ascii="Tahoma" w:eastAsia="Times New Roman" w:hAnsi="Tahoma" w:cs="Times New Roman"/>
          <w:color w:val="222222"/>
          <w:sz w:val="20"/>
          <w:szCs w:val="20"/>
          <w:shd w:val="clear" w:color="auto" w:fill="FFFFCC"/>
        </w:rPr>
        <w:t>list</w:t>
      </w:r>
      <w:r w:rsidRPr="00804E01">
        <w:rPr>
          <w:rFonts w:ascii="Tahoma" w:eastAsia="Times New Roman" w:hAnsi="Tahoma" w:cs="Times New Roman"/>
          <w:color w:val="000000"/>
          <w:sz w:val="20"/>
          <w:szCs w:val="20"/>
        </w:rPr>
        <w:t> of the rules (i.e., less wordy than what we have in the LaitzRules document) in the order in which they are implemented and a description of the technical process (how it was coded and which </w:t>
      </w:r>
      <w:r w:rsidRPr="00804E01">
        <w:rPr>
          <w:rFonts w:ascii="Tahoma" w:eastAsia="Times New Roman" w:hAnsi="Tahoma" w:cs="Times New Roman"/>
          <w:color w:val="222222"/>
          <w:sz w:val="20"/>
          <w:szCs w:val="20"/>
          <w:shd w:val="clear" w:color="auto" w:fill="FFFFCC"/>
        </w:rPr>
        <w:t>humdrum</w:t>
      </w:r>
      <w:r w:rsidRPr="00804E01">
        <w:rPr>
          <w:rFonts w:ascii="Tahoma" w:eastAsia="Times New Roman" w:hAnsi="Tahoma" w:cs="Times New Roman"/>
          <w:color w:val="000000"/>
          <w:sz w:val="20"/>
          <w:szCs w:val="20"/>
        </w:rPr>
        <w:t> functions you used).</w:t>
      </w:r>
    </w:p>
    <w:p w14:paraId="08BE9497" w14:textId="77777777" w:rsidR="00804E01" w:rsidRPr="00804E01" w:rsidRDefault="00804E01" w:rsidP="00804E01">
      <w:pPr>
        <w:rPr>
          <w:rFonts w:ascii="Times" w:eastAsia="Times New Roman" w:hAnsi="Times" w:cs="Times New Roman"/>
          <w:sz w:val="20"/>
          <w:szCs w:val="20"/>
        </w:rPr>
      </w:pPr>
    </w:p>
    <w:p w14:paraId="125718EF" w14:textId="77777777" w:rsidR="008B2C4D" w:rsidRDefault="008B2C4D"/>
    <w:p w14:paraId="32644584" w14:textId="77777777" w:rsidR="00804E01" w:rsidRDefault="00804E01">
      <w:r>
        <w:t xml:space="preserve">I used two separate scripts: </w:t>
      </w:r>
    </w:p>
    <w:p w14:paraId="4BCBB7BD" w14:textId="77777777" w:rsidR="00804E01" w:rsidRDefault="00804E01"/>
    <w:p w14:paraId="61549EE1" w14:textId="77777777" w:rsidR="00804E01" w:rsidRDefault="00804E01" w:rsidP="00804E01">
      <w:pPr>
        <w:pStyle w:val="ListParagraph"/>
        <w:numPr>
          <w:ilvl w:val="0"/>
          <w:numId w:val="1"/>
        </w:numPr>
      </w:pPr>
      <w:r>
        <w:t>functionfinder.sh</w:t>
      </w:r>
    </w:p>
    <w:p w14:paraId="06601A0C" w14:textId="77777777" w:rsidR="00804E01" w:rsidRDefault="00804E01" w:rsidP="00804E01">
      <w:pPr>
        <w:pStyle w:val="ListParagraph"/>
        <w:numPr>
          <w:ilvl w:val="1"/>
          <w:numId w:val="1"/>
        </w:numPr>
      </w:pPr>
      <w:r>
        <w:t>Collection of awk pattern matching commands, meant to extract the functions from the list of rules that we came up with.</w:t>
      </w:r>
    </w:p>
    <w:p w14:paraId="2FD3FEF3" w14:textId="77777777" w:rsidR="00804E01" w:rsidRDefault="00804E01" w:rsidP="00804E01">
      <w:pPr>
        <w:pStyle w:val="ListParagraph"/>
        <w:numPr>
          <w:ilvl w:val="1"/>
          <w:numId w:val="1"/>
        </w:numPr>
      </w:pPr>
      <w:r>
        <w:t xml:space="preserve">These looked up a specific pattern, and used the </w:t>
      </w:r>
      <w:r>
        <w:rPr>
          <w:b/>
        </w:rPr>
        <w:t>humdrum</w:t>
      </w:r>
      <w:r>
        <w:t xml:space="preserve"> pattern tool. Specifically pattern –f, which returns the line range of the pattern found. Then these line ranges were stored in a variable, and the appropriate substitution was made for all lines within that range.</w:t>
      </w:r>
    </w:p>
    <w:p w14:paraId="72E879C7" w14:textId="77777777" w:rsidR="00804E01" w:rsidRDefault="00804E01" w:rsidP="00804E01">
      <w:pPr>
        <w:pStyle w:val="ListParagraph"/>
        <w:numPr>
          <w:ilvl w:val="0"/>
          <w:numId w:val="1"/>
        </w:numPr>
      </w:pPr>
      <w:r>
        <w:t>phraseModel.sh</w:t>
      </w:r>
    </w:p>
    <w:p w14:paraId="5B94CEC3" w14:textId="77777777" w:rsidR="00804E01" w:rsidRDefault="00804E01" w:rsidP="00804E01">
      <w:pPr>
        <w:pStyle w:val="ListParagraph"/>
        <w:numPr>
          <w:ilvl w:val="1"/>
          <w:numId w:val="1"/>
        </w:numPr>
      </w:pPr>
      <w:r>
        <w:t>Similar collection of pattern matching commands, but specifically looked for things that didn’t conform to the phrase model.</w:t>
      </w:r>
    </w:p>
    <w:p w14:paraId="76CCF843" w14:textId="77777777" w:rsidR="00804E01" w:rsidRDefault="00804E01" w:rsidP="00804E01"/>
    <w:p w14:paraId="305D11FC" w14:textId="77777777" w:rsidR="00804E01" w:rsidRDefault="00804E01" w:rsidP="00804E01">
      <w:r>
        <w:rPr>
          <w:b/>
          <w:u w:val="single"/>
        </w:rPr>
        <w:t>Function Finder</w:t>
      </w:r>
    </w:p>
    <w:p w14:paraId="7D87BCE5" w14:textId="77777777" w:rsidR="00804E01" w:rsidRDefault="00804E01" w:rsidP="00804E01"/>
    <w:p w14:paraId="5B66A0EA" w14:textId="77777777" w:rsidR="00804E01" w:rsidRDefault="00804E01" w:rsidP="00804E01">
      <w:pPr>
        <w:pStyle w:val="ListParagraph"/>
        <w:numPr>
          <w:ilvl w:val="0"/>
          <w:numId w:val="3"/>
        </w:numPr>
      </w:pPr>
      <w:r>
        <w:t xml:space="preserve">First, the script ascribes chords with a blanket function. All I chords are given Tonic, all ii and IV chords are P, and all V and vii chords are labeled as D. </w:t>
      </w:r>
    </w:p>
    <w:p w14:paraId="0B381770" w14:textId="77777777" w:rsidR="00804E01" w:rsidRDefault="00804E01" w:rsidP="00804E01">
      <w:pPr>
        <w:pStyle w:val="ListParagraph"/>
        <w:numPr>
          <w:ilvl w:val="0"/>
          <w:numId w:val="3"/>
        </w:numPr>
      </w:pPr>
      <w:r>
        <w:t>The second</w:t>
      </w:r>
      <w:r w:rsidR="00131BB1">
        <w:t xml:space="preserve"> </w:t>
      </w:r>
      <w:r w:rsidR="00375D2A">
        <w:t xml:space="preserve">rule implements rule number 1 of our list. It looks for </w:t>
      </w:r>
    </w:p>
    <w:p w14:paraId="01E7E2C8" w14:textId="77777777" w:rsidR="003843E3" w:rsidRDefault="003843E3" w:rsidP="003843E3"/>
    <w:p w14:paraId="37F3C3E3" w14:textId="77777777" w:rsidR="003843E3" w:rsidRDefault="003843E3" w:rsidP="003843E3"/>
    <w:p w14:paraId="1DAE9BE8" w14:textId="7E228956" w:rsidR="003843E3" w:rsidRPr="0004380D" w:rsidRDefault="0004380D" w:rsidP="003843E3">
      <w:pPr>
        <w:rPr>
          <w:b/>
          <w:u w:val="single"/>
        </w:rPr>
      </w:pPr>
      <w:r w:rsidRPr="0004380D">
        <w:rPr>
          <w:b/>
          <w:u w:val="single"/>
        </w:rPr>
        <w:t>4.1 Details of the Rules</w:t>
      </w:r>
    </w:p>
    <w:p w14:paraId="4E9FE5DA" w14:textId="77777777" w:rsidR="003843E3" w:rsidRDefault="003843E3" w:rsidP="003843E3"/>
    <w:p w14:paraId="770A390B" w14:textId="7B510715" w:rsidR="0004380D" w:rsidRDefault="003843E3" w:rsidP="003843E3">
      <w:r>
        <w:t xml:space="preserve">A list of rules </w:t>
      </w:r>
      <w:r w:rsidR="0004380D">
        <w:t>was</w:t>
      </w:r>
      <w:r>
        <w:t xml:space="preserve"> derived from the Laitz text, and </w:t>
      </w:r>
      <w:r w:rsidR="0004380D">
        <w:t>was</w:t>
      </w:r>
      <w:r>
        <w:t xml:space="preserve"> implemented individua</w:t>
      </w:r>
      <w:r w:rsidR="0004380D">
        <w:t>lly over each file</w:t>
      </w:r>
      <w:r w:rsidR="008E7C5C">
        <w:t xml:space="preserve"> using the </w:t>
      </w:r>
      <w:r w:rsidR="008E7C5C">
        <w:rPr>
          <w:b/>
        </w:rPr>
        <w:t xml:space="preserve">pattern </w:t>
      </w:r>
      <w:r w:rsidR="008E7C5C">
        <w:t>tool from the Humdrum Toolkit (Huron, 1995)</w:t>
      </w:r>
      <w:r w:rsidR="0004380D">
        <w:t>. The rules, which can be seen in Table 1, were implemented in order, beginning with basic substitutions, and moving to more intricate examples and exceptional cases. Of the twenty rules, three focused specifically on “I” chords</w:t>
      </w:r>
      <w:r w:rsidR="00D43328">
        <w:t xml:space="preserve"> (Rules 1–3)</w:t>
      </w:r>
      <w:r w:rsidR="0004380D">
        <w:t>, four on “ii” or “IV” chords</w:t>
      </w:r>
      <w:r w:rsidR="00D43328">
        <w:t xml:space="preserve"> (Rules 4–7)</w:t>
      </w:r>
      <w:r w:rsidR="0004380D">
        <w:t>, two on “iii” or “III” chords</w:t>
      </w:r>
      <w:r w:rsidR="00D43328">
        <w:t xml:space="preserve"> (</w:t>
      </w:r>
      <w:r w:rsidR="007A6470">
        <w:t>Rules 8–9)</w:t>
      </w:r>
      <w:r w:rsidR="0004380D">
        <w:t>, seven on “V” or “viio” chords</w:t>
      </w:r>
      <w:r w:rsidR="007A6470">
        <w:t xml:space="preserve"> (Rules 10–16)</w:t>
      </w:r>
      <w:r w:rsidR="0004380D">
        <w:t>, and two focused on “vi” chords</w:t>
      </w:r>
      <w:r w:rsidR="007A6470">
        <w:t xml:space="preserve"> (Rules 17–18)</w:t>
      </w:r>
      <w:r w:rsidR="0004380D">
        <w:t>. One additional rule (Rule 19) pertained to augmented sixth chords, while a final rule (Rule 20) focused on functions of pedal, passing, and arpeggiated chords in second inversion.</w:t>
      </w:r>
      <w:r w:rsidR="007C59EE">
        <w:t xml:space="preserve"> </w:t>
      </w:r>
      <w:r w:rsidR="000F6CB3">
        <w:t>Of these twenty rules, eight of them referred to ascription of Tonic function</w:t>
      </w:r>
      <w:r w:rsidR="004308DE">
        <w:t xml:space="preserve"> (Rules 1, 5, 6, 8, 11, 14, 15, and 17)</w:t>
      </w:r>
      <w:r w:rsidR="000F6CB3">
        <w:t xml:space="preserve">, </w:t>
      </w:r>
      <w:r w:rsidR="004308DE">
        <w:t>seven</w:t>
      </w:r>
      <w:r w:rsidR="000F6CB3">
        <w:t xml:space="preserve"> to Dominant function</w:t>
      </w:r>
      <w:r w:rsidR="004308DE">
        <w:t xml:space="preserve"> (2, 7, 10, 12, 13, 16, and 18)</w:t>
      </w:r>
      <w:r w:rsidR="000F6CB3">
        <w:t xml:space="preserve">, and </w:t>
      </w:r>
      <w:r w:rsidR="004308DE">
        <w:t xml:space="preserve">four to Predominant function (Rules, 3, 4, 9, and 19). One rule (Rule 20) did not ascribe a specific function, but ensured a continuation of previous functions. </w:t>
      </w:r>
    </w:p>
    <w:p w14:paraId="67C157CD" w14:textId="77777777" w:rsidR="000F6CB3" w:rsidRDefault="000F6CB3" w:rsidP="003843E3"/>
    <w:p w14:paraId="7F5247FC" w14:textId="77777777" w:rsidR="000F6CB3" w:rsidRDefault="000F6CB3" w:rsidP="003843E3"/>
    <w:p w14:paraId="665A8135" w14:textId="247EDA5F" w:rsidR="003D668C" w:rsidRDefault="00767B91" w:rsidP="003843E3">
      <w:pPr>
        <w:rPr>
          <w:b/>
          <w:u w:val="single"/>
        </w:rPr>
      </w:pPr>
      <w:r>
        <w:rPr>
          <w:b/>
          <w:u w:val="single"/>
        </w:rPr>
        <w:t>4.2 Enforcing the Phrase Model</w:t>
      </w:r>
    </w:p>
    <w:p w14:paraId="68035182" w14:textId="77777777" w:rsidR="001A5FB8" w:rsidRDefault="001A5FB8" w:rsidP="003843E3">
      <w:pPr>
        <w:rPr>
          <w:b/>
          <w:u w:val="single"/>
        </w:rPr>
      </w:pPr>
    </w:p>
    <w:p w14:paraId="23FBBE50" w14:textId="0BB91768" w:rsidR="0004380D" w:rsidRPr="00437CC5" w:rsidRDefault="00437CC5" w:rsidP="003843E3">
      <w:r w:rsidRPr="00437CC5">
        <w:rPr>
          <w:rFonts w:cs="Arial"/>
          <w:color w:val="1A1A1A"/>
        </w:rPr>
        <w:lastRenderedPageBreak/>
        <w:t xml:space="preserve">Each file was then run through a second </w:t>
      </w:r>
      <w:r>
        <w:rPr>
          <w:rFonts w:cs="Arial"/>
          <w:color w:val="1A1A1A"/>
        </w:rPr>
        <w:t>set of rules</w:t>
      </w:r>
      <w:r w:rsidRPr="00437CC5">
        <w:rPr>
          <w:rFonts w:cs="Arial"/>
          <w:color w:val="1A1A1A"/>
        </w:rPr>
        <w:t xml:space="preserve">, which ensured that the implementation of the phrase model was consistent. </w:t>
      </w:r>
      <w:r>
        <w:rPr>
          <w:rFonts w:cs="Arial"/>
          <w:color w:val="1A1A1A"/>
        </w:rPr>
        <w:t xml:space="preserve">This script went through four stages to ensure that the higher-level function assignments were maintained. Firstly, all instances in which D was followed by PD were smoothed. </w:t>
      </w:r>
      <w:r w:rsidRPr="00437CC5">
        <w:rPr>
          <w:rFonts w:cs="Arial"/>
          <w:color w:val="1A1A1A"/>
        </w:rPr>
        <w:t>For example, any instances which would have not followed the trajectory of a standard musical phrase (such as T-P-D-PD-D-T) were corrected to be consistent with Laitz’s model (T-P-D-D-D-T).</w:t>
      </w:r>
      <w:r>
        <w:rPr>
          <w:rFonts w:cs="Arial"/>
          <w:color w:val="1A1A1A"/>
        </w:rPr>
        <w:t xml:space="preserve"> Secondly, PD labels were expanded (for example, P-T-P and P-D-P were labeled as elaborations of P). This was followed by a function that ensured that lower-level phrases that were not likely a part of the phrase model were smoothed (for example, T-D-T-P became an elaboration of T).</w:t>
      </w:r>
      <w:r w:rsidR="00E46797">
        <w:rPr>
          <w:rFonts w:cs="Arial"/>
          <w:color w:val="1A1A1A"/>
        </w:rPr>
        <w:t xml:space="preserve"> A final rule ensured that, upon the arrival of a Dominant, it was maintained until a prominent tonic function occurred.</w:t>
      </w:r>
      <w:r w:rsidR="007B0E0E">
        <w:rPr>
          <w:rFonts w:cs="Arial"/>
          <w:color w:val="1A1A1A"/>
        </w:rPr>
        <w:t xml:space="preserve"> The inclusion of both scripts also allowed for a comparison between the accuracy of files when run through the phrase-model enforced script and when run without it.</w:t>
      </w:r>
      <w:bookmarkStart w:id="0" w:name="_GoBack"/>
      <w:bookmarkEnd w:id="0"/>
    </w:p>
    <w:p w14:paraId="6DDD3073" w14:textId="77777777" w:rsidR="00A247C1" w:rsidRDefault="00A247C1" w:rsidP="003843E3"/>
    <w:p w14:paraId="355F020D" w14:textId="77777777" w:rsidR="00437CC5" w:rsidRPr="00D05D3C" w:rsidRDefault="00437CC5" w:rsidP="00437CC5">
      <w:pPr>
        <w:rPr>
          <w:sz w:val="20"/>
          <w:szCs w:val="20"/>
        </w:rPr>
      </w:pPr>
      <w:r w:rsidRPr="00D05D3C">
        <w:rPr>
          <w:sz w:val="20"/>
          <w:szCs w:val="20"/>
        </w:rPr>
        <w:t>Table 2: The Enforcement of the Phrase-Model.</w:t>
      </w:r>
    </w:p>
    <w:p w14:paraId="18DE8105" w14:textId="77777777" w:rsidR="00437CC5" w:rsidRPr="00D05D3C" w:rsidRDefault="00437CC5" w:rsidP="00437CC5">
      <w:pPr>
        <w:rPr>
          <w:sz w:val="20"/>
          <w:szCs w:val="20"/>
        </w:rPr>
      </w:pPr>
    </w:p>
    <w:tbl>
      <w:tblPr>
        <w:tblStyle w:val="TableGrid"/>
        <w:tblW w:w="5328" w:type="dxa"/>
        <w:tblLook w:val="04A0" w:firstRow="1" w:lastRow="0" w:firstColumn="1" w:lastColumn="0" w:noHBand="0" w:noVBand="1"/>
      </w:tblPr>
      <w:tblGrid>
        <w:gridCol w:w="738"/>
        <w:gridCol w:w="4590"/>
      </w:tblGrid>
      <w:tr w:rsidR="00437CC5" w:rsidRPr="00D05D3C" w14:paraId="60472D68" w14:textId="77777777" w:rsidTr="00000B6B">
        <w:tc>
          <w:tcPr>
            <w:tcW w:w="738" w:type="dxa"/>
          </w:tcPr>
          <w:p w14:paraId="2B085D8E" w14:textId="77777777" w:rsidR="00437CC5" w:rsidRPr="00D05D3C" w:rsidRDefault="00437CC5" w:rsidP="00000B6B">
            <w:pPr>
              <w:rPr>
                <w:sz w:val="20"/>
                <w:szCs w:val="20"/>
              </w:rPr>
            </w:pPr>
            <w:r w:rsidRPr="00D05D3C">
              <w:rPr>
                <w:sz w:val="20"/>
                <w:szCs w:val="20"/>
              </w:rPr>
              <w:t>Rule</w:t>
            </w:r>
          </w:p>
        </w:tc>
        <w:tc>
          <w:tcPr>
            <w:tcW w:w="4590" w:type="dxa"/>
          </w:tcPr>
          <w:p w14:paraId="7AF9E806" w14:textId="77777777" w:rsidR="00437CC5" w:rsidRPr="00D05D3C" w:rsidRDefault="00437CC5" w:rsidP="00000B6B">
            <w:pPr>
              <w:rPr>
                <w:sz w:val="20"/>
                <w:szCs w:val="20"/>
              </w:rPr>
            </w:pPr>
            <w:r w:rsidRPr="00D05D3C">
              <w:rPr>
                <w:sz w:val="20"/>
                <w:szCs w:val="20"/>
              </w:rPr>
              <w:t>Phrase Model Rule</w:t>
            </w:r>
          </w:p>
        </w:tc>
      </w:tr>
      <w:tr w:rsidR="00437CC5" w:rsidRPr="00D05D3C" w14:paraId="584074A9" w14:textId="77777777" w:rsidTr="00000B6B">
        <w:tc>
          <w:tcPr>
            <w:tcW w:w="738" w:type="dxa"/>
          </w:tcPr>
          <w:p w14:paraId="25A5D91B" w14:textId="77777777" w:rsidR="00437CC5" w:rsidRPr="00D05D3C" w:rsidRDefault="00437CC5" w:rsidP="00000B6B">
            <w:pPr>
              <w:rPr>
                <w:sz w:val="20"/>
                <w:szCs w:val="20"/>
              </w:rPr>
            </w:pPr>
            <w:r w:rsidRPr="00D05D3C">
              <w:rPr>
                <w:sz w:val="20"/>
                <w:szCs w:val="20"/>
              </w:rPr>
              <w:t>PM.1</w:t>
            </w:r>
          </w:p>
        </w:tc>
        <w:tc>
          <w:tcPr>
            <w:tcW w:w="4590" w:type="dxa"/>
          </w:tcPr>
          <w:p w14:paraId="6686B0FB" w14:textId="77777777" w:rsidR="00437CC5" w:rsidRPr="00D05D3C" w:rsidRDefault="00437CC5" w:rsidP="00000B6B">
            <w:pPr>
              <w:rPr>
                <w:sz w:val="20"/>
                <w:szCs w:val="20"/>
              </w:rPr>
            </w:pPr>
            <w:r w:rsidRPr="00D05D3C">
              <w:rPr>
                <w:sz w:val="20"/>
                <w:szCs w:val="20"/>
              </w:rPr>
              <w:t>All instances in which Dominant was followed by PD were smoothed (T-P-D-P-D-T became T-P-D-D-T).</w:t>
            </w:r>
          </w:p>
        </w:tc>
      </w:tr>
      <w:tr w:rsidR="00437CC5" w:rsidRPr="00D05D3C" w14:paraId="6A1EF39E" w14:textId="77777777" w:rsidTr="00000B6B">
        <w:tc>
          <w:tcPr>
            <w:tcW w:w="738" w:type="dxa"/>
          </w:tcPr>
          <w:p w14:paraId="3BC84B51" w14:textId="77777777" w:rsidR="00437CC5" w:rsidRPr="00D05D3C" w:rsidRDefault="00437CC5" w:rsidP="00000B6B">
            <w:pPr>
              <w:rPr>
                <w:sz w:val="20"/>
                <w:szCs w:val="20"/>
              </w:rPr>
            </w:pPr>
            <w:r w:rsidRPr="00D05D3C">
              <w:rPr>
                <w:sz w:val="20"/>
                <w:szCs w:val="20"/>
              </w:rPr>
              <w:t>PM.2</w:t>
            </w:r>
          </w:p>
        </w:tc>
        <w:tc>
          <w:tcPr>
            <w:tcW w:w="4590" w:type="dxa"/>
          </w:tcPr>
          <w:p w14:paraId="0DFE26B0" w14:textId="77777777" w:rsidR="00437CC5" w:rsidRPr="00D05D3C" w:rsidRDefault="00437CC5" w:rsidP="00000B6B">
            <w:pPr>
              <w:rPr>
                <w:sz w:val="20"/>
                <w:szCs w:val="20"/>
              </w:rPr>
            </w:pPr>
            <w:r w:rsidRPr="00D05D3C">
              <w:rPr>
                <w:sz w:val="20"/>
                <w:szCs w:val="20"/>
              </w:rPr>
              <w:t xml:space="preserve">Predominant labels were expanded (P-T-P and P-D-P phrases were labeled as elaborations of P). </w:t>
            </w:r>
          </w:p>
        </w:tc>
      </w:tr>
      <w:tr w:rsidR="00437CC5" w:rsidRPr="00D05D3C" w14:paraId="6CB093F1" w14:textId="77777777" w:rsidTr="00000B6B">
        <w:tc>
          <w:tcPr>
            <w:tcW w:w="738" w:type="dxa"/>
          </w:tcPr>
          <w:p w14:paraId="4074F1C1" w14:textId="77777777" w:rsidR="00437CC5" w:rsidRPr="00D05D3C" w:rsidRDefault="00437CC5" w:rsidP="00000B6B">
            <w:pPr>
              <w:rPr>
                <w:sz w:val="20"/>
                <w:szCs w:val="20"/>
              </w:rPr>
            </w:pPr>
            <w:r w:rsidRPr="00D05D3C">
              <w:rPr>
                <w:sz w:val="20"/>
                <w:szCs w:val="20"/>
              </w:rPr>
              <w:t>PM.3</w:t>
            </w:r>
          </w:p>
        </w:tc>
        <w:tc>
          <w:tcPr>
            <w:tcW w:w="4590" w:type="dxa"/>
          </w:tcPr>
          <w:p w14:paraId="616B4E88" w14:textId="77777777" w:rsidR="00437CC5" w:rsidRPr="00D05D3C" w:rsidRDefault="00437CC5" w:rsidP="00000B6B">
            <w:pPr>
              <w:rPr>
                <w:sz w:val="20"/>
                <w:szCs w:val="20"/>
              </w:rPr>
            </w:pPr>
            <w:r w:rsidRPr="00D05D3C">
              <w:rPr>
                <w:sz w:val="20"/>
                <w:szCs w:val="20"/>
              </w:rPr>
              <w:t>Lower-level phrases not a part of the phrase model were smoothed (T-D-T-P became an elaboration of T).</w:t>
            </w:r>
          </w:p>
        </w:tc>
      </w:tr>
      <w:tr w:rsidR="00437CC5" w:rsidRPr="00D05D3C" w14:paraId="08C750E0" w14:textId="77777777" w:rsidTr="00000B6B">
        <w:tc>
          <w:tcPr>
            <w:tcW w:w="738" w:type="dxa"/>
          </w:tcPr>
          <w:p w14:paraId="4D286AE7" w14:textId="77777777" w:rsidR="00437CC5" w:rsidRPr="00D05D3C" w:rsidRDefault="00437CC5" w:rsidP="00000B6B">
            <w:pPr>
              <w:rPr>
                <w:sz w:val="20"/>
                <w:szCs w:val="20"/>
              </w:rPr>
            </w:pPr>
            <w:r w:rsidRPr="00D05D3C">
              <w:rPr>
                <w:sz w:val="20"/>
                <w:szCs w:val="20"/>
              </w:rPr>
              <w:t>PM.4</w:t>
            </w:r>
          </w:p>
        </w:tc>
        <w:tc>
          <w:tcPr>
            <w:tcW w:w="4590" w:type="dxa"/>
          </w:tcPr>
          <w:p w14:paraId="2299FE8E" w14:textId="77777777" w:rsidR="00437CC5" w:rsidRPr="00D05D3C" w:rsidRDefault="00437CC5" w:rsidP="00000B6B">
            <w:pPr>
              <w:rPr>
                <w:sz w:val="20"/>
                <w:szCs w:val="20"/>
              </w:rPr>
            </w:pPr>
            <w:r w:rsidRPr="00D05D3C">
              <w:rPr>
                <w:sz w:val="20"/>
                <w:szCs w:val="20"/>
              </w:rPr>
              <w:t>Dominant labels were elaborated until I chords were present.</w:t>
            </w:r>
          </w:p>
        </w:tc>
      </w:tr>
    </w:tbl>
    <w:p w14:paraId="61765932" w14:textId="77777777" w:rsidR="00437CC5" w:rsidRDefault="00437CC5" w:rsidP="00437CC5"/>
    <w:p w14:paraId="6EF135F5" w14:textId="77777777" w:rsidR="00B603C3" w:rsidRDefault="00B603C3" w:rsidP="003843E3"/>
    <w:p w14:paraId="36AFE45A" w14:textId="77777777" w:rsidR="00B603C3" w:rsidRDefault="00B603C3" w:rsidP="003843E3"/>
    <w:p w14:paraId="14D81D5A" w14:textId="77777777" w:rsidR="00B603C3" w:rsidRDefault="00B603C3" w:rsidP="003843E3"/>
    <w:p w14:paraId="41EAB234" w14:textId="77777777" w:rsidR="00B603C3" w:rsidRDefault="00B603C3" w:rsidP="003843E3"/>
    <w:p w14:paraId="63C34AAF" w14:textId="77777777" w:rsidR="00B603C3" w:rsidRDefault="00B603C3" w:rsidP="003843E3"/>
    <w:p w14:paraId="6A330A35" w14:textId="33B271DD" w:rsidR="00BC4FDA" w:rsidRDefault="00BC4FDA" w:rsidP="003843E3">
      <w:r>
        <w:t>Table</w:t>
      </w:r>
      <w:r w:rsidR="00AC7120">
        <w:t xml:space="preserve"> 1. Function Rules. Note that these rules were executed in the order listed.</w:t>
      </w:r>
    </w:p>
    <w:tbl>
      <w:tblPr>
        <w:tblStyle w:val="TableGrid"/>
        <w:tblW w:w="0" w:type="auto"/>
        <w:tblInd w:w="108" w:type="dxa"/>
        <w:tblLook w:val="04A0" w:firstRow="1" w:lastRow="0" w:firstColumn="1" w:lastColumn="0" w:noHBand="0" w:noVBand="1"/>
      </w:tblPr>
      <w:tblGrid>
        <w:gridCol w:w="1116"/>
        <w:gridCol w:w="4014"/>
      </w:tblGrid>
      <w:tr w:rsidR="00C039F5" w14:paraId="32A55309" w14:textId="77777777" w:rsidTr="00AC7120">
        <w:tc>
          <w:tcPr>
            <w:tcW w:w="1116" w:type="dxa"/>
          </w:tcPr>
          <w:p w14:paraId="4EE2FDC0" w14:textId="6F194DA7" w:rsidR="0055752C" w:rsidRPr="00211391" w:rsidRDefault="0055752C" w:rsidP="003843E3">
            <w:pPr>
              <w:rPr>
                <w:b/>
                <w:sz w:val="20"/>
                <w:szCs w:val="20"/>
              </w:rPr>
            </w:pPr>
            <w:r w:rsidRPr="00211391">
              <w:rPr>
                <w:b/>
                <w:sz w:val="20"/>
                <w:szCs w:val="20"/>
              </w:rPr>
              <w:t>Rule Number</w:t>
            </w:r>
          </w:p>
        </w:tc>
        <w:tc>
          <w:tcPr>
            <w:tcW w:w="4014" w:type="dxa"/>
          </w:tcPr>
          <w:p w14:paraId="73919245" w14:textId="655A28FA" w:rsidR="0055752C" w:rsidRPr="00211391" w:rsidRDefault="0055752C" w:rsidP="003843E3">
            <w:pPr>
              <w:rPr>
                <w:b/>
                <w:sz w:val="20"/>
                <w:szCs w:val="20"/>
              </w:rPr>
            </w:pPr>
            <w:r w:rsidRPr="00211391">
              <w:rPr>
                <w:b/>
                <w:sz w:val="20"/>
                <w:szCs w:val="20"/>
              </w:rPr>
              <w:t>I/i Chords</w:t>
            </w:r>
          </w:p>
        </w:tc>
      </w:tr>
      <w:tr w:rsidR="00C039F5" w14:paraId="45B925B2" w14:textId="77777777" w:rsidTr="00AC7120">
        <w:tc>
          <w:tcPr>
            <w:tcW w:w="1116" w:type="dxa"/>
          </w:tcPr>
          <w:p w14:paraId="6D232E71" w14:textId="0FC096F0" w:rsidR="00AC7120" w:rsidRDefault="0055752C" w:rsidP="00147CF7">
            <w:pPr>
              <w:rPr>
                <w:sz w:val="20"/>
                <w:szCs w:val="20"/>
              </w:rPr>
            </w:pPr>
            <w:r w:rsidRPr="00211391">
              <w:rPr>
                <w:sz w:val="20"/>
                <w:szCs w:val="20"/>
              </w:rPr>
              <w:t>1</w:t>
            </w:r>
          </w:p>
          <w:p w14:paraId="6A6B2943" w14:textId="77777777" w:rsidR="0055752C" w:rsidRPr="00AC7120" w:rsidRDefault="0055752C" w:rsidP="00AC7120">
            <w:pPr>
              <w:rPr>
                <w:sz w:val="20"/>
                <w:szCs w:val="20"/>
              </w:rPr>
            </w:pPr>
          </w:p>
        </w:tc>
        <w:tc>
          <w:tcPr>
            <w:tcW w:w="4014" w:type="dxa"/>
          </w:tcPr>
          <w:p w14:paraId="0B6F3E63" w14:textId="752D7D0C" w:rsidR="0055752C" w:rsidRPr="00211391" w:rsidRDefault="0055752C" w:rsidP="00147CF7">
            <w:pPr>
              <w:rPr>
                <w:sz w:val="20"/>
                <w:szCs w:val="20"/>
              </w:rPr>
            </w:pPr>
            <w:r w:rsidRPr="00211391">
              <w:rPr>
                <w:sz w:val="20"/>
                <w:szCs w:val="20"/>
              </w:rPr>
              <w:t>Opening and closing “I” chords are labeled as “T”.</w:t>
            </w:r>
          </w:p>
        </w:tc>
      </w:tr>
      <w:tr w:rsidR="00C039F5" w14:paraId="5E87F31F" w14:textId="77777777" w:rsidTr="00AC7120">
        <w:tc>
          <w:tcPr>
            <w:tcW w:w="1116" w:type="dxa"/>
          </w:tcPr>
          <w:p w14:paraId="5F539F66" w14:textId="75F27E47" w:rsidR="0055752C" w:rsidRPr="00211391" w:rsidRDefault="0055752C" w:rsidP="00147CF7">
            <w:pPr>
              <w:rPr>
                <w:sz w:val="20"/>
                <w:szCs w:val="20"/>
              </w:rPr>
            </w:pPr>
            <w:r w:rsidRPr="00211391">
              <w:rPr>
                <w:sz w:val="20"/>
                <w:szCs w:val="20"/>
              </w:rPr>
              <w:t>2</w:t>
            </w:r>
          </w:p>
        </w:tc>
        <w:tc>
          <w:tcPr>
            <w:tcW w:w="4014" w:type="dxa"/>
          </w:tcPr>
          <w:p w14:paraId="6AE7ED4F" w14:textId="79B99344" w:rsidR="0055752C" w:rsidRPr="00211391" w:rsidRDefault="0055752C" w:rsidP="00147CF7">
            <w:pPr>
              <w:rPr>
                <w:sz w:val="20"/>
                <w:szCs w:val="20"/>
              </w:rPr>
            </w:pPr>
            <w:r w:rsidRPr="00211391">
              <w:rPr>
                <w:sz w:val="20"/>
                <w:szCs w:val="20"/>
              </w:rPr>
              <w:t>When “I” chords in second inversion followed by a V chord, both chords are cadential, and both chords are ascribed dominant function (D).</w:t>
            </w:r>
          </w:p>
        </w:tc>
      </w:tr>
      <w:tr w:rsidR="00C039F5" w14:paraId="70DFFD48" w14:textId="77777777" w:rsidTr="00AC7120">
        <w:tc>
          <w:tcPr>
            <w:tcW w:w="1116" w:type="dxa"/>
          </w:tcPr>
          <w:p w14:paraId="573956F7" w14:textId="72E357A3" w:rsidR="0055752C" w:rsidRPr="00211391" w:rsidRDefault="0055752C" w:rsidP="00E66777">
            <w:pPr>
              <w:rPr>
                <w:sz w:val="20"/>
                <w:szCs w:val="20"/>
              </w:rPr>
            </w:pPr>
            <w:r w:rsidRPr="00211391">
              <w:rPr>
                <w:sz w:val="20"/>
                <w:szCs w:val="20"/>
              </w:rPr>
              <w:t>3</w:t>
            </w:r>
          </w:p>
        </w:tc>
        <w:tc>
          <w:tcPr>
            <w:tcW w:w="4014" w:type="dxa"/>
          </w:tcPr>
          <w:p w14:paraId="2086DD2E" w14:textId="4735C626" w:rsidR="0055752C" w:rsidRPr="00211391" w:rsidRDefault="0055752C" w:rsidP="00E66777">
            <w:pPr>
              <w:rPr>
                <w:sz w:val="20"/>
                <w:szCs w:val="20"/>
              </w:rPr>
            </w:pPr>
            <w:r w:rsidRPr="00211391">
              <w:rPr>
                <w:sz w:val="20"/>
                <w:szCs w:val="20"/>
              </w:rPr>
              <w:t xml:space="preserve">When I6 chords occur between a IV and a IV6, they are all labeled as a </w:t>
            </w:r>
            <w:r w:rsidR="00307F5D" w:rsidRPr="00211391">
              <w:rPr>
                <w:sz w:val="20"/>
                <w:szCs w:val="20"/>
              </w:rPr>
              <w:t>“</w:t>
            </w:r>
            <w:r w:rsidRPr="00211391">
              <w:rPr>
                <w:sz w:val="20"/>
                <w:szCs w:val="20"/>
              </w:rPr>
              <w:t>PD</w:t>
            </w:r>
            <w:r w:rsidR="00307F5D" w:rsidRPr="00211391">
              <w:rPr>
                <w:sz w:val="20"/>
                <w:szCs w:val="20"/>
              </w:rPr>
              <w:t>”</w:t>
            </w:r>
            <w:r w:rsidRPr="00211391">
              <w:rPr>
                <w:sz w:val="20"/>
                <w:szCs w:val="20"/>
              </w:rPr>
              <w:t xml:space="preserve"> expansion.</w:t>
            </w:r>
          </w:p>
        </w:tc>
      </w:tr>
      <w:tr w:rsidR="00C039F5" w14:paraId="3AD1E8A3" w14:textId="77777777" w:rsidTr="00AC7120">
        <w:tc>
          <w:tcPr>
            <w:tcW w:w="1116" w:type="dxa"/>
          </w:tcPr>
          <w:p w14:paraId="60D21C34" w14:textId="77777777" w:rsidR="0055752C" w:rsidRPr="00211391" w:rsidRDefault="0055752C" w:rsidP="003843E3">
            <w:pPr>
              <w:rPr>
                <w:b/>
                <w:sz w:val="20"/>
                <w:szCs w:val="20"/>
              </w:rPr>
            </w:pPr>
          </w:p>
        </w:tc>
        <w:tc>
          <w:tcPr>
            <w:tcW w:w="4014" w:type="dxa"/>
          </w:tcPr>
          <w:p w14:paraId="5C04AF9C" w14:textId="4DCA314C" w:rsidR="0055752C" w:rsidRPr="00211391" w:rsidRDefault="0055752C" w:rsidP="003843E3">
            <w:pPr>
              <w:rPr>
                <w:b/>
                <w:sz w:val="20"/>
                <w:szCs w:val="20"/>
              </w:rPr>
            </w:pPr>
            <w:r w:rsidRPr="00211391">
              <w:rPr>
                <w:b/>
                <w:sz w:val="20"/>
                <w:szCs w:val="20"/>
              </w:rPr>
              <w:t>ii/IV Chords</w:t>
            </w:r>
          </w:p>
        </w:tc>
      </w:tr>
      <w:tr w:rsidR="00C039F5" w14:paraId="3C975C26" w14:textId="77777777" w:rsidTr="00AC7120">
        <w:tc>
          <w:tcPr>
            <w:tcW w:w="1116" w:type="dxa"/>
          </w:tcPr>
          <w:p w14:paraId="0E72B042" w14:textId="16A5ED25" w:rsidR="0055752C" w:rsidRPr="00211391" w:rsidRDefault="0055752C" w:rsidP="003843E3">
            <w:pPr>
              <w:rPr>
                <w:sz w:val="20"/>
                <w:szCs w:val="20"/>
              </w:rPr>
            </w:pPr>
            <w:r w:rsidRPr="00211391">
              <w:rPr>
                <w:sz w:val="20"/>
                <w:szCs w:val="20"/>
              </w:rPr>
              <w:t>4</w:t>
            </w:r>
          </w:p>
        </w:tc>
        <w:tc>
          <w:tcPr>
            <w:tcW w:w="4014" w:type="dxa"/>
          </w:tcPr>
          <w:p w14:paraId="21D67D73" w14:textId="4B5A42B1" w:rsidR="0055752C" w:rsidRPr="00211391" w:rsidRDefault="00C039F5" w:rsidP="003843E3">
            <w:pPr>
              <w:rPr>
                <w:sz w:val="20"/>
                <w:szCs w:val="20"/>
              </w:rPr>
            </w:pPr>
            <w:r w:rsidRPr="00211391">
              <w:rPr>
                <w:sz w:val="20"/>
                <w:szCs w:val="20"/>
              </w:rPr>
              <w:t xml:space="preserve">By default, ii and IV chords, and their altered versions (which are likely the result of modal mixture) are labeled </w:t>
            </w:r>
            <w:r w:rsidR="00307F5D" w:rsidRPr="00211391">
              <w:rPr>
                <w:sz w:val="20"/>
                <w:szCs w:val="20"/>
              </w:rPr>
              <w:t>“</w:t>
            </w:r>
            <w:r w:rsidRPr="00211391">
              <w:rPr>
                <w:sz w:val="20"/>
                <w:szCs w:val="20"/>
              </w:rPr>
              <w:t>PD</w:t>
            </w:r>
            <w:r w:rsidR="00307F5D" w:rsidRPr="00211391">
              <w:rPr>
                <w:sz w:val="20"/>
                <w:szCs w:val="20"/>
              </w:rPr>
              <w:t>”</w:t>
            </w:r>
            <w:r w:rsidRPr="00211391">
              <w:rPr>
                <w:sz w:val="20"/>
                <w:szCs w:val="20"/>
              </w:rPr>
              <w:t>.</w:t>
            </w:r>
          </w:p>
        </w:tc>
      </w:tr>
      <w:tr w:rsidR="00C039F5" w14:paraId="289D573A" w14:textId="77777777" w:rsidTr="00AC7120">
        <w:tc>
          <w:tcPr>
            <w:tcW w:w="1116" w:type="dxa"/>
          </w:tcPr>
          <w:p w14:paraId="20D03DC8" w14:textId="768771B1" w:rsidR="0055752C" w:rsidRPr="00211391" w:rsidRDefault="0055752C" w:rsidP="003843E3">
            <w:pPr>
              <w:rPr>
                <w:sz w:val="20"/>
                <w:szCs w:val="20"/>
              </w:rPr>
            </w:pPr>
            <w:r w:rsidRPr="00211391">
              <w:rPr>
                <w:sz w:val="20"/>
                <w:szCs w:val="20"/>
              </w:rPr>
              <w:t>5</w:t>
            </w:r>
          </w:p>
        </w:tc>
        <w:tc>
          <w:tcPr>
            <w:tcW w:w="4014" w:type="dxa"/>
          </w:tcPr>
          <w:p w14:paraId="15B70090" w14:textId="5341632E" w:rsidR="0055752C" w:rsidRPr="00211391" w:rsidRDefault="00FA5BD4" w:rsidP="00FA5BD4">
            <w:pPr>
              <w:rPr>
                <w:sz w:val="20"/>
                <w:szCs w:val="20"/>
              </w:rPr>
            </w:pPr>
            <w:r w:rsidRPr="00211391">
              <w:rPr>
                <w:sz w:val="20"/>
                <w:szCs w:val="20"/>
              </w:rPr>
              <w:t xml:space="preserve">If either a IV or a ii65 both succeeds and precedes a I chord, it should plagal motion, and is labeled </w:t>
            </w:r>
            <w:r w:rsidR="00307F5D" w:rsidRPr="00211391">
              <w:rPr>
                <w:sz w:val="20"/>
                <w:szCs w:val="20"/>
              </w:rPr>
              <w:t>“</w:t>
            </w:r>
            <w:r w:rsidRPr="00211391">
              <w:rPr>
                <w:sz w:val="20"/>
                <w:szCs w:val="20"/>
              </w:rPr>
              <w:t>T</w:t>
            </w:r>
            <w:r w:rsidR="00307F5D" w:rsidRPr="00211391">
              <w:rPr>
                <w:sz w:val="20"/>
                <w:szCs w:val="20"/>
              </w:rPr>
              <w:t>”</w:t>
            </w:r>
            <w:r w:rsidRPr="00211391">
              <w:rPr>
                <w:sz w:val="20"/>
                <w:szCs w:val="20"/>
              </w:rPr>
              <w:t>.</w:t>
            </w:r>
          </w:p>
        </w:tc>
      </w:tr>
      <w:tr w:rsidR="00C039F5" w14:paraId="15B141F4" w14:textId="77777777" w:rsidTr="00AC7120">
        <w:tc>
          <w:tcPr>
            <w:tcW w:w="1116" w:type="dxa"/>
          </w:tcPr>
          <w:p w14:paraId="5361027D" w14:textId="4521778E" w:rsidR="0055752C" w:rsidRPr="00211391" w:rsidRDefault="0055752C" w:rsidP="003843E3">
            <w:pPr>
              <w:rPr>
                <w:sz w:val="20"/>
                <w:szCs w:val="20"/>
              </w:rPr>
            </w:pPr>
            <w:r w:rsidRPr="00211391">
              <w:rPr>
                <w:sz w:val="20"/>
                <w:szCs w:val="20"/>
              </w:rPr>
              <w:t>6</w:t>
            </w:r>
          </w:p>
        </w:tc>
        <w:tc>
          <w:tcPr>
            <w:tcW w:w="4014" w:type="dxa"/>
          </w:tcPr>
          <w:p w14:paraId="3728076A" w14:textId="436B5E00" w:rsidR="0055752C" w:rsidRPr="00211391" w:rsidRDefault="000C6D24" w:rsidP="000C6D24">
            <w:pPr>
              <w:rPr>
                <w:sz w:val="20"/>
                <w:szCs w:val="20"/>
              </w:rPr>
            </w:pPr>
            <w:r w:rsidRPr="00211391">
              <w:rPr>
                <w:rFonts w:cs="Times New Roman"/>
                <w:color w:val="414141"/>
                <w:sz w:val="20"/>
                <w:szCs w:val="20"/>
              </w:rPr>
              <w:t xml:space="preserve">When IV6 chords occur between a I and a I6, all events are labeled as </w:t>
            </w:r>
            <w:r w:rsidR="00307F5D" w:rsidRPr="00211391">
              <w:rPr>
                <w:rFonts w:cs="Times New Roman"/>
                <w:color w:val="414141"/>
                <w:sz w:val="20"/>
                <w:szCs w:val="20"/>
              </w:rPr>
              <w:t>“</w:t>
            </w:r>
            <w:r w:rsidRPr="00211391">
              <w:rPr>
                <w:rFonts w:cs="Times New Roman"/>
                <w:color w:val="414141"/>
                <w:sz w:val="20"/>
                <w:szCs w:val="20"/>
              </w:rPr>
              <w:t>T</w:t>
            </w:r>
            <w:r w:rsidR="00307F5D" w:rsidRPr="00211391">
              <w:rPr>
                <w:rFonts w:cs="Times New Roman"/>
                <w:color w:val="414141"/>
                <w:sz w:val="20"/>
                <w:szCs w:val="20"/>
              </w:rPr>
              <w:t>”</w:t>
            </w:r>
            <w:r w:rsidRPr="00211391">
              <w:rPr>
                <w:rFonts w:cs="Times New Roman"/>
                <w:color w:val="414141"/>
                <w:sz w:val="20"/>
                <w:szCs w:val="20"/>
              </w:rPr>
              <w:t>.</w:t>
            </w:r>
          </w:p>
        </w:tc>
      </w:tr>
      <w:tr w:rsidR="004B40D0" w14:paraId="15BABADD" w14:textId="77777777" w:rsidTr="00AC7120">
        <w:tc>
          <w:tcPr>
            <w:tcW w:w="1116" w:type="dxa"/>
          </w:tcPr>
          <w:p w14:paraId="720F8585" w14:textId="034FA5EC" w:rsidR="004B40D0" w:rsidRPr="00211391" w:rsidRDefault="004B40D0" w:rsidP="003843E3">
            <w:pPr>
              <w:rPr>
                <w:sz w:val="20"/>
                <w:szCs w:val="20"/>
              </w:rPr>
            </w:pPr>
            <w:r w:rsidRPr="00211391">
              <w:rPr>
                <w:sz w:val="20"/>
                <w:szCs w:val="20"/>
              </w:rPr>
              <w:t>7</w:t>
            </w:r>
          </w:p>
        </w:tc>
        <w:tc>
          <w:tcPr>
            <w:tcW w:w="4014" w:type="dxa"/>
          </w:tcPr>
          <w:p w14:paraId="588231BB" w14:textId="561C8C5F" w:rsidR="004B40D0" w:rsidRPr="00211391" w:rsidRDefault="004B40D0" w:rsidP="000C6D24">
            <w:pPr>
              <w:rPr>
                <w:rFonts w:cs="Times New Roman"/>
                <w:color w:val="414141"/>
                <w:sz w:val="20"/>
                <w:szCs w:val="20"/>
              </w:rPr>
            </w:pPr>
            <w:r w:rsidRPr="00211391">
              <w:rPr>
                <w:rFonts w:cs="Times New Roman"/>
                <w:color w:val="414141"/>
                <w:sz w:val="20"/>
                <w:szCs w:val="20"/>
              </w:rPr>
              <w:t xml:space="preserve">When IV6 chords occur between a V and a V6, all events are labeled as </w:t>
            </w:r>
            <w:r w:rsidR="00307F5D" w:rsidRPr="00211391">
              <w:rPr>
                <w:rFonts w:cs="Times New Roman"/>
                <w:color w:val="414141"/>
                <w:sz w:val="20"/>
                <w:szCs w:val="20"/>
              </w:rPr>
              <w:t>“</w:t>
            </w:r>
            <w:r w:rsidRPr="00211391">
              <w:rPr>
                <w:rFonts w:cs="Times New Roman"/>
                <w:color w:val="414141"/>
                <w:sz w:val="20"/>
                <w:szCs w:val="20"/>
              </w:rPr>
              <w:t>D</w:t>
            </w:r>
            <w:r w:rsidR="00307F5D" w:rsidRPr="00211391">
              <w:rPr>
                <w:rFonts w:cs="Times New Roman"/>
                <w:color w:val="414141"/>
                <w:sz w:val="20"/>
                <w:szCs w:val="20"/>
              </w:rPr>
              <w:t>”</w:t>
            </w:r>
            <w:r w:rsidRPr="00211391">
              <w:rPr>
                <w:rFonts w:cs="Times New Roman"/>
                <w:color w:val="414141"/>
                <w:sz w:val="20"/>
                <w:szCs w:val="20"/>
              </w:rPr>
              <w:t>.</w:t>
            </w:r>
          </w:p>
        </w:tc>
      </w:tr>
      <w:tr w:rsidR="004B40D0" w14:paraId="71BC72B8" w14:textId="77777777" w:rsidTr="00AC7120">
        <w:tc>
          <w:tcPr>
            <w:tcW w:w="1116" w:type="dxa"/>
          </w:tcPr>
          <w:p w14:paraId="350A3197" w14:textId="77777777" w:rsidR="004B40D0" w:rsidRPr="00211391" w:rsidRDefault="004B40D0" w:rsidP="003843E3">
            <w:pPr>
              <w:rPr>
                <w:sz w:val="20"/>
                <w:szCs w:val="20"/>
              </w:rPr>
            </w:pPr>
          </w:p>
        </w:tc>
        <w:tc>
          <w:tcPr>
            <w:tcW w:w="4014" w:type="dxa"/>
          </w:tcPr>
          <w:p w14:paraId="631D2FB7" w14:textId="5906DBB1" w:rsidR="004B40D0" w:rsidRPr="00211391" w:rsidRDefault="00141B88" w:rsidP="000C6D24">
            <w:pPr>
              <w:rPr>
                <w:rFonts w:cs="Times New Roman"/>
                <w:b/>
                <w:color w:val="414141"/>
                <w:sz w:val="20"/>
                <w:szCs w:val="20"/>
              </w:rPr>
            </w:pPr>
            <w:r w:rsidRPr="00211391">
              <w:rPr>
                <w:rFonts w:cs="Times New Roman"/>
                <w:b/>
                <w:color w:val="414141"/>
                <w:sz w:val="20"/>
                <w:szCs w:val="20"/>
              </w:rPr>
              <w:t>iii/III Chords</w:t>
            </w:r>
          </w:p>
        </w:tc>
      </w:tr>
      <w:tr w:rsidR="004B40D0" w14:paraId="64C5C767" w14:textId="77777777" w:rsidTr="00AC7120">
        <w:tc>
          <w:tcPr>
            <w:tcW w:w="1116" w:type="dxa"/>
          </w:tcPr>
          <w:p w14:paraId="094A1ED0" w14:textId="77270A09" w:rsidR="004B40D0" w:rsidRPr="00211391" w:rsidRDefault="00141B88" w:rsidP="003843E3">
            <w:pPr>
              <w:rPr>
                <w:sz w:val="20"/>
                <w:szCs w:val="20"/>
              </w:rPr>
            </w:pPr>
            <w:r w:rsidRPr="00211391">
              <w:rPr>
                <w:sz w:val="20"/>
                <w:szCs w:val="20"/>
              </w:rPr>
              <w:t>8</w:t>
            </w:r>
          </w:p>
        </w:tc>
        <w:tc>
          <w:tcPr>
            <w:tcW w:w="4014" w:type="dxa"/>
          </w:tcPr>
          <w:p w14:paraId="7B8CD49F" w14:textId="277329BD" w:rsidR="004B40D0" w:rsidRPr="00211391" w:rsidRDefault="00307F5D" w:rsidP="00307F5D">
            <w:pPr>
              <w:rPr>
                <w:rFonts w:cs="Times New Roman"/>
                <w:color w:val="414141"/>
                <w:sz w:val="20"/>
                <w:szCs w:val="20"/>
              </w:rPr>
            </w:pPr>
            <w:r w:rsidRPr="00211391">
              <w:rPr>
                <w:sz w:val="20"/>
                <w:szCs w:val="20"/>
              </w:rPr>
              <w:t>By default, the iii chord is labeled as “T”.</w:t>
            </w:r>
          </w:p>
        </w:tc>
      </w:tr>
      <w:tr w:rsidR="004B40D0" w14:paraId="00FA3517" w14:textId="77777777" w:rsidTr="00AC7120">
        <w:tc>
          <w:tcPr>
            <w:tcW w:w="1116" w:type="dxa"/>
          </w:tcPr>
          <w:p w14:paraId="77040264" w14:textId="7C1B46F1" w:rsidR="004B40D0" w:rsidRPr="00211391" w:rsidRDefault="00C93A5F" w:rsidP="003843E3">
            <w:pPr>
              <w:rPr>
                <w:sz w:val="20"/>
                <w:szCs w:val="20"/>
              </w:rPr>
            </w:pPr>
            <w:r w:rsidRPr="00211391">
              <w:rPr>
                <w:sz w:val="20"/>
                <w:szCs w:val="20"/>
              </w:rPr>
              <w:t>9</w:t>
            </w:r>
          </w:p>
        </w:tc>
        <w:tc>
          <w:tcPr>
            <w:tcW w:w="4014" w:type="dxa"/>
          </w:tcPr>
          <w:p w14:paraId="6FDCB434" w14:textId="38898418" w:rsidR="004B40D0" w:rsidRPr="00211391" w:rsidRDefault="00C93A5F" w:rsidP="00C93A5F">
            <w:pPr>
              <w:rPr>
                <w:rFonts w:cs="Times New Roman"/>
                <w:color w:val="414141"/>
                <w:sz w:val="20"/>
                <w:szCs w:val="20"/>
              </w:rPr>
            </w:pPr>
            <w:r w:rsidRPr="00211391">
              <w:rPr>
                <w:sz w:val="20"/>
                <w:szCs w:val="20"/>
              </w:rPr>
              <w:t>bIII is labeled as “PD”.</w:t>
            </w:r>
          </w:p>
        </w:tc>
      </w:tr>
      <w:tr w:rsidR="004B40D0" w14:paraId="5FAEDC42" w14:textId="77777777" w:rsidTr="00AC7120">
        <w:tc>
          <w:tcPr>
            <w:tcW w:w="1116" w:type="dxa"/>
          </w:tcPr>
          <w:p w14:paraId="36C26CAF" w14:textId="77777777" w:rsidR="004B40D0" w:rsidRPr="00211391" w:rsidRDefault="004B40D0" w:rsidP="003843E3">
            <w:pPr>
              <w:rPr>
                <w:sz w:val="20"/>
                <w:szCs w:val="20"/>
              </w:rPr>
            </w:pPr>
          </w:p>
        </w:tc>
        <w:tc>
          <w:tcPr>
            <w:tcW w:w="4014" w:type="dxa"/>
          </w:tcPr>
          <w:p w14:paraId="5BD04333" w14:textId="064B22E3" w:rsidR="004B40D0" w:rsidRPr="00211391" w:rsidRDefault="00EC606D" w:rsidP="000C6D24">
            <w:pPr>
              <w:rPr>
                <w:rFonts w:cs="Times New Roman"/>
                <w:b/>
                <w:color w:val="414141"/>
                <w:sz w:val="20"/>
                <w:szCs w:val="20"/>
              </w:rPr>
            </w:pPr>
            <w:r w:rsidRPr="00211391">
              <w:rPr>
                <w:rFonts w:cs="Times New Roman"/>
                <w:b/>
                <w:color w:val="414141"/>
                <w:sz w:val="20"/>
                <w:szCs w:val="20"/>
              </w:rPr>
              <w:t>V/viio7</w:t>
            </w:r>
          </w:p>
        </w:tc>
      </w:tr>
      <w:tr w:rsidR="004B40D0" w14:paraId="3F8C906C" w14:textId="77777777" w:rsidTr="00AC7120">
        <w:tc>
          <w:tcPr>
            <w:tcW w:w="1116" w:type="dxa"/>
          </w:tcPr>
          <w:p w14:paraId="3F2FA917" w14:textId="0B860B20" w:rsidR="004B40D0" w:rsidRPr="00211391" w:rsidRDefault="00EC606D" w:rsidP="003843E3">
            <w:pPr>
              <w:rPr>
                <w:sz w:val="20"/>
                <w:szCs w:val="20"/>
              </w:rPr>
            </w:pPr>
            <w:r w:rsidRPr="00211391">
              <w:rPr>
                <w:sz w:val="20"/>
                <w:szCs w:val="20"/>
              </w:rPr>
              <w:t>10</w:t>
            </w:r>
          </w:p>
        </w:tc>
        <w:tc>
          <w:tcPr>
            <w:tcW w:w="4014" w:type="dxa"/>
          </w:tcPr>
          <w:p w14:paraId="2276B864" w14:textId="0E696D0C" w:rsidR="004B40D0" w:rsidRPr="00211391" w:rsidRDefault="00EC606D" w:rsidP="000C6D24">
            <w:pPr>
              <w:rPr>
                <w:rFonts w:cs="Times New Roman"/>
                <w:color w:val="414141"/>
                <w:sz w:val="20"/>
                <w:szCs w:val="20"/>
              </w:rPr>
            </w:pPr>
            <w:r w:rsidRPr="00211391">
              <w:rPr>
                <w:rFonts w:cs="Times New Roman"/>
                <w:color w:val="414141"/>
                <w:sz w:val="20"/>
                <w:szCs w:val="20"/>
              </w:rPr>
              <w:t>By default, all V and vii chords are labeled as “D”.</w:t>
            </w:r>
          </w:p>
        </w:tc>
      </w:tr>
      <w:tr w:rsidR="004B40D0" w14:paraId="0825051C" w14:textId="77777777" w:rsidTr="00AC7120">
        <w:tc>
          <w:tcPr>
            <w:tcW w:w="1116" w:type="dxa"/>
          </w:tcPr>
          <w:p w14:paraId="7016D9F0" w14:textId="5ED69488" w:rsidR="004B40D0" w:rsidRPr="00211391" w:rsidRDefault="00074D52" w:rsidP="003843E3">
            <w:pPr>
              <w:rPr>
                <w:sz w:val="20"/>
                <w:szCs w:val="20"/>
              </w:rPr>
            </w:pPr>
            <w:r w:rsidRPr="00211391">
              <w:rPr>
                <w:sz w:val="20"/>
                <w:szCs w:val="20"/>
              </w:rPr>
              <w:t>11</w:t>
            </w:r>
          </w:p>
        </w:tc>
        <w:tc>
          <w:tcPr>
            <w:tcW w:w="4014" w:type="dxa"/>
          </w:tcPr>
          <w:p w14:paraId="37B3CF50" w14:textId="507C99C0" w:rsidR="004B40D0" w:rsidRPr="00211391" w:rsidRDefault="00D86771" w:rsidP="00D86771">
            <w:pPr>
              <w:rPr>
                <w:rFonts w:cs="Times New Roman"/>
                <w:color w:val="414141"/>
                <w:sz w:val="20"/>
                <w:szCs w:val="20"/>
              </w:rPr>
            </w:pPr>
            <w:r w:rsidRPr="00211391">
              <w:rPr>
                <w:rFonts w:ascii="Times New Roman" w:hAnsi="Times New Roman" w:cs="Times New Roman"/>
                <w:color w:val="4D4D4D"/>
                <w:sz w:val="20"/>
                <w:szCs w:val="20"/>
              </w:rPr>
              <w:t>When prec</w:t>
            </w:r>
            <w:r w:rsidR="00E8003A" w:rsidRPr="00211391">
              <w:rPr>
                <w:rFonts w:ascii="Times New Roman" w:hAnsi="Times New Roman" w:cs="Times New Roman"/>
                <w:color w:val="4D4D4D"/>
                <w:sz w:val="20"/>
                <w:szCs w:val="20"/>
              </w:rPr>
              <w:t>eded by a I and followed by a I</w:t>
            </w:r>
            <w:r w:rsidRPr="00211391">
              <w:rPr>
                <w:rFonts w:ascii="Times New Roman" w:hAnsi="Times New Roman" w:cs="Times New Roman"/>
                <w:color w:val="4D4D4D"/>
                <w:sz w:val="20"/>
                <w:szCs w:val="20"/>
              </w:rPr>
              <w:t xml:space="preserve"> chord</w:t>
            </w:r>
            <w:r w:rsidR="00E8003A" w:rsidRPr="00211391">
              <w:rPr>
                <w:rFonts w:ascii="Times New Roman" w:hAnsi="Times New Roman" w:cs="Times New Roman"/>
                <w:color w:val="4D4D4D"/>
                <w:sz w:val="20"/>
                <w:szCs w:val="20"/>
              </w:rPr>
              <w:t xml:space="preserve"> (in either root position or first inversion)</w:t>
            </w:r>
            <w:r w:rsidRPr="00211391">
              <w:rPr>
                <w:rFonts w:ascii="Times New Roman" w:hAnsi="Times New Roman" w:cs="Times New Roman"/>
                <w:color w:val="4D4D4D"/>
                <w:sz w:val="20"/>
                <w:szCs w:val="20"/>
              </w:rPr>
              <w:t xml:space="preserve">, </w:t>
            </w:r>
            <w:r w:rsidR="00074D52" w:rsidRPr="00211391">
              <w:rPr>
                <w:rFonts w:ascii="Times New Roman" w:hAnsi="Times New Roman" w:cs="Times New Roman"/>
                <w:color w:val="4D4D4D"/>
                <w:sz w:val="20"/>
                <w:szCs w:val="20"/>
              </w:rPr>
              <w:t>V6 and viio6</w:t>
            </w:r>
            <w:r w:rsidR="00E8003A" w:rsidRPr="00211391">
              <w:rPr>
                <w:rFonts w:ascii="Times New Roman" w:hAnsi="Times New Roman" w:cs="Times New Roman"/>
                <w:color w:val="4D4D4D"/>
                <w:sz w:val="20"/>
                <w:szCs w:val="20"/>
              </w:rPr>
              <w:t xml:space="preserve"> are treated as expansions of the Tonic, and all instances are labeled as “T”.</w:t>
            </w:r>
          </w:p>
        </w:tc>
      </w:tr>
      <w:tr w:rsidR="004B40D0" w14:paraId="635D09D9" w14:textId="77777777" w:rsidTr="00AC7120">
        <w:tc>
          <w:tcPr>
            <w:tcW w:w="1116" w:type="dxa"/>
          </w:tcPr>
          <w:p w14:paraId="18F3D823" w14:textId="5A3BA428" w:rsidR="004B40D0" w:rsidRPr="00211391" w:rsidRDefault="00D86552" w:rsidP="003843E3">
            <w:pPr>
              <w:rPr>
                <w:sz w:val="20"/>
                <w:szCs w:val="20"/>
              </w:rPr>
            </w:pPr>
            <w:r w:rsidRPr="00211391">
              <w:rPr>
                <w:sz w:val="20"/>
                <w:szCs w:val="20"/>
              </w:rPr>
              <w:t>12</w:t>
            </w:r>
          </w:p>
        </w:tc>
        <w:tc>
          <w:tcPr>
            <w:tcW w:w="4014" w:type="dxa"/>
          </w:tcPr>
          <w:p w14:paraId="5DB77DAC" w14:textId="40989426" w:rsidR="004B40D0" w:rsidRPr="00211391" w:rsidRDefault="00D86552" w:rsidP="000C6D24">
            <w:pPr>
              <w:rPr>
                <w:rFonts w:cs="Times New Roman"/>
                <w:color w:val="414141"/>
                <w:sz w:val="20"/>
                <w:szCs w:val="20"/>
              </w:rPr>
            </w:pPr>
            <w:r w:rsidRPr="00211391">
              <w:rPr>
                <w:rFonts w:cs="Times New Roman"/>
                <w:color w:val="414141"/>
                <w:sz w:val="20"/>
                <w:szCs w:val="20"/>
              </w:rPr>
              <w:t>Root position V7 chords are labeled a “D”.</w:t>
            </w:r>
          </w:p>
        </w:tc>
      </w:tr>
      <w:tr w:rsidR="00D86552" w14:paraId="629D2E14" w14:textId="77777777" w:rsidTr="00AC7120">
        <w:tc>
          <w:tcPr>
            <w:tcW w:w="1116" w:type="dxa"/>
          </w:tcPr>
          <w:p w14:paraId="1C1AE1BE" w14:textId="68F34F6E" w:rsidR="00D86552" w:rsidRPr="00211391" w:rsidRDefault="004F6A2C" w:rsidP="003843E3">
            <w:pPr>
              <w:rPr>
                <w:sz w:val="20"/>
                <w:szCs w:val="20"/>
              </w:rPr>
            </w:pPr>
            <w:r w:rsidRPr="00211391">
              <w:rPr>
                <w:sz w:val="20"/>
                <w:szCs w:val="20"/>
              </w:rPr>
              <w:t>13</w:t>
            </w:r>
          </w:p>
        </w:tc>
        <w:tc>
          <w:tcPr>
            <w:tcW w:w="4014" w:type="dxa"/>
          </w:tcPr>
          <w:p w14:paraId="4E53096B" w14:textId="7F579672" w:rsidR="00D86552" w:rsidRPr="00211391" w:rsidRDefault="004F6A2C" w:rsidP="000C6D24">
            <w:pPr>
              <w:rPr>
                <w:rFonts w:cs="Times New Roman"/>
                <w:color w:val="414141"/>
                <w:sz w:val="20"/>
                <w:szCs w:val="20"/>
              </w:rPr>
            </w:pPr>
            <w:r w:rsidRPr="00211391">
              <w:rPr>
                <w:rFonts w:cs="Times New Roman"/>
                <w:color w:val="414141"/>
                <w:sz w:val="20"/>
                <w:szCs w:val="20"/>
              </w:rPr>
              <w:t>Passing diminished chords are labeled as “D”.</w:t>
            </w:r>
          </w:p>
        </w:tc>
      </w:tr>
      <w:tr w:rsidR="00D86552" w14:paraId="4FAB978B" w14:textId="77777777" w:rsidTr="00AC7120">
        <w:tc>
          <w:tcPr>
            <w:tcW w:w="1116" w:type="dxa"/>
          </w:tcPr>
          <w:p w14:paraId="659DD363" w14:textId="1302D92F" w:rsidR="00D86552" w:rsidRPr="00211391" w:rsidRDefault="004F6A2C" w:rsidP="003843E3">
            <w:pPr>
              <w:rPr>
                <w:sz w:val="20"/>
                <w:szCs w:val="20"/>
              </w:rPr>
            </w:pPr>
            <w:r w:rsidRPr="00211391">
              <w:rPr>
                <w:sz w:val="20"/>
                <w:szCs w:val="20"/>
              </w:rPr>
              <w:t>14</w:t>
            </w:r>
          </w:p>
        </w:tc>
        <w:tc>
          <w:tcPr>
            <w:tcW w:w="4014" w:type="dxa"/>
          </w:tcPr>
          <w:p w14:paraId="72C376A5" w14:textId="7E932F33" w:rsidR="00D86552" w:rsidRPr="00211391" w:rsidRDefault="004F6A2C" w:rsidP="000C6D24">
            <w:pPr>
              <w:rPr>
                <w:rFonts w:cs="Times New Roman"/>
                <w:color w:val="414141"/>
                <w:sz w:val="20"/>
                <w:szCs w:val="20"/>
              </w:rPr>
            </w:pPr>
            <w:r w:rsidRPr="00211391">
              <w:rPr>
                <w:rFonts w:cs="Times New Roman"/>
                <w:color w:val="414141"/>
                <w:sz w:val="20"/>
                <w:szCs w:val="20"/>
              </w:rPr>
              <w:t>Tonic-Dominant-Tonic progressions are labeled as “T”</w:t>
            </w:r>
          </w:p>
        </w:tc>
      </w:tr>
      <w:tr w:rsidR="00D86552" w14:paraId="3487BB61" w14:textId="77777777" w:rsidTr="00AC7120">
        <w:tc>
          <w:tcPr>
            <w:tcW w:w="1116" w:type="dxa"/>
          </w:tcPr>
          <w:p w14:paraId="69C70497" w14:textId="3F3BFAF6" w:rsidR="00D86552" w:rsidRPr="00211391" w:rsidRDefault="007E1D32" w:rsidP="003843E3">
            <w:pPr>
              <w:rPr>
                <w:sz w:val="20"/>
                <w:szCs w:val="20"/>
              </w:rPr>
            </w:pPr>
            <w:r w:rsidRPr="00211391">
              <w:rPr>
                <w:sz w:val="20"/>
                <w:szCs w:val="20"/>
              </w:rPr>
              <w:t>15</w:t>
            </w:r>
          </w:p>
        </w:tc>
        <w:tc>
          <w:tcPr>
            <w:tcW w:w="4014" w:type="dxa"/>
          </w:tcPr>
          <w:p w14:paraId="1307FD29" w14:textId="35B7830F" w:rsidR="00D86552" w:rsidRPr="00211391" w:rsidRDefault="007E1D32" w:rsidP="003E5331">
            <w:pPr>
              <w:rPr>
                <w:rFonts w:cs="Times New Roman"/>
                <w:color w:val="414141"/>
                <w:sz w:val="20"/>
                <w:szCs w:val="20"/>
              </w:rPr>
            </w:pPr>
            <w:r w:rsidRPr="00211391">
              <w:rPr>
                <w:rFonts w:ascii="Times New Roman" w:hAnsi="Times New Roman" w:cs="Times New Roman"/>
                <w:color w:val="474747"/>
                <w:sz w:val="20"/>
                <w:szCs w:val="20"/>
              </w:rPr>
              <w:t>Both viio65</w:t>
            </w:r>
            <w:r w:rsidR="003E5331" w:rsidRPr="00211391">
              <w:rPr>
                <w:rFonts w:ascii="Times New Roman" w:hAnsi="Times New Roman" w:cs="Times New Roman"/>
                <w:color w:val="474747"/>
                <w:sz w:val="20"/>
                <w:szCs w:val="20"/>
              </w:rPr>
              <w:t>, viio43,</w:t>
            </w:r>
            <w:r w:rsidRPr="00211391">
              <w:rPr>
                <w:rFonts w:ascii="Times New Roman" w:hAnsi="Times New Roman" w:cs="Times New Roman"/>
                <w:color w:val="474747"/>
                <w:sz w:val="20"/>
                <w:szCs w:val="20"/>
              </w:rPr>
              <w:t xml:space="preserve"> </w:t>
            </w:r>
            <w:r w:rsidR="003E5331" w:rsidRPr="00211391">
              <w:rPr>
                <w:rFonts w:ascii="Times New Roman" w:hAnsi="Times New Roman" w:cs="Times New Roman"/>
                <w:color w:val="474747"/>
                <w:sz w:val="20"/>
                <w:szCs w:val="20"/>
              </w:rPr>
              <w:t>V42, and</w:t>
            </w:r>
            <w:r w:rsidRPr="00211391">
              <w:rPr>
                <w:rFonts w:ascii="Times New Roman" w:hAnsi="Times New Roman" w:cs="Times New Roman"/>
                <w:color w:val="474747"/>
                <w:sz w:val="20"/>
                <w:szCs w:val="20"/>
              </w:rPr>
              <w:t xml:space="preserve"> V43 chords are most often passing chords between i and i6 and are labeled as “T”.</w:t>
            </w:r>
          </w:p>
        </w:tc>
      </w:tr>
      <w:tr w:rsidR="00D86552" w14:paraId="1EA8D571" w14:textId="77777777" w:rsidTr="00AC7120">
        <w:tc>
          <w:tcPr>
            <w:tcW w:w="1116" w:type="dxa"/>
          </w:tcPr>
          <w:p w14:paraId="395A2A3C" w14:textId="22604AA5" w:rsidR="00D86552" w:rsidRPr="00211391" w:rsidRDefault="00B95041" w:rsidP="003843E3">
            <w:pPr>
              <w:rPr>
                <w:sz w:val="20"/>
                <w:szCs w:val="20"/>
              </w:rPr>
            </w:pPr>
            <w:r w:rsidRPr="00211391">
              <w:rPr>
                <w:sz w:val="20"/>
                <w:szCs w:val="20"/>
              </w:rPr>
              <w:t xml:space="preserve">16 </w:t>
            </w:r>
          </w:p>
        </w:tc>
        <w:tc>
          <w:tcPr>
            <w:tcW w:w="4014" w:type="dxa"/>
          </w:tcPr>
          <w:p w14:paraId="531318BC" w14:textId="1D069888" w:rsidR="00D86552" w:rsidRPr="00211391" w:rsidRDefault="00B95041" w:rsidP="000C6D24">
            <w:pPr>
              <w:rPr>
                <w:rFonts w:cs="Times New Roman"/>
                <w:color w:val="414141"/>
                <w:sz w:val="20"/>
                <w:szCs w:val="20"/>
              </w:rPr>
            </w:pPr>
            <w:r w:rsidRPr="00211391">
              <w:rPr>
                <w:rFonts w:cs="Times New Roman"/>
                <w:color w:val="414141"/>
                <w:sz w:val="20"/>
                <w:szCs w:val="20"/>
              </w:rPr>
              <w:t>viio42 chords often serve as neighbors for V7 chord, so are labeled as “D”.</w:t>
            </w:r>
          </w:p>
        </w:tc>
      </w:tr>
      <w:tr w:rsidR="00D86552" w14:paraId="3E3DD72E" w14:textId="77777777" w:rsidTr="00AC7120">
        <w:tc>
          <w:tcPr>
            <w:tcW w:w="1116" w:type="dxa"/>
          </w:tcPr>
          <w:p w14:paraId="2092B959" w14:textId="77777777" w:rsidR="00D86552" w:rsidRPr="00211391" w:rsidRDefault="00D86552" w:rsidP="003843E3">
            <w:pPr>
              <w:rPr>
                <w:sz w:val="20"/>
                <w:szCs w:val="20"/>
              </w:rPr>
            </w:pPr>
          </w:p>
        </w:tc>
        <w:tc>
          <w:tcPr>
            <w:tcW w:w="4014" w:type="dxa"/>
          </w:tcPr>
          <w:p w14:paraId="37DD421B" w14:textId="0260C518" w:rsidR="00D86552" w:rsidRPr="00211391" w:rsidRDefault="001A536C" w:rsidP="000C6D24">
            <w:pPr>
              <w:rPr>
                <w:rFonts w:cs="Times New Roman"/>
                <w:b/>
                <w:color w:val="414141"/>
                <w:sz w:val="20"/>
                <w:szCs w:val="20"/>
              </w:rPr>
            </w:pPr>
            <w:r w:rsidRPr="00211391">
              <w:rPr>
                <w:rFonts w:cs="Times New Roman"/>
                <w:b/>
                <w:color w:val="414141"/>
                <w:sz w:val="20"/>
                <w:szCs w:val="20"/>
              </w:rPr>
              <w:t>vi chords</w:t>
            </w:r>
          </w:p>
        </w:tc>
      </w:tr>
      <w:tr w:rsidR="00D86552" w14:paraId="20926142" w14:textId="77777777" w:rsidTr="00AC7120">
        <w:tc>
          <w:tcPr>
            <w:tcW w:w="1116" w:type="dxa"/>
          </w:tcPr>
          <w:p w14:paraId="0D3EE2EF" w14:textId="5575E1C4" w:rsidR="00D86552" w:rsidRPr="00211391" w:rsidRDefault="001A536C" w:rsidP="003843E3">
            <w:pPr>
              <w:rPr>
                <w:sz w:val="20"/>
                <w:szCs w:val="20"/>
              </w:rPr>
            </w:pPr>
            <w:r w:rsidRPr="00211391">
              <w:rPr>
                <w:sz w:val="20"/>
                <w:szCs w:val="20"/>
              </w:rPr>
              <w:t>17</w:t>
            </w:r>
          </w:p>
        </w:tc>
        <w:tc>
          <w:tcPr>
            <w:tcW w:w="4014" w:type="dxa"/>
          </w:tcPr>
          <w:p w14:paraId="40949E86" w14:textId="51C3390A" w:rsidR="00D86552" w:rsidRPr="00211391" w:rsidRDefault="00D26D44" w:rsidP="000C6D24">
            <w:pPr>
              <w:rPr>
                <w:rFonts w:cs="Times New Roman"/>
                <w:color w:val="414141"/>
                <w:sz w:val="20"/>
                <w:szCs w:val="20"/>
              </w:rPr>
            </w:pPr>
            <w:r>
              <w:rPr>
                <w:rFonts w:cs="Times New Roman"/>
                <w:color w:val="414141"/>
                <w:sz w:val="20"/>
                <w:szCs w:val="20"/>
              </w:rPr>
              <w:t xml:space="preserve">vi chords are labeled as “T” by default. </w:t>
            </w:r>
          </w:p>
        </w:tc>
      </w:tr>
      <w:tr w:rsidR="00D86552" w14:paraId="46344E3A" w14:textId="77777777" w:rsidTr="00AC7120">
        <w:tc>
          <w:tcPr>
            <w:tcW w:w="1116" w:type="dxa"/>
          </w:tcPr>
          <w:p w14:paraId="615D0CAB" w14:textId="49701D88" w:rsidR="00D86552" w:rsidRPr="00211391" w:rsidRDefault="00D26D44" w:rsidP="003843E3">
            <w:pPr>
              <w:rPr>
                <w:sz w:val="20"/>
                <w:szCs w:val="20"/>
              </w:rPr>
            </w:pPr>
            <w:r>
              <w:rPr>
                <w:sz w:val="20"/>
                <w:szCs w:val="20"/>
              </w:rPr>
              <w:t>18</w:t>
            </w:r>
          </w:p>
        </w:tc>
        <w:tc>
          <w:tcPr>
            <w:tcW w:w="4014" w:type="dxa"/>
          </w:tcPr>
          <w:p w14:paraId="49BBD702" w14:textId="13AD4508" w:rsidR="00D86552" w:rsidRPr="00211391" w:rsidRDefault="00D26D44" w:rsidP="000C6D24">
            <w:pPr>
              <w:rPr>
                <w:rFonts w:cs="Times New Roman"/>
                <w:color w:val="414141"/>
                <w:sz w:val="20"/>
                <w:szCs w:val="20"/>
              </w:rPr>
            </w:pPr>
            <w:r>
              <w:rPr>
                <w:rFonts w:cs="Times New Roman"/>
                <w:color w:val="414141"/>
                <w:sz w:val="20"/>
                <w:szCs w:val="20"/>
              </w:rPr>
              <w:t>If vii precedes and is followed by a V chord, it is labeled as “D”.</w:t>
            </w:r>
          </w:p>
        </w:tc>
      </w:tr>
      <w:tr w:rsidR="00196124" w14:paraId="01FEE995" w14:textId="77777777" w:rsidTr="00AC7120">
        <w:tc>
          <w:tcPr>
            <w:tcW w:w="1116" w:type="dxa"/>
          </w:tcPr>
          <w:p w14:paraId="1860780D" w14:textId="77F0D778" w:rsidR="00196124" w:rsidRDefault="00196124" w:rsidP="003843E3">
            <w:pPr>
              <w:rPr>
                <w:sz w:val="20"/>
                <w:szCs w:val="20"/>
              </w:rPr>
            </w:pPr>
          </w:p>
        </w:tc>
        <w:tc>
          <w:tcPr>
            <w:tcW w:w="4014" w:type="dxa"/>
          </w:tcPr>
          <w:p w14:paraId="47EA48FD" w14:textId="6D87190B" w:rsidR="00196124" w:rsidRPr="00196124" w:rsidRDefault="00196124" w:rsidP="000C6D24">
            <w:pPr>
              <w:rPr>
                <w:rFonts w:cs="Times New Roman"/>
                <w:b/>
                <w:color w:val="414141"/>
                <w:sz w:val="20"/>
                <w:szCs w:val="20"/>
              </w:rPr>
            </w:pPr>
            <w:r w:rsidRPr="00196124">
              <w:rPr>
                <w:rFonts w:cs="Times New Roman"/>
                <w:b/>
                <w:color w:val="414141"/>
                <w:sz w:val="20"/>
                <w:szCs w:val="20"/>
              </w:rPr>
              <w:t>Augmented sixth chords</w:t>
            </w:r>
          </w:p>
        </w:tc>
      </w:tr>
      <w:tr w:rsidR="00196124" w14:paraId="37042864" w14:textId="77777777" w:rsidTr="00AC7120">
        <w:tc>
          <w:tcPr>
            <w:tcW w:w="1116" w:type="dxa"/>
          </w:tcPr>
          <w:p w14:paraId="2EFEBD81" w14:textId="358E5B2C" w:rsidR="00196124" w:rsidRDefault="00196124" w:rsidP="003843E3">
            <w:pPr>
              <w:rPr>
                <w:sz w:val="20"/>
                <w:szCs w:val="20"/>
              </w:rPr>
            </w:pPr>
            <w:r>
              <w:rPr>
                <w:sz w:val="20"/>
                <w:szCs w:val="20"/>
              </w:rPr>
              <w:t>19</w:t>
            </w:r>
          </w:p>
        </w:tc>
        <w:tc>
          <w:tcPr>
            <w:tcW w:w="4014" w:type="dxa"/>
          </w:tcPr>
          <w:p w14:paraId="7DB8D65A" w14:textId="6BBFE6C0" w:rsidR="00196124" w:rsidRPr="00196124" w:rsidRDefault="00196124" w:rsidP="000C6D24">
            <w:pPr>
              <w:rPr>
                <w:rFonts w:cs="Times New Roman"/>
                <w:color w:val="414141"/>
                <w:sz w:val="20"/>
                <w:szCs w:val="20"/>
              </w:rPr>
            </w:pPr>
            <w:r w:rsidRPr="00196124">
              <w:rPr>
                <w:rFonts w:cs="Times New Roman"/>
                <w:color w:val="414141"/>
                <w:sz w:val="20"/>
                <w:szCs w:val="20"/>
              </w:rPr>
              <w:t>All augmented sixth chords are labeled “PD”.</w:t>
            </w:r>
          </w:p>
        </w:tc>
      </w:tr>
      <w:tr w:rsidR="00310083" w14:paraId="4AEE9058" w14:textId="77777777" w:rsidTr="00AC7120">
        <w:tc>
          <w:tcPr>
            <w:tcW w:w="1116" w:type="dxa"/>
          </w:tcPr>
          <w:p w14:paraId="432D0216" w14:textId="77777777" w:rsidR="00310083" w:rsidRDefault="00310083" w:rsidP="003843E3">
            <w:pPr>
              <w:rPr>
                <w:sz w:val="20"/>
                <w:szCs w:val="20"/>
              </w:rPr>
            </w:pPr>
          </w:p>
        </w:tc>
        <w:tc>
          <w:tcPr>
            <w:tcW w:w="4014" w:type="dxa"/>
          </w:tcPr>
          <w:p w14:paraId="30B5D664" w14:textId="1B8DAAFD" w:rsidR="00310083" w:rsidRPr="00310083" w:rsidRDefault="00310083" w:rsidP="00310083">
            <w:pPr>
              <w:rPr>
                <w:rFonts w:cs="Times New Roman"/>
                <w:b/>
                <w:color w:val="414141"/>
                <w:sz w:val="20"/>
                <w:szCs w:val="20"/>
              </w:rPr>
            </w:pPr>
            <w:r w:rsidRPr="00310083">
              <w:rPr>
                <w:rFonts w:cs="Times New Roman"/>
                <w:b/>
                <w:color w:val="414141"/>
                <w:sz w:val="20"/>
                <w:szCs w:val="20"/>
              </w:rPr>
              <w:t>Pedals, Passing, and Arpeggiating</w:t>
            </w:r>
          </w:p>
        </w:tc>
      </w:tr>
      <w:tr w:rsidR="00310083" w14:paraId="58E5796D" w14:textId="77777777" w:rsidTr="00AC7120">
        <w:tc>
          <w:tcPr>
            <w:tcW w:w="1116" w:type="dxa"/>
          </w:tcPr>
          <w:p w14:paraId="239C26DB" w14:textId="76702628" w:rsidR="00310083" w:rsidRDefault="00310083" w:rsidP="003843E3">
            <w:pPr>
              <w:rPr>
                <w:sz w:val="20"/>
                <w:szCs w:val="20"/>
              </w:rPr>
            </w:pPr>
            <w:r>
              <w:rPr>
                <w:sz w:val="20"/>
                <w:szCs w:val="20"/>
              </w:rPr>
              <w:t>20</w:t>
            </w:r>
          </w:p>
        </w:tc>
        <w:tc>
          <w:tcPr>
            <w:tcW w:w="4014" w:type="dxa"/>
          </w:tcPr>
          <w:p w14:paraId="388B73C7" w14:textId="168C43BF" w:rsidR="00310083" w:rsidRPr="00310083" w:rsidRDefault="00310083" w:rsidP="00310083">
            <w:pPr>
              <w:rPr>
                <w:rFonts w:cs="Times New Roman"/>
                <w:color w:val="414141"/>
                <w:sz w:val="20"/>
                <w:szCs w:val="20"/>
              </w:rPr>
            </w:pPr>
            <w:r w:rsidRPr="00310083">
              <w:rPr>
                <w:rFonts w:cs="Times New Roman"/>
                <w:color w:val="414141"/>
                <w:sz w:val="20"/>
                <w:szCs w:val="20"/>
              </w:rPr>
              <w:t>Second inversion chords that are a part of a pedal, a passing, or an arpeggiating harmony assume the function of the previous sonority.</w:t>
            </w:r>
          </w:p>
        </w:tc>
      </w:tr>
    </w:tbl>
    <w:p w14:paraId="5487F24D" w14:textId="77777777" w:rsidR="00147CF7" w:rsidRDefault="00147CF7" w:rsidP="003843E3"/>
    <w:p w14:paraId="58BE27E4" w14:textId="77777777" w:rsidR="00E43CEF" w:rsidRDefault="00E43CEF" w:rsidP="003843E3"/>
    <w:p w14:paraId="120D31C5" w14:textId="77777777" w:rsidR="00E43CEF" w:rsidRDefault="00E43CEF" w:rsidP="003843E3"/>
    <w:p w14:paraId="1F3B012D" w14:textId="77777777" w:rsidR="00E43CEF" w:rsidRDefault="00E43CEF" w:rsidP="003843E3"/>
    <w:p w14:paraId="35A8CE13" w14:textId="503C1646" w:rsidR="00E43CEF" w:rsidRPr="00E43CEF" w:rsidRDefault="00E43CEF" w:rsidP="003843E3">
      <w:pPr>
        <w:rPr>
          <w:sz w:val="20"/>
          <w:szCs w:val="20"/>
        </w:rPr>
      </w:pPr>
      <w:r w:rsidRPr="00E43CEF">
        <w:rPr>
          <w:sz w:val="20"/>
          <w:szCs w:val="20"/>
        </w:rPr>
        <w:t>Each file was then run through a second script, which ensured that the implementation of the phrase model was consistent. For example, any instances</w:t>
      </w:r>
      <w:r w:rsidR="00E67712">
        <w:rPr>
          <w:sz w:val="20"/>
          <w:szCs w:val="20"/>
        </w:rPr>
        <w:t xml:space="preserve"> that</w:t>
      </w:r>
      <w:r w:rsidRPr="00E43CEF">
        <w:rPr>
          <w:sz w:val="20"/>
          <w:szCs w:val="20"/>
        </w:rPr>
        <w:t xml:space="preserve"> would have not followed the trajectory of a standard musical phrase (such as T-P-D-PD-D-T) were corrected to be consistent with Laitz’s model (T-P-D-D-D-T).</w:t>
      </w:r>
    </w:p>
    <w:p w14:paraId="27F6879F" w14:textId="77777777" w:rsidR="00E43CEF" w:rsidRDefault="00E43CEF" w:rsidP="003843E3"/>
    <w:p w14:paraId="5F8ACEEB" w14:textId="77777777" w:rsidR="00147CF7" w:rsidRDefault="00147CF7" w:rsidP="003843E3"/>
    <w:p w14:paraId="6B30F418" w14:textId="77777777" w:rsidR="00147CF7" w:rsidRDefault="00147CF7" w:rsidP="003843E3"/>
    <w:p w14:paraId="50113E0B" w14:textId="77777777" w:rsidR="00147CF7" w:rsidRDefault="00147CF7" w:rsidP="003843E3"/>
    <w:tbl>
      <w:tblPr>
        <w:tblStyle w:val="LightGrid"/>
        <w:tblW w:w="0" w:type="auto"/>
        <w:tblLook w:val="04A0" w:firstRow="1" w:lastRow="0" w:firstColumn="1" w:lastColumn="0" w:noHBand="0" w:noVBand="1"/>
      </w:tblPr>
      <w:tblGrid>
        <w:gridCol w:w="4428"/>
        <w:gridCol w:w="4428"/>
      </w:tblGrid>
      <w:tr w:rsidR="00BC4FDA" w14:paraId="11D041EB" w14:textId="77777777" w:rsidTr="00BC4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7D6EF8" w14:textId="1CFE22A5" w:rsidR="00BC4FDA" w:rsidRDefault="00BC4FDA" w:rsidP="003843E3">
            <w:r>
              <w:t>Musical Event</w:t>
            </w:r>
          </w:p>
        </w:tc>
        <w:tc>
          <w:tcPr>
            <w:tcW w:w="4428" w:type="dxa"/>
          </w:tcPr>
          <w:p w14:paraId="1D16E15C" w14:textId="1086089B" w:rsidR="00BC4FDA" w:rsidRDefault="00BC4FDA" w:rsidP="003843E3">
            <w:pPr>
              <w:cnfStyle w:val="100000000000" w:firstRow="1" w:lastRow="0" w:firstColumn="0" w:lastColumn="0" w:oddVBand="0" w:evenVBand="0" w:oddHBand="0" w:evenHBand="0" w:firstRowFirstColumn="0" w:firstRowLastColumn="0" w:lastRowFirstColumn="0" w:lastRowLastColumn="0"/>
            </w:pPr>
            <w:r>
              <w:t>Suggested Function</w:t>
            </w:r>
          </w:p>
        </w:tc>
      </w:tr>
      <w:tr w:rsidR="00BC4FDA" w14:paraId="3DF192CA"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D7D9063" w14:textId="3382B601" w:rsidR="00BC4FDA" w:rsidRPr="00A31417" w:rsidRDefault="00D32C84" w:rsidP="003843E3">
            <w:pPr>
              <w:rPr>
                <w:b w:val="0"/>
              </w:rPr>
            </w:pPr>
            <w:r>
              <w:rPr>
                <w:b w:val="0"/>
              </w:rPr>
              <w:t>Opening and c</w:t>
            </w:r>
            <w:r w:rsidR="00A31417" w:rsidRPr="00A31417">
              <w:rPr>
                <w:b w:val="0"/>
              </w:rPr>
              <w:t>losing “I”</w:t>
            </w:r>
            <w:r>
              <w:rPr>
                <w:b w:val="0"/>
              </w:rPr>
              <w:t xml:space="preserve"> c</w:t>
            </w:r>
            <w:r w:rsidR="00A31417" w:rsidRPr="00A31417">
              <w:rPr>
                <w:b w:val="0"/>
              </w:rPr>
              <w:t>hords</w:t>
            </w:r>
          </w:p>
        </w:tc>
        <w:tc>
          <w:tcPr>
            <w:tcW w:w="4428" w:type="dxa"/>
          </w:tcPr>
          <w:p w14:paraId="551912C2" w14:textId="5BF25BE7" w:rsidR="00BC4FDA" w:rsidRPr="00A31417" w:rsidRDefault="00A31417" w:rsidP="003843E3">
            <w:pPr>
              <w:cnfStyle w:val="000000100000" w:firstRow="0" w:lastRow="0" w:firstColumn="0" w:lastColumn="0" w:oddVBand="0" w:evenVBand="0" w:oddHBand="1" w:evenHBand="0" w:firstRowFirstColumn="0" w:firstRowLastColumn="0" w:lastRowFirstColumn="0" w:lastRowLastColumn="0"/>
            </w:pPr>
            <w:r>
              <w:t>Tonic</w:t>
            </w:r>
          </w:p>
        </w:tc>
      </w:tr>
      <w:tr w:rsidR="00BC4FDA" w14:paraId="665DE04E"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9921F3" w14:textId="350A4C06" w:rsidR="00BC4FDA" w:rsidRPr="00A31417" w:rsidRDefault="00A31417" w:rsidP="003843E3">
            <w:pPr>
              <w:rPr>
                <w:b w:val="0"/>
              </w:rPr>
            </w:pPr>
            <w:r>
              <w:rPr>
                <w:b w:val="0"/>
              </w:rPr>
              <w:t>“I” Chord in first inversion, followed by a “V” chord</w:t>
            </w:r>
          </w:p>
        </w:tc>
        <w:tc>
          <w:tcPr>
            <w:tcW w:w="4428" w:type="dxa"/>
          </w:tcPr>
          <w:p w14:paraId="48B86DEC" w14:textId="7F3F55A1" w:rsidR="00BC4FDA" w:rsidRDefault="00A31417" w:rsidP="003843E3">
            <w:pPr>
              <w:cnfStyle w:val="000000010000" w:firstRow="0" w:lastRow="0" w:firstColumn="0" w:lastColumn="0" w:oddVBand="0" w:evenVBand="0" w:oddHBand="0" w:evenHBand="1" w:firstRowFirstColumn="0" w:firstRowLastColumn="0" w:lastRowFirstColumn="0" w:lastRowLastColumn="0"/>
            </w:pPr>
            <w:r>
              <w:t>Dominant (both events)</w:t>
            </w:r>
          </w:p>
        </w:tc>
      </w:tr>
      <w:tr w:rsidR="00BC4FDA" w14:paraId="22B7F10E"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730DEB" w14:textId="6713654F" w:rsidR="00BC4FDA" w:rsidRPr="00A31417" w:rsidRDefault="00A31417" w:rsidP="003843E3">
            <w:pPr>
              <w:rPr>
                <w:b w:val="0"/>
              </w:rPr>
            </w:pPr>
            <w:r>
              <w:rPr>
                <w:b w:val="0"/>
              </w:rPr>
              <w:t>IV-I6-IV6</w:t>
            </w:r>
          </w:p>
        </w:tc>
        <w:tc>
          <w:tcPr>
            <w:tcW w:w="4428" w:type="dxa"/>
          </w:tcPr>
          <w:p w14:paraId="6AE9B454" w14:textId="6E226D73" w:rsidR="00BC4FDA" w:rsidRDefault="00A31417" w:rsidP="003843E3">
            <w:pPr>
              <w:cnfStyle w:val="000000100000" w:firstRow="0" w:lastRow="0" w:firstColumn="0" w:lastColumn="0" w:oddVBand="0" w:evenVBand="0" w:oddHBand="1" w:evenHBand="0" w:firstRowFirstColumn="0" w:firstRowLastColumn="0" w:lastRowFirstColumn="0" w:lastRowLastColumn="0"/>
            </w:pPr>
            <w:r>
              <w:t>Predominant (all events)</w:t>
            </w:r>
          </w:p>
        </w:tc>
      </w:tr>
      <w:tr w:rsidR="00BC4FDA" w14:paraId="38654AD2"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5A7675A" w14:textId="638049EC" w:rsidR="00BC4FDA" w:rsidRPr="00A31417" w:rsidRDefault="00A31417" w:rsidP="003843E3">
            <w:pPr>
              <w:rPr>
                <w:b w:val="0"/>
              </w:rPr>
            </w:pPr>
            <w:r>
              <w:rPr>
                <w:b w:val="0"/>
              </w:rPr>
              <w:t>Pedal, passing, or arpeggiating</w:t>
            </w:r>
            <w:r w:rsidR="00750AE6">
              <w:rPr>
                <w:b w:val="0"/>
              </w:rPr>
              <w:t xml:space="preserve"> 6</w:t>
            </w:r>
            <w:r>
              <w:rPr>
                <w:b w:val="0"/>
              </w:rPr>
              <w:t>4 chords</w:t>
            </w:r>
          </w:p>
        </w:tc>
        <w:tc>
          <w:tcPr>
            <w:tcW w:w="4428" w:type="dxa"/>
          </w:tcPr>
          <w:p w14:paraId="0234A331" w14:textId="2687C8EB" w:rsidR="00BC4FDA" w:rsidRDefault="00A31417" w:rsidP="003843E3">
            <w:pPr>
              <w:cnfStyle w:val="000000010000" w:firstRow="0" w:lastRow="0" w:firstColumn="0" w:lastColumn="0" w:oddVBand="0" w:evenVBand="0" w:oddHBand="0" w:evenHBand="1" w:firstRowFirstColumn="0" w:firstRowLastColumn="0" w:lastRowFirstColumn="0" w:lastRowLastColumn="0"/>
            </w:pPr>
            <w:r>
              <w:t>Treated as extension of the harmonic function of the previous chord.</w:t>
            </w:r>
          </w:p>
        </w:tc>
      </w:tr>
      <w:tr w:rsidR="00BC4FDA" w14:paraId="7BE22E65"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F420BA" w14:textId="3839D1EC" w:rsidR="00BC4FDA" w:rsidRPr="00A31417" w:rsidRDefault="00750AE6" w:rsidP="003843E3">
            <w:pPr>
              <w:rPr>
                <w:b w:val="0"/>
              </w:rPr>
            </w:pPr>
            <w:r>
              <w:rPr>
                <w:b w:val="0"/>
              </w:rPr>
              <w:t>“ii” and “IV” chords</w:t>
            </w:r>
          </w:p>
        </w:tc>
        <w:tc>
          <w:tcPr>
            <w:tcW w:w="4428" w:type="dxa"/>
          </w:tcPr>
          <w:p w14:paraId="50984028" w14:textId="1D372639" w:rsidR="00BC4FDA" w:rsidRDefault="00750AE6" w:rsidP="003843E3">
            <w:pPr>
              <w:cnfStyle w:val="000000100000" w:firstRow="0" w:lastRow="0" w:firstColumn="0" w:lastColumn="0" w:oddVBand="0" w:evenVBand="0" w:oddHBand="1" w:evenHBand="0" w:firstRowFirstColumn="0" w:firstRowLastColumn="0" w:lastRowFirstColumn="0" w:lastRowLastColumn="0"/>
            </w:pPr>
            <w:r>
              <w:t>Assumed to be Predominant</w:t>
            </w:r>
          </w:p>
        </w:tc>
      </w:tr>
      <w:tr w:rsidR="00BC4FDA" w14:paraId="38930912"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1AE02A" w14:textId="6CA0B8B8" w:rsidR="00BC4FDA" w:rsidRPr="00750AE6" w:rsidRDefault="00750AE6" w:rsidP="003843E3">
            <w:pPr>
              <w:rPr>
                <w:b w:val="0"/>
              </w:rPr>
            </w:pPr>
            <w:r w:rsidRPr="00750AE6">
              <w:rPr>
                <w:b w:val="0"/>
              </w:rPr>
              <w:t>Altered “ii” and “IV” chords (modal mixture)</w:t>
            </w:r>
          </w:p>
        </w:tc>
        <w:tc>
          <w:tcPr>
            <w:tcW w:w="4428" w:type="dxa"/>
          </w:tcPr>
          <w:p w14:paraId="35166E52" w14:textId="6CDB625A" w:rsidR="00BC4FDA" w:rsidRDefault="00750AE6" w:rsidP="003843E3">
            <w:pPr>
              <w:cnfStyle w:val="000000010000" w:firstRow="0" w:lastRow="0" w:firstColumn="0" w:lastColumn="0" w:oddVBand="0" w:evenVBand="0" w:oddHBand="0" w:evenHBand="1" w:firstRowFirstColumn="0" w:firstRowLastColumn="0" w:lastRowFirstColumn="0" w:lastRowLastColumn="0"/>
            </w:pPr>
            <w:r>
              <w:t>Retain function as Predominant</w:t>
            </w:r>
          </w:p>
        </w:tc>
      </w:tr>
      <w:tr w:rsidR="00BC4FDA" w14:paraId="2FE446EF"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CFC3BD" w14:textId="0FF1F4AE" w:rsidR="00BC4FDA" w:rsidRPr="00750AE6" w:rsidRDefault="00750AE6" w:rsidP="003843E3">
            <w:pPr>
              <w:rPr>
                <w:b w:val="0"/>
              </w:rPr>
            </w:pPr>
            <w:r w:rsidRPr="00750AE6">
              <w:rPr>
                <w:b w:val="0"/>
              </w:rPr>
              <w:t>“IV” or a “ii65” that both succeeds and precedes a I chord</w:t>
            </w:r>
          </w:p>
        </w:tc>
        <w:tc>
          <w:tcPr>
            <w:tcW w:w="4428" w:type="dxa"/>
          </w:tcPr>
          <w:p w14:paraId="6C951F72" w14:textId="50447B52" w:rsidR="00BC4FDA" w:rsidRDefault="00750AE6" w:rsidP="003843E3">
            <w:pPr>
              <w:cnfStyle w:val="000000100000" w:firstRow="0" w:lastRow="0" w:firstColumn="0" w:lastColumn="0" w:oddVBand="0" w:evenVBand="0" w:oddHBand="1" w:evenHBand="0" w:firstRowFirstColumn="0" w:firstRowLastColumn="0" w:lastRowFirstColumn="0" w:lastRowLastColumn="0"/>
            </w:pPr>
            <w:r>
              <w:t>Tonic (all events)</w:t>
            </w:r>
          </w:p>
        </w:tc>
      </w:tr>
      <w:tr w:rsidR="00750AE6" w14:paraId="50DF7547"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B0A514" w14:textId="55A06910" w:rsidR="00750AE6" w:rsidRPr="00191C99" w:rsidRDefault="00191C99" w:rsidP="003843E3">
            <w:pPr>
              <w:rPr>
                <w:b w:val="0"/>
              </w:rPr>
            </w:pPr>
            <w:r w:rsidRPr="00191C99">
              <w:rPr>
                <w:b w:val="0"/>
              </w:rPr>
              <w:t>I-IV6-I6</w:t>
            </w:r>
          </w:p>
        </w:tc>
        <w:tc>
          <w:tcPr>
            <w:tcW w:w="4428" w:type="dxa"/>
          </w:tcPr>
          <w:p w14:paraId="3FB9AAEF" w14:textId="05EB65EE" w:rsidR="00750AE6" w:rsidRDefault="00191C99" w:rsidP="003843E3">
            <w:pPr>
              <w:cnfStyle w:val="000000010000" w:firstRow="0" w:lastRow="0" w:firstColumn="0" w:lastColumn="0" w:oddVBand="0" w:evenVBand="0" w:oddHBand="0" w:evenHBand="1" w:firstRowFirstColumn="0" w:firstRowLastColumn="0" w:lastRowFirstColumn="0" w:lastRowLastColumn="0"/>
            </w:pPr>
            <w:r>
              <w:t>Tonic (all events)</w:t>
            </w:r>
          </w:p>
        </w:tc>
      </w:tr>
      <w:tr w:rsidR="00750AE6" w14:paraId="5B7C74C7"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D5323C" w14:textId="32B20A24" w:rsidR="00750AE6" w:rsidRPr="00191C99" w:rsidRDefault="00191C99" w:rsidP="003843E3">
            <w:pPr>
              <w:rPr>
                <w:b w:val="0"/>
              </w:rPr>
            </w:pPr>
            <w:r w:rsidRPr="00191C99">
              <w:rPr>
                <w:b w:val="0"/>
              </w:rPr>
              <w:t>V-IV6-I6</w:t>
            </w:r>
          </w:p>
        </w:tc>
        <w:tc>
          <w:tcPr>
            <w:tcW w:w="4428" w:type="dxa"/>
          </w:tcPr>
          <w:p w14:paraId="5FF52AEB" w14:textId="733BE722" w:rsidR="00750AE6" w:rsidRDefault="00191C99" w:rsidP="003843E3">
            <w:pPr>
              <w:cnfStyle w:val="000000100000" w:firstRow="0" w:lastRow="0" w:firstColumn="0" w:lastColumn="0" w:oddVBand="0" w:evenVBand="0" w:oddHBand="1" w:evenHBand="0" w:firstRowFirstColumn="0" w:firstRowLastColumn="0" w:lastRowFirstColumn="0" w:lastRowLastColumn="0"/>
            </w:pPr>
            <w:r>
              <w:t>Dominant (all events)</w:t>
            </w:r>
          </w:p>
        </w:tc>
      </w:tr>
      <w:tr w:rsidR="00750AE6" w14:paraId="5439BC15"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3AB667F" w14:textId="7F4338F2" w:rsidR="00750AE6" w:rsidRPr="00817B00" w:rsidRDefault="00817B00" w:rsidP="003843E3">
            <w:pPr>
              <w:rPr>
                <w:b w:val="0"/>
              </w:rPr>
            </w:pPr>
            <w:r w:rsidRPr="00817B00">
              <w:rPr>
                <w:b w:val="0"/>
              </w:rPr>
              <w:t>Iii</w:t>
            </w:r>
          </w:p>
        </w:tc>
        <w:tc>
          <w:tcPr>
            <w:tcW w:w="4428" w:type="dxa"/>
          </w:tcPr>
          <w:p w14:paraId="0187DD19" w14:textId="50EC955F" w:rsidR="00750AE6" w:rsidRDefault="00817B00" w:rsidP="003843E3">
            <w:pPr>
              <w:cnfStyle w:val="000000010000" w:firstRow="0" w:lastRow="0" w:firstColumn="0" w:lastColumn="0" w:oddVBand="0" w:evenVBand="0" w:oddHBand="0" w:evenHBand="1" w:firstRowFirstColumn="0" w:firstRowLastColumn="0" w:lastRowFirstColumn="0" w:lastRowLastColumn="0"/>
            </w:pPr>
            <w:r>
              <w:t>Tonic</w:t>
            </w:r>
          </w:p>
        </w:tc>
      </w:tr>
      <w:tr w:rsidR="00750AE6" w14:paraId="7A255FD5"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9809B06" w14:textId="1EEFEFD5" w:rsidR="00750AE6" w:rsidRPr="00817B00" w:rsidRDefault="00817B00" w:rsidP="003843E3">
            <w:pPr>
              <w:rPr>
                <w:b w:val="0"/>
              </w:rPr>
            </w:pPr>
            <w:r w:rsidRPr="00817B00">
              <w:rPr>
                <w:b w:val="0"/>
              </w:rPr>
              <w:t>bIII</w:t>
            </w:r>
            <w:r>
              <w:rPr>
                <w:b w:val="0"/>
              </w:rPr>
              <w:t xml:space="preserve"> (in Major)</w:t>
            </w:r>
          </w:p>
        </w:tc>
        <w:tc>
          <w:tcPr>
            <w:tcW w:w="4428" w:type="dxa"/>
          </w:tcPr>
          <w:p w14:paraId="55C8244C" w14:textId="2885B29D" w:rsidR="00750AE6" w:rsidRDefault="00817B00" w:rsidP="003843E3">
            <w:pPr>
              <w:cnfStyle w:val="000000100000" w:firstRow="0" w:lastRow="0" w:firstColumn="0" w:lastColumn="0" w:oddVBand="0" w:evenVBand="0" w:oddHBand="1" w:evenHBand="0" w:firstRowFirstColumn="0" w:firstRowLastColumn="0" w:lastRowFirstColumn="0" w:lastRowLastColumn="0"/>
            </w:pPr>
            <w:r>
              <w:t>Predominant</w:t>
            </w:r>
          </w:p>
        </w:tc>
      </w:tr>
      <w:tr w:rsidR="00750AE6" w14:paraId="3C2DB5EA"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949184" w14:textId="77777777" w:rsidR="00750AE6" w:rsidRDefault="00750AE6" w:rsidP="003843E3"/>
        </w:tc>
        <w:tc>
          <w:tcPr>
            <w:tcW w:w="4428" w:type="dxa"/>
          </w:tcPr>
          <w:p w14:paraId="619F6D37" w14:textId="77777777" w:rsidR="00750AE6" w:rsidRDefault="00750AE6" w:rsidP="003843E3">
            <w:pPr>
              <w:cnfStyle w:val="000000010000" w:firstRow="0" w:lastRow="0" w:firstColumn="0" w:lastColumn="0" w:oddVBand="0" w:evenVBand="0" w:oddHBand="0" w:evenHBand="1" w:firstRowFirstColumn="0" w:firstRowLastColumn="0" w:lastRowFirstColumn="0" w:lastRowLastColumn="0"/>
            </w:pPr>
          </w:p>
        </w:tc>
      </w:tr>
      <w:tr w:rsidR="00750AE6" w14:paraId="5D68A50E"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A910D7E" w14:textId="77777777" w:rsidR="00750AE6" w:rsidRDefault="00750AE6" w:rsidP="003843E3"/>
        </w:tc>
        <w:tc>
          <w:tcPr>
            <w:tcW w:w="4428" w:type="dxa"/>
          </w:tcPr>
          <w:p w14:paraId="19BF5D3D" w14:textId="77777777" w:rsidR="00750AE6" w:rsidRDefault="00750AE6" w:rsidP="003843E3">
            <w:pPr>
              <w:cnfStyle w:val="000000100000" w:firstRow="0" w:lastRow="0" w:firstColumn="0" w:lastColumn="0" w:oddVBand="0" w:evenVBand="0" w:oddHBand="1" w:evenHBand="0" w:firstRowFirstColumn="0" w:firstRowLastColumn="0" w:lastRowFirstColumn="0" w:lastRowLastColumn="0"/>
            </w:pPr>
          </w:p>
        </w:tc>
      </w:tr>
      <w:tr w:rsidR="00750AE6" w14:paraId="6E8BCB62"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A732BF" w14:textId="77777777" w:rsidR="00750AE6" w:rsidRDefault="00750AE6" w:rsidP="003843E3"/>
        </w:tc>
        <w:tc>
          <w:tcPr>
            <w:tcW w:w="4428" w:type="dxa"/>
          </w:tcPr>
          <w:p w14:paraId="3052AB8B" w14:textId="77777777" w:rsidR="00750AE6" w:rsidRDefault="00750AE6" w:rsidP="003843E3">
            <w:pPr>
              <w:cnfStyle w:val="000000010000" w:firstRow="0" w:lastRow="0" w:firstColumn="0" w:lastColumn="0" w:oddVBand="0" w:evenVBand="0" w:oddHBand="0" w:evenHBand="1" w:firstRowFirstColumn="0" w:firstRowLastColumn="0" w:lastRowFirstColumn="0" w:lastRowLastColumn="0"/>
            </w:pPr>
          </w:p>
        </w:tc>
      </w:tr>
      <w:tr w:rsidR="00750AE6" w14:paraId="6BA56A0D"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754902" w14:textId="77777777" w:rsidR="00750AE6" w:rsidRDefault="00750AE6" w:rsidP="003843E3"/>
        </w:tc>
        <w:tc>
          <w:tcPr>
            <w:tcW w:w="4428" w:type="dxa"/>
          </w:tcPr>
          <w:p w14:paraId="597EAC50" w14:textId="77777777" w:rsidR="00750AE6" w:rsidRDefault="00750AE6" w:rsidP="003843E3">
            <w:pPr>
              <w:cnfStyle w:val="000000100000" w:firstRow="0" w:lastRow="0" w:firstColumn="0" w:lastColumn="0" w:oddVBand="0" w:evenVBand="0" w:oddHBand="1" w:evenHBand="0" w:firstRowFirstColumn="0" w:firstRowLastColumn="0" w:lastRowFirstColumn="0" w:lastRowLastColumn="0"/>
            </w:pPr>
          </w:p>
        </w:tc>
      </w:tr>
      <w:tr w:rsidR="00750AE6" w14:paraId="55086B27"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B100A3" w14:textId="77777777" w:rsidR="00750AE6" w:rsidRDefault="00750AE6" w:rsidP="003843E3"/>
        </w:tc>
        <w:tc>
          <w:tcPr>
            <w:tcW w:w="4428" w:type="dxa"/>
          </w:tcPr>
          <w:p w14:paraId="6D724D32" w14:textId="77777777" w:rsidR="00750AE6" w:rsidRDefault="00750AE6" w:rsidP="003843E3">
            <w:pPr>
              <w:cnfStyle w:val="000000010000" w:firstRow="0" w:lastRow="0" w:firstColumn="0" w:lastColumn="0" w:oddVBand="0" w:evenVBand="0" w:oddHBand="0" w:evenHBand="1" w:firstRowFirstColumn="0" w:firstRowLastColumn="0" w:lastRowFirstColumn="0" w:lastRowLastColumn="0"/>
            </w:pPr>
          </w:p>
        </w:tc>
      </w:tr>
      <w:tr w:rsidR="00750AE6" w14:paraId="34A2E547"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D7BEF62" w14:textId="77777777" w:rsidR="00750AE6" w:rsidRDefault="00750AE6" w:rsidP="003843E3"/>
        </w:tc>
        <w:tc>
          <w:tcPr>
            <w:tcW w:w="4428" w:type="dxa"/>
          </w:tcPr>
          <w:p w14:paraId="269B734C" w14:textId="77777777" w:rsidR="00750AE6" w:rsidRDefault="00750AE6" w:rsidP="003843E3">
            <w:pPr>
              <w:cnfStyle w:val="000000100000" w:firstRow="0" w:lastRow="0" w:firstColumn="0" w:lastColumn="0" w:oddVBand="0" w:evenVBand="0" w:oddHBand="1" w:evenHBand="0" w:firstRowFirstColumn="0" w:firstRowLastColumn="0" w:lastRowFirstColumn="0" w:lastRowLastColumn="0"/>
            </w:pPr>
          </w:p>
        </w:tc>
      </w:tr>
      <w:tr w:rsidR="00750AE6" w14:paraId="6288CE77" w14:textId="77777777" w:rsidTr="00BC4F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9CD57E" w14:textId="77777777" w:rsidR="00750AE6" w:rsidRDefault="00750AE6" w:rsidP="003843E3"/>
        </w:tc>
        <w:tc>
          <w:tcPr>
            <w:tcW w:w="4428" w:type="dxa"/>
          </w:tcPr>
          <w:p w14:paraId="7AB73C14" w14:textId="77777777" w:rsidR="00750AE6" w:rsidRDefault="00750AE6" w:rsidP="003843E3">
            <w:pPr>
              <w:cnfStyle w:val="000000010000" w:firstRow="0" w:lastRow="0" w:firstColumn="0" w:lastColumn="0" w:oddVBand="0" w:evenVBand="0" w:oddHBand="0" w:evenHBand="1" w:firstRowFirstColumn="0" w:firstRowLastColumn="0" w:lastRowFirstColumn="0" w:lastRowLastColumn="0"/>
            </w:pPr>
          </w:p>
        </w:tc>
      </w:tr>
      <w:tr w:rsidR="00750AE6" w14:paraId="2597BEBA" w14:textId="77777777" w:rsidTr="00BC4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E9E6F1" w14:textId="77777777" w:rsidR="00750AE6" w:rsidRDefault="00750AE6" w:rsidP="003843E3"/>
        </w:tc>
        <w:tc>
          <w:tcPr>
            <w:tcW w:w="4428" w:type="dxa"/>
          </w:tcPr>
          <w:p w14:paraId="134DAAA2" w14:textId="77777777" w:rsidR="00750AE6" w:rsidRDefault="00750AE6" w:rsidP="003843E3">
            <w:pPr>
              <w:cnfStyle w:val="000000100000" w:firstRow="0" w:lastRow="0" w:firstColumn="0" w:lastColumn="0" w:oddVBand="0" w:evenVBand="0" w:oddHBand="1" w:evenHBand="0" w:firstRowFirstColumn="0" w:firstRowLastColumn="0" w:lastRowFirstColumn="0" w:lastRowLastColumn="0"/>
            </w:pPr>
          </w:p>
        </w:tc>
      </w:tr>
    </w:tbl>
    <w:p w14:paraId="431B9508" w14:textId="77777777" w:rsidR="00BC4FDA" w:rsidRPr="00804E01" w:rsidRDefault="00BC4FDA" w:rsidP="003843E3"/>
    <w:sectPr w:rsidR="00BC4FDA" w:rsidRPr="00804E01"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26263"/>
    <w:multiLevelType w:val="hybridMultilevel"/>
    <w:tmpl w:val="7FEA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67C19"/>
    <w:multiLevelType w:val="hybridMultilevel"/>
    <w:tmpl w:val="354CF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721D"/>
    <w:multiLevelType w:val="hybridMultilevel"/>
    <w:tmpl w:val="2D84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01"/>
    <w:rsid w:val="0004380D"/>
    <w:rsid w:val="00074D52"/>
    <w:rsid w:val="0008210B"/>
    <w:rsid w:val="000C6D24"/>
    <w:rsid w:val="000D7CC7"/>
    <w:rsid w:val="000F6CB3"/>
    <w:rsid w:val="00131BB1"/>
    <w:rsid w:val="00141B88"/>
    <w:rsid w:val="001443E1"/>
    <w:rsid w:val="00147CF7"/>
    <w:rsid w:val="00191C99"/>
    <w:rsid w:val="00196124"/>
    <w:rsid w:val="001A536C"/>
    <w:rsid w:val="001A5FB8"/>
    <w:rsid w:val="00211391"/>
    <w:rsid w:val="00213058"/>
    <w:rsid w:val="00307F5D"/>
    <w:rsid w:val="00310083"/>
    <w:rsid w:val="00375D2A"/>
    <w:rsid w:val="003843E3"/>
    <w:rsid w:val="003D668C"/>
    <w:rsid w:val="003E5331"/>
    <w:rsid w:val="004308DE"/>
    <w:rsid w:val="00437CC5"/>
    <w:rsid w:val="004B40D0"/>
    <w:rsid w:val="004F6A2C"/>
    <w:rsid w:val="0055752C"/>
    <w:rsid w:val="005B318D"/>
    <w:rsid w:val="00637F67"/>
    <w:rsid w:val="00750AE6"/>
    <w:rsid w:val="00767B91"/>
    <w:rsid w:val="007A6470"/>
    <w:rsid w:val="007B0E0E"/>
    <w:rsid w:val="007C59EE"/>
    <w:rsid w:val="007E1D32"/>
    <w:rsid w:val="00804E01"/>
    <w:rsid w:val="00817B00"/>
    <w:rsid w:val="008B2C4D"/>
    <w:rsid w:val="008C140F"/>
    <w:rsid w:val="008E7C5C"/>
    <w:rsid w:val="00A247C1"/>
    <w:rsid w:val="00A31417"/>
    <w:rsid w:val="00AC7120"/>
    <w:rsid w:val="00B603C3"/>
    <w:rsid w:val="00B95041"/>
    <w:rsid w:val="00BC4FDA"/>
    <w:rsid w:val="00C039F5"/>
    <w:rsid w:val="00C93A5F"/>
    <w:rsid w:val="00D05D3C"/>
    <w:rsid w:val="00D26D44"/>
    <w:rsid w:val="00D32C84"/>
    <w:rsid w:val="00D3616C"/>
    <w:rsid w:val="00D43328"/>
    <w:rsid w:val="00D86552"/>
    <w:rsid w:val="00D86771"/>
    <w:rsid w:val="00E43CEF"/>
    <w:rsid w:val="00E46797"/>
    <w:rsid w:val="00E608F6"/>
    <w:rsid w:val="00E66777"/>
    <w:rsid w:val="00E67712"/>
    <w:rsid w:val="00E8003A"/>
    <w:rsid w:val="00EC606D"/>
    <w:rsid w:val="00FA5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5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4E01"/>
  </w:style>
  <w:style w:type="character" w:customStyle="1" w:styleId="il">
    <w:name w:val="il"/>
    <w:basedOn w:val="DefaultParagraphFont"/>
    <w:rsid w:val="00804E01"/>
  </w:style>
  <w:style w:type="paragraph" w:styleId="ListParagraph">
    <w:name w:val="List Paragraph"/>
    <w:basedOn w:val="Normal"/>
    <w:uiPriority w:val="34"/>
    <w:qFormat/>
    <w:rsid w:val="00804E01"/>
    <w:pPr>
      <w:ind w:left="720"/>
      <w:contextualSpacing/>
    </w:pPr>
  </w:style>
  <w:style w:type="table" w:styleId="TableGrid">
    <w:name w:val="Table Grid"/>
    <w:basedOn w:val="TableNormal"/>
    <w:uiPriority w:val="59"/>
    <w:rsid w:val="00BC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4F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C4F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4E01"/>
  </w:style>
  <w:style w:type="character" w:customStyle="1" w:styleId="il">
    <w:name w:val="il"/>
    <w:basedOn w:val="DefaultParagraphFont"/>
    <w:rsid w:val="00804E01"/>
  </w:style>
  <w:style w:type="paragraph" w:styleId="ListParagraph">
    <w:name w:val="List Paragraph"/>
    <w:basedOn w:val="Normal"/>
    <w:uiPriority w:val="34"/>
    <w:qFormat/>
    <w:rsid w:val="00804E01"/>
    <w:pPr>
      <w:ind w:left="720"/>
      <w:contextualSpacing/>
    </w:pPr>
  </w:style>
  <w:style w:type="table" w:styleId="TableGrid">
    <w:name w:val="Table Grid"/>
    <w:basedOn w:val="TableNormal"/>
    <w:uiPriority w:val="59"/>
    <w:rsid w:val="00BC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4F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C4F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822983">
      <w:bodyDiv w:val="1"/>
      <w:marLeft w:val="0"/>
      <w:marRight w:val="0"/>
      <w:marTop w:val="0"/>
      <w:marBottom w:val="0"/>
      <w:divBdr>
        <w:top w:val="none" w:sz="0" w:space="0" w:color="auto"/>
        <w:left w:val="none" w:sz="0" w:space="0" w:color="auto"/>
        <w:bottom w:val="none" w:sz="0" w:space="0" w:color="auto"/>
        <w:right w:val="none" w:sz="0" w:space="0" w:color="auto"/>
      </w:divBdr>
      <w:divsChild>
        <w:div w:id="17429471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980</Words>
  <Characters>5590</Characters>
  <Application>Microsoft Macintosh Word</Application>
  <DocSecurity>0</DocSecurity>
  <Lines>46</Lines>
  <Paragraphs>13</Paragraphs>
  <ScaleCrop>false</ScaleCrop>
  <Company>LSU</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48</cp:revision>
  <dcterms:created xsi:type="dcterms:W3CDTF">2014-10-22T23:46:00Z</dcterms:created>
  <dcterms:modified xsi:type="dcterms:W3CDTF">2014-10-27T22:42:00Z</dcterms:modified>
</cp:coreProperties>
</file>