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8" w:rsidRDefault="00AF23E3" w:rsidP="00210AB8">
      <w:pPr>
        <w:pStyle w:val="Title"/>
      </w:pPr>
      <w:r>
        <w:t>Report</w:t>
      </w:r>
    </w:p>
    <w:p w:rsidR="00666C7A" w:rsidRDefault="00666C7A" w:rsidP="00666C7A">
      <w:pPr>
        <w:pStyle w:val="Heading1"/>
      </w:pPr>
      <w:r>
        <w:t xml:space="preserve">Principles Used for </w:t>
      </w:r>
      <w:r w:rsidRPr="00666C7A">
        <w:t>Estimating</w:t>
      </w:r>
      <w:r>
        <w:t xml:space="preserve"> Different Parameters</w:t>
      </w:r>
    </w:p>
    <w:p w:rsidR="00666C7A" w:rsidRDefault="00666C7A" w:rsidP="00666C7A">
      <w:pPr>
        <w:pStyle w:val="Heading2"/>
      </w:pPr>
      <w:r>
        <w:t xml:space="preserve">First and Second Formants </w:t>
      </w:r>
    </w:p>
    <w:p w:rsidR="00EB1C41" w:rsidRDefault="00EB1C41" w:rsidP="00EB1C41">
      <w:r>
        <w:t>The input signal is filtered between two ranges:</w:t>
      </w:r>
    </w:p>
    <w:p w:rsidR="00BC77EC" w:rsidRDefault="00EB1C41" w:rsidP="00BC77EC">
      <w:r>
        <w:t>300 to 700Hz for F1, 800 to 2400Hz for F2</w:t>
      </w:r>
      <w:r w:rsidR="00BC77EC">
        <w:t>.</w:t>
      </w:r>
    </w:p>
    <w:p w:rsidR="00BC77EC" w:rsidRDefault="00BC77EC" w:rsidP="00BC77EC">
      <w:r>
        <w:t>For each formant frequency, the ratio between the maximum amplitudes of frequencies that haven’t been attenuated is calculated and the result is passed through a linear equation to retrieve the formant frequency.</w:t>
      </w:r>
    </w:p>
    <w:p w:rsidR="00666C7A" w:rsidRDefault="00666C7A" w:rsidP="00666C7A">
      <w:pPr>
        <w:pStyle w:val="Heading2"/>
      </w:pPr>
      <w:r>
        <w:t>Voiced and Unvoiced Segment Durations</w:t>
      </w:r>
    </w:p>
    <w:p w:rsidR="00C30A7F" w:rsidRDefault="00BC77EC" w:rsidP="00A82BAA">
      <w:r>
        <w:t xml:space="preserve">To detect when a segment starts and ends, we check to see if the volume is crossing a certain threshold (which we empirically found to be </w:t>
      </w:r>
      <w:r w:rsidR="00DA6CFC">
        <w:t>-12dB</w:t>
      </w:r>
      <w:r>
        <w:t>) with a positive gradient (start) or a negati</w:t>
      </w:r>
      <w:r w:rsidR="00C30A7F">
        <w:t xml:space="preserve">ve gradient (end). </w:t>
      </w:r>
      <w:r>
        <w:t xml:space="preserve">To determine whether a segment is voiced or unvoiced, </w:t>
      </w:r>
      <w:r w:rsidR="00DA6CFC">
        <w:t>we considered two approaches; measuring the energy of the signal or measuring the number of zero-crossings in a certain interval, we ultimately found the latter to be easier to implement.</w:t>
      </w:r>
      <w:r w:rsidR="00A82BAA">
        <w:t xml:space="preserve"> </w:t>
      </w:r>
      <w:r w:rsidR="00C30A7F">
        <w:t xml:space="preserve">Below are screenshots </w:t>
      </w:r>
      <w:r w:rsidR="00A82BAA">
        <w:t>of the amplitude-time graph</w:t>
      </w:r>
      <w:r w:rsidR="00C30A7F">
        <w:t xml:space="preserve"> within </w:t>
      </w:r>
      <w:r w:rsidR="00C30A7F" w:rsidRPr="00C30A7F">
        <w:t>Example 3-2 live-voice-analysis</w:t>
      </w:r>
      <w:r w:rsidR="00C30A7F">
        <w:t>, demonstrating the difference between voiced and unvoiced sounds:</w:t>
      </w:r>
    </w:p>
    <w:p w:rsidR="00C30A7F" w:rsidRDefault="00C30A7F" w:rsidP="00C30A7F">
      <w:r w:rsidRPr="00C30A7F">
        <w:t>Voiceless labiodental fricative</w:t>
      </w:r>
      <w:r>
        <w:t xml:space="preserve"> /f/</w:t>
      </w:r>
    </w:p>
    <w:p w:rsidR="00C30A7F" w:rsidRDefault="00C30A7F" w:rsidP="00C30A7F">
      <w:r>
        <w:rPr>
          <w:noProof/>
        </w:rPr>
        <w:drawing>
          <wp:inline distT="0" distB="0" distL="0" distR="0" wp14:anchorId="58F6DE1A" wp14:editId="54B77947">
            <wp:extent cx="4230094" cy="2346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48" t="13517" r="3784" b="37700"/>
                    <a:stretch/>
                  </pic:blipFill>
                  <pic:spPr bwMode="auto">
                    <a:xfrm>
                      <a:off x="0" y="0"/>
                      <a:ext cx="4287820" cy="237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A7F" w:rsidRDefault="00C30A7F" w:rsidP="00C30A7F">
      <w:r>
        <w:t>Voiced</w:t>
      </w:r>
      <w:r w:rsidRPr="00C30A7F">
        <w:t xml:space="preserve"> labiodental fricative</w:t>
      </w:r>
      <w:r>
        <w:t xml:space="preserve"> /v/</w:t>
      </w:r>
    </w:p>
    <w:p w:rsidR="00C30A7F" w:rsidRDefault="00C30A7F" w:rsidP="00C30A7F">
      <w:r>
        <w:rPr>
          <w:noProof/>
        </w:rPr>
        <w:drawing>
          <wp:inline distT="0" distB="0" distL="0" distR="0" wp14:anchorId="77CFD079" wp14:editId="7A7DBA2C">
            <wp:extent cx="4238045" cy="236159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49" t="13380" r="4220" b="37844"/>
                    <a:stretch/>
                  </pic:blipFill>
                  <pic:spPr bwMode="auto">
                    <a:xfrm>
                      <a:off x="0" y="0"/>
                      <a:ext cx="4293778" cy="2392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A7F" w:rsidRDefault="00C30A7F" w:rsidP="00A82BAA">
      <w:r>
        <w:lastRenderedPageBreak/>
        <w:t xml:space="preserve">Voiced sounds possess high short-term energy </w:t>
      </w:r>
      <w:r w:rsidR="00FF0612">
        <w:t xml:space="preserve">and </w:t>
      </w:r>
      <w:r w:rsidR="00A82BAA">
        <w:t xml:space="preserve">their signals </w:t>
      </w:r>
      <w:r w:rsidR="00FF0612">
        <w:t xml:space="preserve">crosses the time-axis fewer times. On the other hand, </w:t>
      </w:r>
      <w:r w:rsidR="00A82BAA">
        <w:t>v</w:t>
      </w:r>
      <w:r w:rsidR="00FF0612">
        <w:t xml:space="preserve">oiceless sounds have low </w:t>
      </w:r>
      <w:r>
        <w:t xml:space="preserve">short-term energy </w:t>
      </w:r>
      <w:r w:rsidR="00FF0612">
        <w:t xml:space="preserve">and </w:t>
      </w:r>
      <w:r w:rsidR="00A82BAA">
        <w:t xml:space="preserve">their signals </w:t>
      </w:r>
      <w:r w:rsidR="00FF0612">
        <w:t>cross the time-axis more</w:t>
      </w:r>
      <w:r w:rsidR="00534C34">
        <w:t xml:space="preserve"> </w:t>
      </w:r>
      <w:sdt>
        <w:sdtPr>
          <w:id w:val="-1986455865"/>
          <w:citation/>
        </w:sdtPr>
        <w:sdtContent>
          <w:r w:rsidR="00A82BAA">
            <w:fldChar w:fldCharType="begin"/>
          </w:r>
          <w:r w:rsidR="00A82BAA">
            <w:instrText xml:space="preserve"> CITATION Gre99 \l 2057 </w:instrText>
          </w:r>
          <w:r w:rsidR="00A82BAA">
            <w:fldChar w:fldCharType="separate"/>
          </w:r>
          <w:r w:rsidR="00A82BAA" w:rsidRPr="00A82BAA">
            <w:rPr>
              <w:noProof/>
            </w:rPr>
            <w:t>[1]</w:t>
          </w:r>
          <w:r w:rsidR="00A82BAA">
            <w:fldChar w:fldCharType="end"/>
          </w:r>
        </w:sdtContent>
      </w:sdt>
      <w:r w:rsidR="00FF0612">
        <w:t>.</w:t>
      </w:r>
    </w:p>
    <w:p w:rsidR="00C30A7F" w:rsidRPr="00EB1C41" w:rsidRDefault="00A82BAA" w:rsidP="00A82BAA">
      <w:r>
        <w:t>The graphs show that the signal for /f/ crosses the horizontal time axis more often than the signal for /v/.</w:t>
      </w:r>
    </w:p>
    <w:p w:rsidR="00666C7A" w:rsidRPr="00666C7A" w:rsidRDefault="00BC77EC" w:rsidP="00BC77EC">
      <w:pPr>
        <w:pStyle w:val="NoSpacing"/>
      </w:pPr>
      <w:r>
        <w:t>We</w:t>
      </w:r>
      <w:r w:rsidR="00666C7A" w:rsidRPr="00666C7A">
        <w:t xml:space="preserve"> determined the threshold for unvoiced segments to be 170 zero-crossings as this was the lowest number of zero-crossing</w:t>
      </w:r>
      <w:r>
        <w:t>s</w:t>
      </w:r>
      <w:r w:rsidR="00666C7A" w:rsidRPr="00666C7A">
        <w:t xml:space="preserve"> for an unvoiced consonant</w:t>
      </w:r>
      <w:r>
        <w:t>, which we empirically found to be</w:t>
      </w:r>
      <w:r w:rsidR="00666C7A" w:rsidRPr="00666C7A">
        <w:t xml:space="preserve"> </w:t>
      </w:r>
      <w:r>
        <w:t>/</w:t>
      </w:r>
      <w:r w:rsidR="00666C7A" w:rsidRPr="00BC77EC">
        <w:rPr>
          <w:rFonts w:ascii="Arial Unicode MS" w:eastAsia="Arial Unicode MS" w:hAnsi="Arial Unicode MS" w:cs="Arial Unicode MS"/>
        </w:rPr>
        <w:t>sh</w:t>
      </w:r>
      <w:r>
        <w:t>/.</w:t>
      </w:r>
    </w:p>
    <w:p w:rsidR="00666C7A" w:rsidRDefault="00590BF6" w:rsidP="00C7076F">
      <w:pPr>
        <w:pStyle w:val="Heading1"/>
      </w:pPr>
      <w:r>
        <w:t>Implementation</w:t>
      </w:r>
    </w:p>
    <w:p w:rsidR="00BB269C" w:rsidRDefault="00BB269C" w:rsidP="00BB269C">
      <w:pPr>
        <w:pStyle w:val="Heading2"/>
      </w:pPr>
      <w:r>
        <w:t>Formant Frequency Estimation</w:t>
      </w:r>
    </w:p>
    <w:p w:rsidR="00BB269C" w:rsidRPr="00BB269C" w:rsidRDefault="00590BF6" w:rsidP="00BB269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10215</wp:posOffset>
            </wp:positionV>
            <wp:extent cx="3927475" cy="6657340"/>
            <wp:effectExtent l="0" t="0" r="0" b="0"/>
            <wp:wrapTight wrapText="bothSides">
              <wp:wrapPolygon edited="0">
                <wp:start x="0" y="0"/>
                <wp:lineTo x="0" y="21509"/>
                <wp:lineTo x="21478" y="21509"/>
                <wp:lineTo x="214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 t="5268" r="69611" b="5881"/>
                    <a:stretch/>
                  </pic:blipFill>
                  <pic:spPr bwMode="auto">
                    <a:xfrm>
                      <a:off x="0" y="0"/>
                      <a:ext cx="3927475" cy="665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High-pass, low-pass and band-pass filters are used to get frequencies within the ranges mentioned in the previous section. The maximum amplitudes we need to calculate ratios for are retrieved using the envelope object.</w:t>
      </w:r>
    </w:p>
    <w:p w:rsidR="00590BF6" w:rsidRDefault="00590BF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590BF6" w:rsidRDefault="00590BF6" w:rsidP="003719E6">
      <w:pPr>
        <w:pStyle w:val="Heading1"/>
      </w:pPr>
    </w:p>
    <w:p w:rsidR="00590BF6" w:rsidRDefault="00590BF6" w:rsidP="003719E6">
      <w:pPr>
        <w:pStyle w:val="Heading1"/>
      </w:pPr>
    </w:p>
    <w:p w:rsidR="00590BF6" w:rsidRDefault="00590BF6" w:rsidP="00590BF6">
      <w:pPr>
        <w:pStyle w:val="Heading2"/>
      </w:pPr>
      <w:r>
        <w:t>Voiced/Unv</w:t>
      </w:r>
      <w:r>
        <w:t>oiced Segment Duration Estimation</w:t>
      </w:r>
    </w:p>
    <w:p w:rsidR="00590BF6" w:rsidRPr="00590BF6" w:rsidRDefault="00590BF6" w:rsidP="00590BF6">
      <w:bookmarkStart w:id="0" w:name="_GoBack"/>
      <w:bookmarkEnd w:id="0"/>
    </w:p>
    <w:p w:rsidR="003719E6" w:rsidRPr="003719E6" w:rsidRDefault="003719E6" w:rsidP="003719E6">
      <w:pPr>
        <w:pStyle w:val="Heading1"/>
      </w:pPr>
      <w:r>
        <w:t>Evaluation</w:t>
      </w:r>
    </w:p>
    <w:p w:rsidR="00BE26F9" w:rsidRDefault="00BE26F9" w:rsidP="0007644E">
      <w:pPr>
        <w:pStyle w:val="Heading2"/>
      </w:pPr>
      <w:r>
        <w:t xml:space="preserve">Formant </w:t>
      </w:r>
      <w:r w:rsidR="00AC2A62">
        <w:t xml:space="preserve">Frequency </w:t>
      </w:r>
      <w:r>
        <w:t>Estimates</w:t>
      </w:r>
    </w:p>
    <w:p w:rsidR="00BE26F9" w:rsidRDefault="00BE26F9" w:rsidP="0007644E">
      <w:pPr>
        <w:pStyle w:val="Heading3"/>
      </w:pPr>
      <w:r>
        <w:t>Live</w:t>
      </w:r>
    </w:p>
    <w:p w:rsidR="00BE26F9" w:rsidRPr="00BE26F9" w:rsidRDefault="00BE26F9" w:rsidP="00EB26B5">
      <w:r>
        <w:t>Jack produced the closed cardinal vowels /</w:t>
      </w:r>
      <w:r w:rsidRPr="0044353A">
        <w:rPr>
          <w:rFonts w:ascii="Arial Unicode MS" w:eastAsia="Arial Unicode MS" w:hAnsi="Arial Unicode MS" w:cs="Arial Unicode MS"/>
        </w:rPr>
        <w:t>i</w:t>
      </w:r>
      <w:r>
        <w:t>/ and /</w:t>
      </w:r>
      <w:r w:rsidRPr="000D4C1F">
        <w:rPr>
          <w:rFonts w:ascii="Arial Unicode MS" w:eastAsia="Arial Unicode MS" w:hAnsi="Arial Unicode MS" w:cs="Arial Unicode MS"/>
        </w:rPr>
        <w:t>u</w:t>
      </w:r>
      <w:r>
        <w:t>/, Afolabi produced the open cardinal vowels /</w:t>
      </w:r>
      <w:r w:rsidR="000D4C1F" w:rsidRPr="000D4C1F">
        <w:rPr>
          <w:rFonts w:ascii="Arial Unicode MS" w:eastAsia="Arial Unicode MS" w:hAnsi="Arial Unicode MS" w:cs="Arial Unicode MS" w:hint="eastAsia"/>
          <w:bCs/>
        </w:rPr>
        <w:t>ɑ</w:t>
      </w:r>
      <w:r>
        <w:t xml:space="preserve">/ and </w:t>
      </w:r>
      <w:r w:rsidR="00EB26B5">
        <w:t>/</w:t>
      </w:r>
      <w:r w:rsidR="00EB26B5" w:rsidRPr="000D4C1F">
        <w:rPr>
          <w:rFonts w:ascii="Arial Unicode MS" w:eastAsia="Arial Unicode MS" w:hAnsi="Arial Unicode MS" w:cs="Arial Unicode MS"/>
        </w:rPr>
        <w:t>a</w:t>
      </w:r>
      <w:r w:rsidR="00EB26B5" w:rsidRPr="00211630">
        <w:t>/.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0"/>
        <w:gridCol w:w="1037"/>
        <w:gridCol w:w="1035"/>
        <w:gridCol w:w="1033"/>
        <w:gridCol w:w="1449"/>
        <w:gridCol w:w="1033"/>
        <w:gridCol w:w="1033"/>
        <w:gridCol w:w="1033"/>
        <w:gridCol w:w="1393"/>
      </w:tblGrid>
      <w:tr w:rsidR="00BE26F9" w:rsidTr="00D52240">
        <w:tc>
          <w:tcPr>
            <w:tcW w:w="674" w:type="pct"/>
          </w:tcPr>
          <w:p w:rsidR="00BE26F9" w:rsidRPr="009659CD" w:rsidRDefault="00BE26F9" w:rsidP="0008450E">
            <w:pPr>
              <w:rPr>
                <w:b/>
                <w:bCs/>
              </w:rPr>
            </w:pPr>
            <w:r w:rsidRPr="009659CD">
              <w:rPr>
                <w:b/>
                <w:bCs/>
              </w:rPr>
              <w:t>Frequency (Hz)</w:t>
            </w:r>
          </w:p>
        </w:tc>
        <w:tc>
          <w:tcPr>
            <w:tcW w:w="2178" w:type="pct"/>
            <w:gridSpan w:val="4"/>
          </w:tcPr>
          <w:p w:rsidR="00BE26F9" w:rsidRPr="001C6FA2" w:rsidRDefault="00BE26F9" w:rsidP="0008450E">
            <w:pPr>
              <w:rPr>
                <w:b/>
              </w:rPr>
            </w:pPr>
            <w:r w:rsidRPr="001C6FA2">
              <w:rPr>
                <w:b/>
              </w:rPr>
              <w:t xml:space="preserve">F1 </w:t>
            </w:r>
            <w:r>
              <w:rPr>
                <w:b/>
              </w:rPr>
              <w:t>Means</w:t>
            </w:r>
          </w:p>
        </w:tc>
        <w:tc>
          <w:tcPr>
            <w:tcW w:w="2148" w:type="pct"/>
            <w:gridSpan w:val="4"/>
          </w:tcPr>
          <w:p w:rsidR="00BE26F9" w:rsidRPr="001C6FA2" w:rsidRDefault="00BE26F9" w:rsidP="0008450E">
            <w:pPr>
              <w:rPr>
                <w:b/>
              </w:rPr>
            </w:pPr>
            <w:r w:rsidRPr="001C6FA2">
              <w:rPr>
                <w:b/>
              </w:rPr>
              <w:t>F2</w:t>
            </w:r>
            <w:r>
              <w:rPr>
                <w:b/>
              </w:rPr>
              <w:t xml:space="preserve"> Means</w:t>
            </w:r>
          </w:p>
        </w:tc>
      </w:tr>
      <w:tr w:rsidR="00BE26F9" w:rsidTr="00D52240">
        <w:trPr>
          <w:trHeight w:val="269"/>
        </w:trPr>
        <w:tc>
          <w:tcPr>
            <w:tcW w:w="674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Trial</w:t>
            </w:r>
          </w:p>
        </w:tc>
        <w:tc>
          <w:tcPr>
            <w:tcW w:w="496" w:type="pct"/>
          </w:tcPr>
          <w:p w:rsidR="00BE26F9" w:rsidRDefault="00BE26F9" w:rsidP="0008450E">
            <w:r>
              <w:t>1</w:t>
            </w:r>
          </w:p>
        </w:tc>
        <w:tc>
          <w:tcPr>
            <w:tcW w:w="495" w:type="pct"/>
          </w:tcPr>
          <w:p w:rsidR="00BE26F9" w:rsidRDefault="00BE26F9" w:rsidP="0008450E">
            <w:r>
              <w:t>2</w:t>
            </w:r>
          </w:p>
        </w:tc>
        <w:tc>
          <w:tcPr>
            <w:tcW w:w="494" w:type="pct"/>
          </w:tcPr>
          <w:p w:rsidR="00BE26F9" w:rsidRDefault="00BE26F9" w:rsidP="0008450E">
            <w:r>
              <w:t>3</w:t>
            </w:r>
          </w:p>
        </w:tc>
        <w:tc>
          <w:tcPr>
            <w:tcW w:w="693" w:type="pct"/>
          </w:tcPr>
          <w:p w:rsidR="00BE26F9" w:rsidRDefault="00BE26F9" w:rsidP="0008450E">
            <w:r>
              <w:t>Average</w:t>
            </w:r>
          </w:p>
        </w:tc>
        <w:tc>
          <w:tcPr>
            <w:tcW w:w="494" w:type="pct"/>
          </w:tcPr>
          <w:p w:rsidR="00BE26F9" w:rsidRDefault="00BE26F9" w:rsidP="0008450E">
            <w:r>
              <w:t>1</w:t>
            </w:r>
          </w:p>
        </w:tc>
        <w:tc>
          <w:tcPr>
            <w:tcW w:w="494" w:type="pct"/>
          </w:tcPr>
          <w:p w:rsidR="00BE26F9" w:rsidRDefault="00BE26F9" w:rsidP="0008450E">
            <w:r>
              <w:t>2</w:t>
            </w:r>
          </w:p>
        </w:tc>
        <w:tc>
          <w:tcPr>
            <w:tcW w:w="494" w:type="pct"/>
          </w:tcPr>
          <w:p w:rsidR="00BE26F9" w:rsidRDefault="00BE26F9" w:rsidP="0008450E">
            <w:r>
              <w:t>3</w:t>
            </w:r>
          </w:p>
        </w:tc>
        <w:tc>
          <w:tcPr>
            <w:tcW w:w="666" w:type="pct"/>
          </w:tcPr>
          <w:p w:rsidR="00BE26F9" w:rsidRDefault="00BE26F9" w:rsidP="0008450E">
            <w:r>
              <w:t>Average</w:t>
            </w:r>
          </w:p>
        </w:tc>
      </w:tr>
      <w:tr w:rsidR="0044353A" w:rsidTr="00D52240">
        <w:trPr>
          <w:trHeight w:val="269"/>
        </w:trPr>
        <w:tc>
          <w:tcPr>
            <w:tcW w:w="674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t>i</w:t>
            </w:r>
          </w:p>
        </w:tc>
        <w:tc>
          <w:tcPr>
            <w:tcW w:w="496" w:type="pct"/>
          </w:tcPr>
          <w:p w:rsidR="0044353A" w:rsidRDefault="0044353A" w:rsidP="0044353A">
            <w:r>
              <w:t>161.6</w:t>
            </w:r>
          </w:p>
        </w:tc>
        <w:tc>
          <w:tcPr>
            <w:tcW w:w="495" w:type="pct"/>
          </w:tcPr>
          <w:p w:rsidR="0044353A" w:rsidRDefault="0044353A" w:rsidP="0044353A">
            <w:r>
              <w:t>347.3</w:t>
            </w:r>
          </w:p>
        </w:tc>
        <w:tc>
          <w:tcPr>
            <w:tcW w:w="494" w:type="pct"/>
          </w:tcPr>
          <w:p w:rsidR="0044353A" w:rsidRDefault="0044353A" w:rsidP="0044353A">
            <w:r>
              <w:t>325.4</w:t>
            </w:r>
          </w:p>
        </w:tc>
        <w:tc>
          <w:tcPr>
            <w:tcW w:w="693" w:type="pct"/>
          </w:tcPr>
          <w:p w:rsidR="0044353A" w:rsidRDefault="0044353A" w:rsidP="0044353A">
            <w:r>
              <w:t>278.1</w:t>
            </w:r>
          </w:p>
        </w:tc>
        <w:tc>
          <w:tcPr>
            <w:tcW w:w="494" w:type="pct"/>
          </w:tcPr>
          <w:p w:rsidR="0044353A" w:rsidRDefault="0044353A" w:rsidP="0044353A">
            <w:r>
              <w:t>2170</w:t>
            </w:r>
          </w:p>
        </w:tc>
        <w:tc>
          <w:tcPr>
            <w:tcW w:w="494" w:type="pct"/>
          </w:tcPr>
          <w:p w:rsidR="0044353A" w:rsidRDefault="0044353A" w:rsidP="0044353A">
            <w:r>
              <w:t>1958</w:t>
            </w:r>
          </w:p>
        </w:tc>
        <w:tc>
          <w:tcPr>
            <w:tcW w:w="494" w:type="pct"/>
          </w:tcPr>
          <w:p w:rsidR="0044353A" w:rsidRDefault="0044353A" w:rsidP="0044353A">
            <w:r>
              <w:t>2207</w:t>
            </w:r>
          </w:p>
        </w:tc>
        <w:tc>
          <w:tcPr>
            <w:tcW w:w="666" w:type="pct"/>
          </w:tcPr>
          <w:p w:rsidR="0044353A" w:rsidRDefault="0044353A" w:rsidP="0044353A">
            <w:r>
              <w:t>2111.67</w:t>
            </w:r>
          </w:p>
        </w:tc>
      </w:tr>
      <w:tr w:rsidR="0044353A" w:rsidTr="00D52240">
        <w:trPr>
          <w:trHeight w:val="269"/>
        </w:trPr>
        <w:tc>
          <w:tcPr>
            <w:tcW w:w="674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t>u</w:t>
            </w:r>
          </w:p>
        </w:tc>
        <w:tc>
          <w:tcPr>
            <w:tcW w:w="496" w:type="pct"/>
          </w:tcPr>
          <w:p w:rsidR="0044353A" w:rsidRDefault="0044353A" w:rsidP="0044353A">
            <w:r>
              <w:t>261.5</w:t>
            </w:r>
          </w:p>
        </w:tc>
        <w:tc>
          <w:tcPr>
            <w:tcW w:w="495" w:type="pct"/>
          </w:tcPr>
          <w:p w:rsidR="0044353A" w:rsidRDefault="0044353A" w:rsidP="0044353A">
            <w:r>
              <w:t>342.1</w:t>
            </w:r>
          </w:p>
        </w:tc>
        <w:tc>
          <w:tcPr>
            <w:tcW w:w="494" w:type="pct"/>
          </w:tcPr>
          <w:p w:rsidR="0044353A" w:rsidRDefault="0044353A" w:rsidP="0044353A">
            <w:r>
              <w:t>293.8</w:t>
            </w:r>
          </w:p>
        </w:tc>
        <w:tc>
          <w:tcPr>
            <w:tcW w:w="693" w:type="pct"/>
          </w:tcPr>
          <w:p w:rsidR="0044353A" w:rsidRDefault="0044353A" w:rsidP="0044353A">
            <w:r>
              <w:t>299.13</w:t>
            </w:r>
          </w:p>
        </w:tc>
        <w:tc>
          <w:tcPr>
            <w:tcW w:w="494" w:type="pct"/>
          </w:tcPr>
          <w:p w:rsidR="0044353A" w:rsidRDefault="0044353A" w:rsidP="0044353A">
            <w:r>
              <w:t>838.5</w:t>
            </w:r>
          </w:p>
        </w:tc>
        <w:tc>
          <w:tcPr>
            <w:tcW w:w="494" w:type="pct"/>
          </w:tcPr>
          <w:p w:rsidR="0044353A" w:rsidRDefault="0044353A" w:rsidP="0044353A">
            <w:r>
              <w:t>920.6</w:t>
            </w:r>
          </w:p>
        </w:tc>
        <w:tc>
          <w:tcPr>
            <w:tcW w:w="494" w:type="pct"/>
          </w:tcPr>
          <w:p w:rsidR="0044353A" w:rsidRDefault="0044353A" w:rsidP="0044353A">
            <w:r>
              <w:t>1108</w:t>
            </w:r>
          </w:p>
        </w:tc>
        <w:tc>
          <w:tcPr>
            <w:tcW w:w="666" w:type="pct"/>
          </w:tcPr>
          <w:p w:rsidR="0044353A" w:rsidRDefault="0044353A" w:rsidP="0044353A">
            <w:r>
              <w:t>955.7</w:t>
            </w:r>
          </w:p>
        </w:tc>
      </w:tr>
      <w:tr w:rsidR="0044353A" w:rsidTr="00D52240">
        <w:trPr>
          <w:trHeight w:val="269"/>
        </w:trPr>
        <w:tc>
          <w:tcPr>
            <w:tcW w:w="674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 w:hint="eastAsia"/>
                <w:b/>
              </w:rPr>
              <w:t>ɑ</w:t>
            </w:r>
          </w:p>
        </w:tc>
        <w:tc>
          <w:tcPr>
            <w:tcW w:w="496" w:type="pct"/>
          </w:tcPr>
          <w:p w:rsidR="0044353A" w:rsidRDefault="0044353A" w:rsidP="0044353A">
            <w:r>
              <w:t>691.9</w:t>
            </w:r>
          </w:p>
        </w:tc>
        <w:tc>
          <w:tcPr>
            <w:tcW w:w="495" w:type="pct"/>
          </w:tcPr>
          <w:p w:rsidR="0044353A" w:rsidRDefault="0044353A" w:rsidP="0044353A">
            <w:r>
              <w:t>849.8</w:t>
            </w:r>
          </w:p>
        </w:tc>
        <w:tc>
          <w:tcPr>
            <w:tcW w:w="494" w:type="pct"/>
          </w:tcPr>
          <w:p w:rsidR="0044353A" w:rsidRDefault="0044353A" w:rsidP="0044353A">
            <w:r>
              <w:t>653.6</w:t>
            </w:r>
          </w:p>
        </w:tc>
        <w:tc>
          <w:tcPr>
            <w:tcW w:w="693" w:type="pct"/>
          </w:tcPr>
          <w:p w:rsidR="0044353A" w:rsidRDefault="0044353A" w:rsidP="0044353A">
            <w:r>
              <w:t>731.77</w:t>
            </w:r>
          </w:p>
        </w:tc>
        <w:tc>
          <w:tcPr>
            <w:tcW w:w="494" w:type="pct"/>
          </w:tcPr>
          <w:p w:rsidR="0044353A" w:rsidRDefault="0044353A" w:rsidP="0044353A">
            <w:r>
              <w:t>569.6</w:t>
            </w:r>
          </w:p>
        </w:tc>
        <w:tc>
          <w:tcPr>
            <w:tcW w:w="494" w:type="pct"/>
          </w:tcPr>
          <w:p w:rsidR="0044353A" w:rsidRDefault="0044353A" w:rsidP="0044353A">
            <w:r>
              <w:t>656.6</w:t>
            </w:r>
          </w:p>
        </w:tc>
        <w:tc>
          <w:tcPr>
            <w:tcW w:w="494" w:type="pct"/>
          </w:tcPr>
          <w:p w:rsidR="0044353A" w:rsidRDefault="0044353A" w:rsidP="0044353A">
            <w:r>
              <w:t>959.6</w:t>
            </w:r>
          </w:p>
        </w:tc>
        <w:tc>
          <w:tcPr>
            <w:tcW w:w="666" w:type="pct"/>
          </w:tcPr>
          <w:p w:rsidR="0044353A" w:rsidRDefault="0044353A" w:rsidP="0044353A">
            <w:r>
              <w:t>728.6</w:t>
            </w:r>
          </w:p>
        </w:tc>
      </w:tr>
      <w:tr w:rsidR="0044353A" w:rsidTr="00D52240">
        <w:trPr>
          <w:trHeight w:val="269"/>
        </w:trPr>
        <w:tc>
          <w:tcPr>
            <w:tcW w:w="674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t>a</w:t>
            </w:r>
          </w:p>
        </w:tc>
        <w:tc>
          <w:tcPr>
            <w:tcW w:w="496" w:type="pct"/>
          </w:tcPr>
          <w:p w:rsidR="0044353A" w:rsidRDefault="0044353A" w:rsidP="0044353A">
            <w:r>
              <w:t>774.2</w:t>
            </w:r>
          </w:p>
        </w:tc>
        <w:tc>
          <w:tcPr>
            <w:tcW w:w="495" w:type="pct"/>
          </w:tcPr>
          <w:p w:rsidR="0044353A" w:rsidRDefault="0044353A" w:rsidP="0044353A">
            <w:r>
              <w:t>771.4</w:t>
            </w:r>
          </w:p>
        </w:tc>
        <w:tc>
          <w:tcPr>
            <w:tcW w:w="494" w:type="pct"/>
          </w:tcPr>
          <w:p w:rsidR="0044353A" w:rsidRDefault="0044353A" w:rsidP="0044353A">
            <w:r>
              <w:t>848.8</w:t>
            </w:r>
          </w:p>
        </w:tc>
        <w:tc>
          <w:tcPr>
            <w:tcW w:w="693" w:type="pct"/>
          </w:tcPr>
          <w:p w:rsidR="0044353A" w:rsidRDefault="0044353A" w:rsidP="0044353A">
            <w:r>
              <w:t>798.13</w:t>
            </w:r>
          </w:p>
        </w:tc>
        <w:tc>
          <w:tcPr>
            <w:tcW w:w="494" w:type="pct"/>
          </w:tcPr>
          <w:p w:rsidR="0044353A" w:rsidRDefault="0044353A" w:rsidP="0044353A">
            <w:r>
              <w:t>1585</w:t>
            </w:r>
          </w:p>
        </w:tc>
        <w:tc>
          <w:tcPr>
            <w:tcW w:w="494" w:type="pct"/>
          </w:tcPr>
          <w:p w:rsidR="0044353A" w:rsidRDefault="0044353A" w:rsidP="0044353A">
            <w:r>
              <w:t>1670</w:t>
            </w:r>
          </w:p>
        </w:tc>
        <w:tc>
          <w:tcPr>
            <w:tcW w:w="494" w:type="pct"/>
          </w:tcPr>
          <w:p w:rsidR="0044353A" w:rsidRDefault="0044353A" w:rsidP="0044353A">
            <w:r>
              <w:t>1675</w:t>
            </w:r>
          </w:p>
        </w:tc>
        <w:tc>
          <w:tcPr>
            <w:tcW w:w="666" w:type="pct"/>
          </w:tcPr>
          <w:p w:rsidR="0044353A" w:rsidRDefault="0044353A" w:rsidP="0044353A">
            <w:r>
              <w:t>1643.3</w:t>
            </w:r>
          </w:p>
        </w:tc>
      </w:tr>
    </w:tbl>
    <w:p w:rsidR="000920C2" w:rsidRDefault="000920C2" w:rsidP="00BE26F9"/>
    <w:p w:rsidR="00BE26F9" w:rsidRDefault="000920C2" w:rsidP="000920C2">
      <w:r>
        <w:t>The following table describes how much speech (in second) we needed to obtain stable estima</w:t>
      </w:r>
      <w:r w:rsidR="007C1EDC">
        <w:t>tes for the formant frequencies: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1"/>
        <w:gridCol w:w="4259"/>
        <w:gridCol w:w="4256"/>
      </w:tblGrid>
      <w:tr w:rsidR="00BE26F9" w:rsidTr="00D52240">
        <w:tc>
          <w:tcPr>
            <w:tcW w:w="928" w:type="pct"/>
          </w:tcPr>
          <w:p w:rsidR="00BE26F9" w:rsidRPr="009659CD" w:rsidRDefault="00BE26F9" w:rsidP="0008450E">
            <w:pPr>
              <w:rPr>
                <w:b/>
                <w:bCs/>
              </w:rPr>
            </w:pPr>
            <w:r w:rsidRPr="009659CD">
              <w:rPr>
                <w:b/>
                <w:bCs/>
              </w:rPr>
              <w:t>Stabilisation times (s)</w:t>
            </w:r>
          </w:p>
        </w:tc>
        <w:tc>
          <w:tcPr>
            <w:tcW w:w="2037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2035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F2</w:t>
            </w:r>
          </w:p>
        </w:tc>
      </w:tr>
      <w:tr w:rsidR="0044353A" w:rsidTr="00D52240">
        <w:trPr>
          <w:trHeight w:val="269"/>
        </w:trPr>
        <w:tc>
          <w:tcPr>
            <w:tcW w:w="928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t>i</w:t>
            </w:r>
          </w:p>
        </w:tc>
        <w:tc>
          <w:tcPr>
            <w:tcW w:w="2037" w:type="pct"/>
          </w:tcPr>
          <w:p w:rsidR="0044353A" w:rsidRDefault="0044353A" w:rsidP="0044353A">
            <w:r>
              <w:t>7</w:t>
            </w:r>
          </w:p>
        </w:tc>
        <w:tc>
          <w:tcPr>
            <w:tcW w:w="2035" w:type="pct"/>
          </w:tcPr>
          <w:p w:rsidR="0044353A" w:rsidRDefault="0044353A" w:rsidP="0044353A">
            <w:r>
              <w:t>4</w:t>
            </w:r>
          </w:p>
        </w:tc>
      </w:tr>
      <w:tr w:rsidR="0044353A" w:rsidTr="00D52240">
        <w:trPr>
          <w:trHeight w:val="269"/>
        </w:trPr>
        <w:tc>
          <w:tcPr>
            <w:tcW w:w="928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t>u</w:t>
            </w:r>
          </w:p>
        </w:tc>
        <w:tc>
          <w:tcPr>
            <w:tcW w:w="2037" w:type="pct"/>
          </w:tcPr>
          <w:p w:rsidR="0044353A" w:rsidRDefault="0044353A" w:rsidP="0044353A">
            <w:r>
              <w:t>2</w:t>
            </w:r>
          </w:p>
        </w:tc>
        <w:tc>
          <w:tcPr>
            <w:tcW w:w="2035" w:type="pct"/>
          </w:tcPr>
          <w:p w:rsidR="0044353A" w:rsidRDefault="0044353A" w:rsidP="0044353A">
            <w:r>
              <w:t>2</w:t>
            </w:r>
          </w:p>
        </w:tc>
      </w:tr>
      <w:tr w:rsidR="0044353A" w:rsidTr="00D52240">
        <w:trPr>
          <w:trHeight w:val="269"/>
        </w:trPr>
        <w:tc>
          <w:tcPr>
            <w:tcW w:w="928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 w:hint="eastAsia"/>
                <w:b/>
              </w:rPr>
              <w:t>ɑ</w:t>
            </w:r>
          </w:p>
        </w:tc>
        <w:tc>
          <w:tcPr>
            <w:tcW w:w="2037" w:type="pct"/>
          </w:tcPr>
          <w:p w:rsidR="0044353A" w:rsidRDefault="0044353A" w:rsidP="0044353A">
            <w:r>
              <w:t>2</w:t>
            </w:r>
          </w:p>
        </w:tc>
        <w:tc>
          <w:tcPr>
            <w:tcW w:w="2035" w:type="pct"/>
          </w:tcPr>
          <w:p w:rsidR="0044353A" w:rsidRDefault="0044353A" w:rsidP="0044353A">
            <w:r>
              <w:t>3</w:t>
            </w:r>
          </w:p>
        </w:tc>
      </w:tr>
      <w:tr w:rsidR="0044353A" w:rsidTr="00D52240">
        <w:trPr>
          <w:trHeight w:val="269"/>
        </w:trPr>
        <w:tc>
          <w:tcPr>
            <w:tcW w:w="928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t>a</w:t>
            </w:r>
          </w:p>
        </w:tc>
        <w:tc>
          <w:tcPr>
            <w:tcW w:w="2037" w:type="pct"/>
          </w:tcPr>
          <w:p w:rsidR="0044353A" w:rsidRDefault="0044353A" w:rsidP="0044353A">
            <w:r>
              <w:t>3</w:t>
            </w:r>
          </w:p>
        </w:tc>
        <w:tc>
          <w:tcPr>
            <w:tcW w:w="2035" w:type="pct"/>
          </w:tcPr>
          <w:p w:rsidR="0044353A" w:rsidRDefault="0044353A" w:rsidP="0044353A">
            <w:r>
              <w:t>4</w:t>
            </w:r>
          </w:p>
        </w:tc>
      </w:tr>
      <w:tr w:rsidR="00BE26F9" w:rsidTr="00D52240">
        <w:trPr>
          <w:trHeight w:val="269"/>
        </w:trPr>
        <w:tc>
          <w:tcPr>
            <w:tcW w:w="928" w:type="pct"/>
          </w:tcPr>
          <w:p w:rsidR="00BE26F9" w:rsidRDefault="00BE26F9" w:rsidP="000845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Average</w:t>
            </w:r>
          </w:p>
        </w:tc>
        <w:tc>
          <w:tcPr>
            <w:tcW w:w="2037" w:type="pct"/>
          </w:tcPr>
          <w:p w:rsidR="00BE26F9" w:rsidRDefault="00BE26F9" w:rsidP="0008450E">
            <w:r>
              <w:t>3.5</w:t>
            </w:r>
          </w:p>
        </w:tc>
        <w:tc>
          <w:tcPr>
            <w:tcW w:w="2035" w:type="pct"/>
          </w:tcPr>
          <w:p w:rsidR="00BE26F9" w:rsidRDefault="00BE26F9" w:rsidP="0008450E">
            <w:r>
              <w:t>3.2</w:t>
            </w:r>
          </w:p>
        </w:tc>
      </w:tr>
    </w:tbl>
    <w:p w:rsidR="00BE26F9" w:rsidRDefault="00BE26F9" w:rsidP="0007644E">
      <w:pPr>
        <w:pStyle w:val="Heading3"/>
      </w:pPr>
      <w:r>
        <w:t>Recorded</w:t>
      </w:r>
    </w:p>
    <w:p w:rsidR="00BE26F9" w:rsidRDefault="00BE26F9" w:rsidP="00BE26F9">
      <w:pPr>
        <w:pStyle w:val="NoSpacing"/>
      </w:pPr>
      <w:r>
        <w:t>Jack recorded fi</w:t>
      </w:r>
      <w:r w:rsidR="004C16C1">
        <w:t>les for the four cardinal vowels.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0"/>
        <w:gridCol w:w="1037"/>
        <w:gridCol w:w="1035"/>
        <w:gridCol w:w="1033"/>
        <w:gridCol w:w="1449"/>
        <w:gridCol w:w="1033"/>
        <w:gridCol w:w="1033"/>
        <w:gridCol w:w="1033"/>
        <w:gridCol w:w="1393"/>
      </w:tblGrid>
      <w:tr w:rsidR="00D52240" w:rsidTr="00D52240">
        <w:tc>
          <w:tcPr>
            <w:tcW w:w="674" w:type="pct"/>
          </w:tcPr>
          <w:p w:rsidR="00BE26F9" w:rsidRPr="009659CD" w:rsidRDefault="00BE26F9" w:rsidP="0008450E">
            <w:pPr>
              <w:rPr>
                <w:b/>
                <w:bCs/>
              </w:rPr>
            </w:pPr>
            <w:r w:rsidRPr="009659CD">
              <w:rPr>
                <w:b/>
                <w:bCs/>
              </w:rPr>
              <w:t>Frequency (Hz)</w:t>
            </w:r>
          </w:p>
        </w:tc>
        <w:tc>
          <w:tcPr>
            <w:tcW w:w="2178" w:type="pct"/>
            <w:gridSpan w:val="4"/>
          </w:tcPr>
          <w:p w:rsidR="00BE26F9" w:rsidRPr="001C6FA2" w:rsidRDefault="00BE26F9" w:rsidP="0008450E">
            <w:pPr>
              <w:rPr>
                <w:b/>
              </w:rPr>
            </w:pPr>
            <w:r w:rsidRPr="001C6FA2">
              <w:rPr>
                <w:b/>
              </w:rPr>
              <w:t xml:space="preserve">F1 </w:t>
            </w:r>
            <w:r>
              <w:rPr>
                <w:b/>
              </w:rPr>
              <w:t>Means</w:t>
            </w:r>
          </w:p>
        </w:tc>
        <w:tc>
          <w:tcPr>
            <w:tcW w:w="2148" w:type="pct"/>
            <w:gridSpan w:val="4"/>
          </w:tcPr>
          <w:p w:rsidR="00BE26F9" w:rsidRPr="001C6FA2" w:rsidRDefault="00BE26F9" w:rsidP="0008450E">
            <w:pPr>
              <w:rPr>
                <w:b/>
              </w:rPr>
            </w:pPr>
            <w:r w:rsidRPr="001C6FA2">
              <w:rPr>
                <w:b/>
              </w:rPr>
              <w:t>F2</w:t>
            </w:r>
            <w:r>
              <w:rPr>
                <w:b/>
              </w:rPr>
              <w:t xml:space="preserve"> Means</w:t>
            </w:r>
          </w:p>
        </w:tc>
      </w:tr>
      <w:tr w:rsidR="00D52240" w:rsidTr="00D52240">
        <w:trPr>
          <w:trHeight w:val="269"/>
        </w:trPr>
        <w:tc>
          <w:tcPr>
            <w:tcW w:w="674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Trial</w:t>
            </w:r>
          </w:p>
        </w:tc>
        <w:tc>
          <w:tcPr>
            <w:tcW w:w="496" w:type="pct"/>
          </w:tcPr>
          <w:p w:rsidR="00BE26F9" w:rsidRDefault="00BE26F9" w:rsidP="0008450E">
            <w:r>
              <w:t>1</w:t>
            </w:r>
          </w:p>
        </w:tc>
        <w:tc>
          <w:tcPr>
            <w:tcW w:w="495" w:type="pct"/>
          </w:tcPr>
          <w:p w:rsidR="00BE26F9" w:rsidRDefault="00BE26F9" w:rsidP="0008450E">
            <w:r>
              <w:t>2</w:t>
            </w:r>
          </w:p>
        </w:tc>
        <w:tc>
          <w:tcPr>
            <w:tcW w:w="494" w:type="pct"/>
          </w:tcPr>
          <w:p w:rsidR="00BE26F9" w:rsidRDefault="00BE26F9" w:rsidP="0008450E">
            <w:r>
              <w:t>3</w:t>
            </w:r>
          </w:p>
        </w:tc>
        <w:tc>
          <w:tcPr>
            <w:tcW w:w="693" w:type="pct"/>
          </w:tcPr>
          <w:p w:rsidR="00BE26F9" w:rsidRDefault="00BE26F9" w:rsidP="0008450E">
            <w:r>
              <w:t>Average</w:t>
            </w:r>
          </w:p>
        </w:tc>
        <w:tc>
          <w:tcPr>
            <w:tcW w:w="494" w:type="pct"/>
          </w:tcPr>
          <w:p w:rsidR="00BE26F9" w:rsidRDefault="00BE26F9" w:rsidP="0008450E">
            <w:r>
              <w:t>1</w:t>
            </w:r>
          </w:p>
        </w:tc>
        <w:tc>
          <w:tcPr>
            <w:tcW w:w="494" w:type="pct"/>
          </w:tcPr>
          <w:p w:rsidR="00BE26F9" w:rsidRDefault="00BE26F9" w:rsidP="0008450E">
            <w:r>
              <w:t>2</w:t>
            </w:r>
          </w:p>
        </w:tc>
        <w:tc>
          <w:tcPr>
            <w:tcW w:w="494" w:type="pct"/>
          </w:tcPr>
          <w:p w:rsidR="00BE26F9" w:rsidRDefault="00BE26F9" w:rsidP="0008450E">
            <w:r>
              <w:t>3</w:t>
            </w:r>
          </w:p>
        </w:tc>
        <w:tc>
          <w:tcPr>
            <w:tcW w:w="666" w:type="pct"/>
          </w:tcPr>
          <w:p w:rsidR="00BE26F9" w:rsidRDefault="00BE26F9" w:rsidP="0008450E">
            <w:r>
              <w:t>Average</w:t>
            </w:r>
          </w:p>
        </w:tc>
      </w:tr>
      <w:tr w:rsidR="0044353A" w:rsidTr="00D52240">
        <w:trPr>
          <w:trHeight w:val="269"/>
        </w:trPr>
        <w:tc>
          <w:tcPr>
            <w:tcW w:w="674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t>i</w:t>
            </w:r>
          </w:p>
        </w:tc>
        <w:tc>
          <w:tcPr>
            <w:tcW w:w="496" w:type="pct"/>
          </w:tcPr>
          <w:p w:rsidR="0044353A" w:rsidRDefault="0044353A" w:rsidP="0044353A">
            <w:r>
              <w:t>345.0</w:t>
            </w:r>
          </w:p>
        </w:tc>
        <w:tc>
          <w:tcPr>
            <w:tcW w:w="495" w:type="pct"/>
          </w:tcPr>
          <w:p w:rsidR="0044353A" w:rsidRDefault="0044353A" w:rsidP="0044353A">
            <w:r>
              <w:t>344.6</w:t>
            </w:r>
          </w:p>
        </w:tc>
        <w:tc>
          <w:tcPr>
            <w:tcW w:w="494" w:type="pct"/>
          </w:tcPr>
          <w:p w:rsidR="0044353A" w:rsidRDefault="0044353A" w:rsidP="0044353A">
            <w:r>
              <w:t>347.2</w:t>
            </w:r>
          </w:p>
        </w:tc>
        <w:tc>
          <w:tcPr>
            <w:tcW w:w="693" w:type="pct"/>
          </w:tcPr>
          <w:p w:rsidR="0044353A" w:rsidRDefault="0044353A" w:rsidP="0044353A">
            <w:pPr>
              <w:pStyle w:val="NoSpacing"/>
            </w:pPr>
            <w:r w:rsidRPr="00DA6519">
              <w:t>345.6</w:t>
            </w:r>
          </w:p>
        </w:tc>
        <w:tc>
          <w:tcPr>
            <w:tcW w:w="494" w:type="pct"/>
          </w:tcPr>
          <w:p w:rsidR="0044353A" w:rsidRDefault="0044353A" w:rsidP="0044353A">
            <w:r>
              <w:t>2012.2</w:t>
            </w:r>
          </w:p>
        </w:tc>
        <w:tc>
          <w:tcPr>
            <w:tcW w:w="494" w:type="pct"/>
          </w:tcPr>
          <w:p w:rsidR="0044353A" w:rsidRDefault="0044353A" w:rsidP="0044353A">
            <w:r>
              <w:t>2024.2</w:t>
            </w:r>
          </w:p>
        </w:tc>
        <w:tc>
          <w:tcPr>
            <w:tcW w:w="494" w:type="pct"/>
          </w:tcPr>
          <w:p w:rsidR="0044353A" w:rsidRDefault="0044353A" w:rsidP="0044353A">
            <w:r>
              <w:t>2034.4</w:t>
            </w:r>
          </w:p>
        </w:tc>
        <w:tc>
          <w:tcPr>
            <w:tcW w:w="666" w:type="pct"/>
          </w:tcPr>
          <w:p w:rsidR="0044353A" w:rsidRDefault="0044353A" w:rsidP="0044353A">
            <w:r>
              <w:t>2023.6</w:t>
            </w:r>
          </w:p>
        </w:tc>
      </w:tr>
      <w:tr w:rsidR="0044353A" w:rsidTr="00D52240">
        <w:trPr>
          <w:trHeight w:val="269"/>
        </w:trPr>
        <w:tc>
          <w:tcPr>
            <w:tcW w:w="674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t>u</w:t>
            </w:r>
          </w:p>
        </w:tc>
        <w:tc>
          <w:tcPr>
            <w:tcW w:w="496" w:type="pct"/>
          </w:tcPr>
          <w:p w:rsidR="0044353A" w:rsidRDefault="0044353A" w:rsidP="0044353A">
            <w:r>
              <w:t>475.0</w:t>
            </w:r>
          </w:p>
        </w:tc>
        <w:tc>
          <w:tcPr>
            <w:tcW w:w="495" w:type="pct"/>
          </w:tcPr>
          <w:p w:rsidR="0044353A" w:rsidRDefault="0044353A" w:rsidP="0044353A">
            <w:pPr>
              <w:tabs>
                <w:tab w:val="left" w:pos="633"/>
              </w:tabs>
            </w:pPr>
            <w:r>
              <w:t>470.2</w:t>
            </w:r>
          </w:p>
        </w:tc>
        <w:tc>
          <w:tcPr>
            <w:tcW w:w="494" w:type="pct"/>
          </w:tcPr>
          <w:p w:rsidR="0044353A" w:rsidRDefault="0044353A" w:rsidP="0044353A">
            <w:pPr>
              <w:tabs>
                <w:tab w:val="left" w:pos="633"/>
              </w:tabs>
            </w:pPr>
            <w:r>
              <w:t>468.8</w:t>
            </w:r>
          </w:p>
        </w:tc>
        <w:tc>
          <w:tcPr>
            <w:tcW w:w="693" w:type="pct"/>
          </w:tcPr>
          <w:p w:rsidR="0044353A" w:rsidRDefault="0044353A" w:rsidP="0044353A">
            <w:r>
              <w:t>471.33</w:t>
            </w:r>
          </w:p>
        </w:tc>
        <w:tc>
          <w:tcPr>
            <w:tcW w:w="494" w:type="pct"/>
          </w:tcPr>
          <w:p w:rsidR="0044353A" w:rsidRDefault="0044353A" w:rsidP="0044353A">
            <w:r>
              <w:t>651.2</w:t>
            </w:r>
          </w:p>
        </w:tc>
        <w:tc>
          <w:tcPr>
            <w:tcW w:w="494" w:type="pct"/>
          </w:tcPr>
          <w:p w:rsidR="0044353A" w:rsidRDefault="0044353A" w:rsidP="0044353A">
            <w:r>
              <w:t>644.0</w:t>
            </w:r>
          </w:p>
        </w:tc>
        <w:tc>
          <w:tcPr>
            <w:tcW w:w="494" w:type="pct"/>
          </w:tcPr>
          <w:p w:rsidR="0044353A" w:rsidRDefault="0044353A" w:rsidP="0044353A">
            <w:r>
              <w:t>645.6</w:t>
            </w:r>
          </w:p>
        </w:tc>
        <w:tc>
          <w:tcPr>
            <w:tcW w:w="666" w:type="pct"/>
          </w:tcPr>
          <w:p w:rsidR="0044353A" w:rsidRDefault="0044353A" w:rsidP="0044353A">
            <w:pPr>
              <w:pStyle w:val="NoSpacing"/>
            </w:pPr>
            <w:r>
              <w:t>646.93</w:t>
            </w:r>
          </w:p>
        </w:tc>
      </w:tr>
      <w:tr w:rsidR="0044353A" w:rsidTr="00D52240">
        <w:trPr>
          <w:trHeight w:val="269"/>
        </w:trPr>
        <w:tc>
          <w:tcPr>
            <w:tcW w:w="674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 w:hint="eastAsia"/>
                <w:b/>
              </w:rPr>
              <w:t>ɑ</w:t>
            </w:r>
          </w:p>
        </w:tc>
        <w:tc>
          <w:tcPr>
            <w:tcW w:w="496" w:type="pct"/>
          </w:tcPr>
          <w:p w:rsidR="0044353A" w:rsidRDefault="0044353A" w:rsidP="0044353A">
            <w:r>
              <w:t>787.8</w:t>
            </w:r>
          </w:p>
        </w:tc>
        <w:tc>
          <w:tcPr>
            <w:tcW w:w="495" w:type="pct"/>
          </w:tcPr>
          <w:p w:rsidR="0044353A" w:rsidRDefault="0044353A" w:rsidP="0044353A">
            <w:pPr>
              <w:tabs>
                <w:tab w:val="left" w:pos="609"/>
              </w:tabs>
            </w:pPr>
            <w:r>
              <w:t>787.2</w:t>
            </w:r>
          </w:p>
        </w:tc>
        <w:tc>
          <w:tcPr>
            <w:tcW w:w="494" w:type="pct"/>
          </w:tcPr>
          <w:p w:rsidR="0044353A" w:rsidRDefault="0044353A" w:rsidP="0044353A">
            <w:r>
              <w:t>788.7</w:t>
            </w:r>
          </w:p>
        </w:tc>
        <w:tc>
          <w:tcPr>
            <w:tcW w:w="693" w:type="pct"/>
          </w:tcPr>
          <w:p w:rsidR="0044353A" w:rsidRDefault="0044353A" w:rsidP="0044353A">
            <w:r>
              <w:t>787.9</w:t>
            </w:r>
          </w:p>
        </w:tc>
        <w:tc>
          <w:tcPr>
            <w:tcW w:w="494" w:type="pct"/>
          </w:tcPr>
          <w:p w:rsidR="0044353A" w:rsidRDefault="0044353A" w:rsidP="0044353A">
            <w:r>
              <w:t>958.8</w:t>
            </w:r>
          </w:p>
        </w:tc>
        <w:tc>
          <w:tcPr>
            <w:tcW w:w="494" w:type="pct"/>
          </w:tcPr>
          <w:p w:rsidR="0044353A" w:rsidRDefault="0044353A" w:rsidP="0044353A">
            <w:r>
              <w:t>969.0</w:t>
            </w:r>
          </w:p>
        </w:tc>
        <w:tc>
          <w:tcPr>
            <w:tcW w:w="494" w:type="pct"/>
          </w:tcPr>
          <w:p w:rsidR="0044353A" w:rsidRDefault="0044353A" w:rsidP="0044353A">
            <w:r>
              <w:t>960.5</w:t>
            </w:r>
          </w:p>
        </w:tc>
        <w:tc>
          <w:tcPr>
            <w:tcW w:w="666" w:type="pct"/>
          </w:tcPr>
          <w:p w:rsidR="0044353A" w:rsidRDefault="0044353A" w:rsidP="0044353A">
            <w:pPr>
              <w:pStyle w:val="NoSpacing"/>
            </w:pPr>
            <w:r>
              <w:t>962.77</w:t>
            </w:r>
          </w:p>
        </w:tc>
      </w:tr>
      <w:tr w:rsidR="0044353A" w:rsidTr="00D52240">
        <w:trPr>
          <w:trHeight w:val="269"/>
        </w:trPr>
        <w:tc>
          <w:tcPr>
            <w:tcW w:w="674" w:type="pct"/>
          </w:tcPr>
          <w:p w:rsidR="0044353A" w:rsidRPr="0044353A" w:rsidRDefault="0044353A" w:rsidP="0044353A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t>a</w:t>
            </w:r>
          </w:p>
        </w:tc>
        <w:tc>
          <w:tcPr>
            <w:tcW w:w="496" w:type="pct"/>
          </w:tcPr>
          <w:p w:rsidR="0044353A" w:rsidRDefault="0044353A" w:rsidP="0044353A">
            <w:r>
              <w:t>837.0</w:t>
            </w:r>
          </w:p>
        </w:tc>
        <w:tc>
          <w:tcPr>
            <w:tcW w:w="495" w:type="pct"/>
          </w:tcPr>
          <w:p w:rsidR="0044353A" w:rsidRDefault="0044353A" w:rsidP="0044353A">
            <w:r>
              <w:t>839.6</w:t>
            </w:r>
          </w:p>
        </w:tc>
        <w:tc>
          <w:tcPr>
            <w:tcW w:w="494" w:type="pct"/>
          </w:tcPr>
          <w:p w:rsidR="0044353A" w:rsidRDefault="0044353A" w:rsidP="0044353A">
            <w:pPr>
              <w:tabs>
                <w:tab w:val="left" w:pos="752"/>
              </w:tabs>
            </w:pPr>
            <w:r>
              <w:t>835.3</w:t>
            </w:r>
          </w:p>
        </w:tc>
        <w:tc>
          <w:tcPr>
            <w:tcW w:w="693" w:type="pct"/>
          </w:tcPr>
          <w:p w:rsidR="0044353A" w:rsidRDefault="0044353A" w:rsidP="0044353A">
            <w:r>
              <w:t>837.3</w:t>
            </w:r>
          </w:p>
        </w:tc>
        <w:tc>
          <w:tcPr>
            <w:tcW w:w="494" w:type="pct"/>
          </w:tcPr>
          <w:p w:rsidR="0044353A" w:rsidRDefault="0044353A" w:rsidP="0044353A">
            <w:r>
              <w:t>1267.5</w:t>
            </w:r>
          </w:p>
        </w:tc>
        <w:tc>
          <w:tcPr>
            <w:tcW w:w="494" w:type="pct"/>
          </w:tcPr>
          <w:p w:rsidR="0044353A" w:rsidRDefault="0044353A" w:rsidP="0044353A">
            <w:r>
              <w:t>1275.4</w:t>
            </w:r>
          </w:p>
        </w:tc>
        <w:tc>
          <w:tcPr>
            <w:tcW w:w="494" w:type="pct"/>
          </w:tcPr>
          <w:p w:rsidR="0044353A" w:rsidRDefault="0044353A" w:rsidP="0044353A">
            <w:r>
              <w:t>1261.5</w:t>
            </w:r>
          </w:p>
        </w:tc>
        <w:tc>
          <w:tcPr>
            <w:tcW w:w="666" w:type="pct"/>
          </w:tcPr>
          <w:p w:rsidR="0044353A" w:rsidRDefault="0044353A" w:rsidP="0044353A">
            <w:pPr>
              <w:pStyle w:val="NoSpacing"/>
            </w:pPr>
            <w:r>
              <w:t>1268.13</w:t>
            </w:r>
          </w:p>
        </w:tc>
      </w:tr>
    </w:tbl>
    <w:p w:rsidR="00BE26F9" w:rsidRDefault="003719E6" w:rsidP="0007644E">
      <w:pPr>
        <w:pStyle w:val="Heading3"/>
      </w:pPr>
      <w:r>
        <w:t>Conclusions</w:t>
      </w:r>
    </w:p>
    <w:p w:rsidR="00E46C3F" w:rsidRDefault="00D6079B" w:rsidP="00D6079B">
      <w:r>
        <w:t xml:space="preserve">According to Catford </w:t>
      </w:r>
      <w:sdt>
        <w:sdtPr>
          <w:id w:val="820309556"/>
          <w:citation/>
        </w:sdtPr>
        <w:sdtEndPr/>
        <w:sdtContent>
          <w:r>
            <w:fldChar w:fldCharType="begin"/>
          </w:r>
          <w:r>
            <w:instrText xml:space="preserve"> CITATION Cat88 \l 2057 </w:instrText>
          </w:r>
          <w:r>
            <w:fldChar w:fldCharType="separate"/>
          </w:r>
          <w:r w:rsidR="00A82BAA" w:rsidRPr="00A82BAA">
            <w:rPr>
              <w:noProof/>
            </w:rPr>
            <w:t>[2]</w:t>
          </w:r>
          <w:r>
            <w:fldChar w:fldCharType="end"/>
          </w:r>
        </w:sdtContent>
      </w:sdt>
      <w:r>
        <w:t>, the</w:t>
      </w:r>
      <w:r w:rsidR="00E46C3F">
        <w:t xml:space="preserve"> formant frequencies for the four cardinal vowels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788"/>
        <w:gridCol w:w="4788"/>
      </w:tblGrid>
      <w:tr w:rsidR="00E46C3F" w:rsidTr="0044353A">
        <w:tc>
          <w:tcPr>
            <w:tcW w:w="879" w:type="dxa"/>
          </w:tcPr>
          <w:p w:rsidR="00E46C3F" w:rsidRPr="00244DB3" w:rsidRDefault="00E46C3F" w:rsidP="00D6079B">
            <w:pPr>
              <w:rPr>
                <w:b/>
                <w:bCs/>
              </w:rPr>
            </w:pPr>
            <w:r w:rsidRPr="00244DB3">
              <w:rPr>
                <w:b/>
                <w:bCs/>
              </w:rPr>
              <w:t>Vowel</w:t>
            </w:r>
          </w:p>
        </w:tc>
        <w:tc>
          <w:tcPr>
            <w:tcW w:w="4788" w:type="dxa"/>
          </w:tcPr>
          <w:p w:rsidR="00E46C3F" w:rsidRPr="00244DB3" w:rsidRDefault="00E46C3F" w:rsidP="00D6079B">
            <w:pPr>
              <w:rPr>
                <w:b/>
                <w:bCs/>
              </w:rPr>
            </w:pPr>
            <w:r w:rsidRPr="00244DB3">
              <w:rPr>
                <w:b/>
                <w:bCs/>
              </w:rPr>
              <w:t>First Formant</w:t>
            </w:r>
            <w:r w:rsidR="00244DB3" w:rsidRPr="00244DB3">
              <w:rPr>
                <w:b/>
                <w:bCs/>
              </w:rPr>
              <w:t xml:space="preserve"> (Hz)</w:t>
            </w:r>
          </w:p>
        </w:tc>
        <w:tc>
          <w:tcPr>
            <w:tcW w:w="4789" w:type="dxa"/>
          </w:tcPr>
          <w:p w:rsidR="00E46C3F" w:rsidRPr="00244DB3" w:rsidRDefault="0044353A" w:rsidP="00D6079B">
            <w:pPr>
              <w:rPr>
                <w:b/>
                <w:bCs/>
              </w:rPr>
            </w:pPr>
            <w:r w:rsidRPr="00244DB3">
              <w:rPr>
                <w:b/>
                <w:bCs/>
              </w:rPr>
              <w:t>Second Formant</w:t>
            </w:r>
            <w:r w:rsidR="00244DB3" w:rsidRPr="00244DB3">
              <w:rPr>
                <w:b/>
                <w:bCs/>
              </w:rPr>
              <w:t xml:space="preserve"> (Hz)</w:t>
            </w:r>
          </w:p>
        </w:tc>
      </w:tr>
      <w:tr w:rsidR="00E46C3F" w:rsidTr="0044353A">
        <w:tc>
          <w:tcPr>
            <w:tcW w:w="879" w:type="dxa"/>
          </w:tcPr>
          <w:p w:rsidR="00E46C3F" w:rsidRPr="0044353A" w:rsidRDefault="00E46C3F" w:rsidP="00E46C3F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t>i</w:t>
            </w:r>
          </w:p>
        </w:tc>
        <w:tc>
          <w:tcPr>
            <w:tcW w:w="4788" w:type="dxa"/>
          </w:tcPr>
          <w:p w:rsidR="00E46C3F" w:rsidRDefault="0044353A" w:rsidP="00E46C3F">
            <w:r>
              <w:t>240</w:t>
            </w:r>
          </w:p>
        </w:tc>
        <w:tc>
          <w:tcPr>
            <w:tcW w:w="4789" w:type="dxa"/>
          </w:tcPr>
          <w:p w:rsidR="00E46C3F" w:rsidRDefault="0044353A" w:rsidP="00E46C3F">
            <w:r>
              <w:t>2400</w:t>
            </w:r>
          </w:p>
        </w:tc>
      </w:tr>
      <w:tr w:rsidR="00E46C3F" w:rsidTr="0044353A">
        <w:tc>
          <w:tcPr>
            <w:tcW w:w="879" w:type="dxa"/>
          </w:tcPr>
          <w:p w:rsidR="00E46C3F" w:rsidRPr="0044353A" w:rsidRDefault="00E46C3F" w:rsidP="00E46C3F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lastRenderedPageBreak/>
              <w:t>u</w:t>
            </w:r>
          </w:p>
        </w:tc>
        <w:tc>
          <w:tcPr>
            <w:tcW w:w="4788" w:type="dxa"/>
          </w:tcPr>
          <w:p w:rsidR="00E46C3F" w:rsidRDefault="0044353A" w:rsidP="00E46C3F">
            <w:r>
              <w:t>250</w:t>
            </w:r>
          </w:p>
        </w:tc>
        <w:tc>
          <w:tcPr>
            <w:tcW w:w="4789" w:type="dxa"/>
          </w:tcPr>
          <w:p w:rsidR="00E46C3F" w:rsidRDefault="0044353A" w:rsidP="00E46C3F">
            <w:r>
              <w:t>595</w:t>
            </w:r>
          </w:p>
        </w:tc>
      </w:tr>
      <w:tr w:rsidR="00E46C3F" w:rsidTr="0044353A">
        <w:tc>
          <w:tcPr>
            <w:tcW w:w="879" w:type="dxa"/>
          </w:tcPr>
          <w:p w:rsidR="00E46C3F" w:rsidRPr="0044353A" w:rsidRDefault="0044353A" w:rsidP="00E46C3F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 w:hint="eastAsia"/>
                <w:b/>
              </w:rPr>
              <w:t>ɑ</w:t>
            </w:r>
          </w:p>
        </w:tc>
        <w:tc>
          <w:tcPr>
            <w:tcW w:w="4788" w:type="dxa"/>
          </w:tcPr>
          <w:p w:rsidR="00E46C3F" w:rsidRDefault="00211630" w:rsidP="00E46C3F">
            <w:r>
              <w:t>750</w:t>
            </w:r>
          </w:p>
        </w:tc>
        <w:tc>
          <w:tcPr>
            <w:tcW w:w="4789" w:type="dxa"/>
          </w:tcPr>
          <w:p w:rsidR="00E46C3F" w:rsidRDefault="00211630" w:rsidP="00E46C3F">
            <w:r>
              <w:t>940</w:t>
            </w:r>
          </w:p>
        </w:tc>
      </w:tr>
      <w:tr w:rsidR="00E46C3F" w:rsidTr="0044353A">
        <w:tc>
          <w:tcPr>
            <w:tcW w:w="879" w:type="dxa"/>
          </w:tcPr>
          <w:p w:rsidR="00E46C3F" w:rsidRPr="0044353A" w:rsidRDefault="00E46C3F" w:rsidP="00E46C3F">
            <w:pPr>
              <w:rPr>
                <w:rFonts w:ascii="Arial Unicode MS" w:eastAsia="Arial Unicode MS" w:hAnsi="Arial Unicode MS" w:cs="Arial Unicode MS"/>
                <w:b/>
              </w:rPr>
            </w:pPr>
            <w:r w:rsidRPr="0044353A">
              <w:rPr>
                <w:rFonts w:ascii="Arial Unicode MS" w:eastAsia="Arial Unicode MS" w:hAnsi="Arial Unicode MS" w:cs="Arial Unicode MS"/>
                <w:b/>
              </w:rPr>
              <w:t>a</w:t>
            </w:r>
          </w:p>
        </w:tc>
        <w:tc>
          <w:tcPr>
            <w:tcW w:w="4788" w:type="dxa"/>
          </w:tcPr>
          <w:p w:rsidR="00E46C3F" w:rsidRDefault="00211630" w:rsidP="00E46C3F">
            <w:r>
              <w:t>850</w:t>
            </w:r>
          </w:p>
        </w:tc>
        <w:tc>
          <w:tcPr>
            <w:tcW w:w="4789" w:type="dxa"/>
          </w:tcPr>
          <w:p w:rsidR="00E46C3F" w:rsidRDefault="00211630" w:rsidP="00E46C3F">
            <w:r>
              <w:t>1610</w:t>
            </w:r>
          </w:p>
        </w:tc>
      </w:tr>
    </w:tbl>
    <w:p w:rsidR="00211630" w:rsidRDefault="00211630" w:rsidP="00211630">
      <w:pPr>
        <w:pStyle w:val="NoSpacing"/>
      </w:pPr>
      <w:r>
        <w:t>For the vowels we analysed live, the first formants appeared very close to these whereas the second formant were more accurate with the front vowels /</w:t>
      </w:r>
      <w:r w:rsidRPr="0044353A">
        <w:rPr>
          <w:rFonts w:ascii="Arial Unicode MS" w:eastAsia="Arial Unicode MS" w:hAnsi="Arial Unicode MS" w:cs="Arial Unicode MS"/>
        </w:rPr>
        <w:t>i</w:t>
      </w:r>
      <w:r>
        <w:t>/ and /</w:t>
      </w:r>
      <w:r w:rsidRPr="000D4C1F">
        <w:rPr>
          <w:rFonts w:ascii="Arial Unicode MS" w:eastAsia="Arial Unicode MS" w:hAnsi="Arial Unicode MS" w:cs="Arial Unicode MS"/>
        </w:rPr>
        <w:t>a</w:t>
      </w:r>
      <w:r w:rsidRPr="00211630">
        <w:t>/.</w:t>
      </w:r>
    </w:p>
    <w:p w:rsidR="00E33480" w:rsidRDefault="00E33480" w:rsidP="00E33480">
      <w:pPr>
        <w:pStyle w:val="NoSpacing"/>
      </w:pPr>
      <w:r>
        <w:t>In contrast, Jack’s recorded files for /</w:t>
      </w:r>
      <w:r w:rsidRPr="0044353A">
        <w:rPr>
          <w:rFonts w:ascii="Arial Unicode MS" w:eastAsia="Arial Unicode MS" w:hAnsi="Arial Unicode MS" w:cs="Arial Unicode MS"/>
        </w:rPr>
        <w:t>i</w:t>
      </w:r>
      <w:r>
        <w:t>/ and /</w:t>
      </w:r>
      <w:r w:rsidRPr="000D4C1F">
        <w:rPr>
          <w:rFonts w:ascii="Arial Unicode MS" w:eastAsia="Arial Unicode MS" w:hAnsi="Arial Unicode MS" w:cs="Arial Unicode MS"/>
        </w:rPr>
        <w:t>a</w:t>
      </w:r>
      <w:r w:rsidRPr="00211630">
        <w:t>/</w:t>
      </w:r>
      <w:r>
        <w:t>, gave slightly lower second formant values than predicted.</w:t>
      </w:r>
    </w:p>
    <w:p w:rsidR="00E33480" w:rsidRDefault="00E33480" w:rsidP="00E33480">
      <w:pPr>
        <w:pStyle w:val="NoSpacing"/>
      </w:pPr>
    </w:p>
    <w:p w:rsidR="00EB26B5" w:rsidRDefault="00E33480" w:rsidP="009D523F">
      <w:pPr>
        <w:pStyle w:val="NoSpacing"/>
      </w:pPr>
      <w:r>
        <w:t>Also in his recordings;</w:t>
      </w:r>
      <w:r w:rsidR="00EB26B5">
        <w:t xml:space="preserve"> the first formant </w:t>
      </w:r>
      <w:r>
        <w:t>values</w:t>
      </w:r>
      <w:r w:rsidR="00EB26B5">
        <w:t xml:space="preserve"> for /</w:t>
      </w:r>
      <w:r w:rsidR="00EB26B5" w:rsidRPr="000D4C1F">
        <w:rPr>
          <w:rFonts w:ascii="Arial Unicode MS" w:eastAsia="Arial Unicode MS" w:hAnsi="Arial Unicode MS" w:cs="Arial Unicode MS"/>
        </w:rPr>
        <w:t>u</w:t>
      </w:r>
      <w:r w:rsidR="00EB26B5">
        <w:t xml:space="preserve">/ were slightly higher than predicted, whereas the second formant values our application calculated for </w:t>
      </w:r>
      <w:r w:rsidR="009D523F">
        <w:t>/</w:t>
      </w:r>
      <w:r w:rsidR="009D523F" w:rsidRPr="000D4C1F">
        <w:rPr>
          <w:rFonts w:ascii="Arial Unicode MS" w:eastAsia="Arial Unicode MS" w:hAnsi="Arial Unicode MS" w:cs="Arial Unicode MS"/>
        </w:rPr>
        <w:t>u</w:t>
      </w:r>
      <w:r w:rsidR="009D523F">
        <w:t>/</w:t>
      </w:r>
      <w:r w:rsidR="00EB26B5">
        <w:t xml:space="preserve"> was closer than the live calculations.</w:t>
      </w:r>
    </w:p>
    <w:p w:rsidR="00EB26B5" w:rsidRDefault="00EB26B5" w:rsidP="00E33480">
      <w:pPr>
        <w:pStyle w:val="NoSpacing"/>
      </w:pPr>
      <w:r>
        <w:t xml:space="preserve">The second formant </w:t>
      </w:r>
      <w:r w:rsidR="00E33480">
        <w:t xml:space="preserve">values </w:t>
      </w:r>
      <w:r>
        <w:t>for /</w:t>
      </w:r>
      <w:r w:rsidRPr="000D4C1F">
        <w:rPr>
          <w:rFonts w:ascii="Arial Unicode MS" w:eastAsia="Arial Unicode MS" w:hAnsi="Arial Unicode MS" w:cs="Arial Unicode MS" w:hint="eastAsia"/>
          <w:bCs/>
        </w:rPr>
        <w:t>ɑ</w:t>
      </w:r>
      <w:r>
        <w:t>/ were more accurate when recorded.</w:t>
      </w:r>
      <w:r w:rsidR="00E33480">
        <w:t xml:space="preserve"> </w:t>
      </w:r>
    </w:p>
    <w:p w:rsidR="00274631" w:rsidRPr="00274631" w:rsidRDefault="004C16C1" w:rsidP="0007644E">
      <w:pPr>
        <w:pStyle w:val="Heading2"/>
      </w:pPr>
      <w:r>
        <w:t>V</w:t>
      </w:r>
      <w:r w:rsidR="00BB269C">
        <w:t>oiced/Unvoiced Segment Duration Estimates</w:t>
      </w:r>
    </w:p>
    <w:p w:rsidR="00012BD9" w:rsidRPr="00012BD9" w:rsidRDefault="00012BD9" w:rsidP="00756561">
      <w:r>
        <w:t>We both spoke the sentence “She had your dark suit in</w:t>
      </w:r>
      <w:r w:rsidR="00756561">
        <w:t xml:space="preserve"> </w:t>
      </w:r>
      <w:r>
        <w:t xml:space="preserve">greasy wash water all </w:t>
      </w:r>
      <w:r w:rsidRPr="00012BD9">
        <w:t>year</w:t>
      </w:r>
      <w: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2093"/>
        <w:gridCol w:w="2091"/>
        <w:gridCol w:w="2091"/>
        <w:gridCol w:w="2089"/>
      </w:tblGrid>
      <w:tr w:rsidR="00B02F60" w:rsidTr="00B02F60">
        <w:tc>
          <w:tcPr>
            <w:tcW w:w="1000" w:type="pct"/>
          </w:tcPr>
          <w:p w:rsidR="00B02F60" w:rsidRDefault="00B02F60" w:rsidP="004C16C1">
            <w:r>
              <w:t>Method</w:t>
            </w:r>
          </w:p>
        </w:tc>
        <w:tc>
          <w:tcPr>
            <w:tcW w:w="1000" w:type="pct"/>
          </w:tcPr>
          <w:p w:rsidR="00B02F60" w:rsidRDefault="00B02F60" w:rsidP="004C16C1">
            <w:r>
              <w:t>Speaker</w:t>
            </w:r>
          </w:p>
        </w:tc>
        <w:tc>
          <w:tcPr>
            <w:tcW w:w="1000" w:type="pct"/>
          </w:tcPr>
          <w:p w:rsidR="00B02F60" w:rsidRDefault="00B02F60" w:rsidP="004C16C1">
            <w:r>
              <w:t>Total Duration (s)</w:t>
            </w:r>
          </w:p>
        </w:tc>
        <w:tc>
          <w:tcPr>
            <w:tcW w:w="1000" w:type="pct"/>
          </w:tcPr>
          <w:p w:rsidR="00B02F60" w:rsidRDefault="00B02F60" w:rsidP="004C16C1">
            <w:r>
              <w:t>Mean Voiced Duration (s)</w:t>
            </w:r>
          </w:p>
        </w:tc>
        <w:tc>
          <w:tcPr>
            <w:tcW w:w="999" w:type="pct"/>
          </w:tcPr>
          <w:p w:rsidR="00B02F60" w:rsidRDefault="00B02F60" w:rsidP="004C16C1">
            <w:r>
              <w:t>Mean Unvoiced Duration (s)</w:t>
            </w:r>
          </w:p>
        </w:tc>
      </w:tr>
      <w:tr w:rsidR="00B02F60" w:rsidTr="00B02F60">
        <w:tc>
          <w:tcPr>
            <w:tcW w:w="1000" w:type="pct"/>
          </w:tcPr>
          <w:p w:rsidR="00B02F60" w:rsidRDefault="00B02F60" w:rsidP="004C16C1">
            <w:r>
              <w:t>Live</w:t>
            </w:r>
          </w:p>
        </w:tc>
        <w:tc>
          <w:tcPr>
            <w:tcW w:w="1000" w:type="pct"/>
          </w:tcPr>
          <w:p w:rsidR="00B02F60" w:rsidRDefault="00B02F60" w:rsidP="004C16C1">
            <w:r>
              <w:t>Jack</w:t>
            </w:r>
          </w:p>
        </w:tc>
        <w:tc>
          <w:tcPr>
            <w:tcW w:w="1000" w:type="pct"/>
          </w:tcPr>
          <w:p w:rsidR="00B02F60" w:rsidRDefault="00B02F60" w:rsidP="004C16C1">
            <w:r>
              <w:t>4.0</w:t>
            </w:r>
          </w:p>
        </w:tc>
        <w:tc>
          <w:tcPr>
            <w:tcW w:w="1000" w:type="pct"/>
          </w:tcPr>
          <w:p w:rsidR="00B02F60" w:rsidRDefault="00B02F60" w:rsidP="004C16C1">
            <w:r>
              <w:t>0.284444</w:t>
            </w:r>
          </w:p>
        </w:tc>
        <w:tc>
          <w:tcPr>
            <w:tcW w:w="999" w:type="pct"/>
          </w:tcPr>
          <w:p w:rsidR="00B02F60" w:rsidRDefault="00B02F60" w:rsidP="004C16C1">
            <w:r>
              <w:t>0.204336</w:t>
            </w:r>
          </w:p>
        </w:tc>
      </w:tr>
      <w:tr w:rsidR="00B02F60" w:rsidTr="00B02F60">
        <w:tc>
          <w:tcPr>
            <w:tcW w:w="1000" w:type="pct"/>
          </w:tcPr>
          <w:p w:rsidR="00B02F60" w:rsidRDefault="00B02F60" w:rsidP="004C16C1">
            <w:r>
              <w:t>Recorded</w:t>
            </w:r>
          </w:p>
        </w:tc>
        <w:tc>
          <w:tcPr>
            <w:tcW w:w="1000" w:type="pct"/>
          </w:tcPr>
          <w:p w:rsidR="00B02F60" w:rsidRDefault="00B02F60" w:rsidP="004C16C1">
            <w:r>
              <w:t>Jack</w:t>
            </w:r>
          </w:p>
        </w:tc>
        <w:tc>
          <w:tcPr>
            <w:tcW w:w="1000" w:type="pct"/>
          </w:tcPr>
          <w:p w:rsidR="00B02F60" w:rsidRDefault="00B02F60" w:rsidP="004C16C1">
            <w:r>
              <w:t>3.8</w:t>
            </w:r>
          </w:p>
        </w:tc>
        <w:tc>
          <w:tcPr>
            <w:tcW w:w="1000" w:type="pct"/>
          </w:tcPr>
          <w:p w:rsidR="00B02F60" w:rsidRDefault="00B02F60" w:rsidP="004C16C1">
            <w:r>
              <w:t>0.226395</w:t>
            </w:r>
          </w:p>
        </w:tc>
        <w:tc>
          <w:tcPr>
            <w:tcW w:w="999" w:type="pct"/>
          </w:tcPr>
          <w:p w:rsidR="00B02F60" w:rsidRDefault="00B02F60" w:rsidP="004C16C1">
            <w:r>
              <w:t>0.193887</w:t>
            </w:r>
          </w:p>
        </w:tc>
      </w:tr>
      <w:tr w:rsidR="00B02F60" w:rsidTr="00B02F60">
        <w:tc>
          <w:tcPr>
            <w:tcW w:w="1000" w:type="pct"/>
          </w:tcPr>
          <w:p w:rsidR="00B02F60" w:rsidRDefault="00B02F60" w:rsidP="004C16C1">
            <w:r>
              <w:t>Live</w:t>
            </w:r>
          </w:p>
        </w:tc>
        <w:tc>
          <w:tcPr>
            <w:tcW w:w="1000" w:type="pct"/>
          </w:tcPr>
          <w:p w:rsidR="00B02F60" w:rsidRDefault="00B02F60" w:rsidP="004C16C1">
            <w:r>
              <w:t>Afolabi</w:t>
            </w:r>
          </w:p>
        </w:tc>
        <w:tc>
          <w:tcPr>
            <w:tcW w:w="1000" w:type="pct"/>
          </w:tcPr>
          <w:p w:rsidR="00B02F60" w:rsidRDefault="00076F83" w:rsidP="004C16C1">
            <w:r>
              <w:t>3.33</w:t>
            </w:r>
          </w:p>
        </w:tc>
        <w:tc>
          <w:tcPr>
            <w:tcW w:w="1000" w:type="pct"/>
          </w:tcPr>
          <w:p w:rsidR="00B02F60" w:rsidRDefault="00076F83" w:rsidP="004C16C1">
            <w:r>
              <w:t>0.4934</w:t>
            </w:r>
            <w:r w:rsidR="003214B6">
              <w:t>24</w:t>
            </w:r>
          </w:p>
        </w:tc>
        <w:tc>
          <w:tcPr>
            <w:tcW w:w="999" w:type="pct"/>
          </w:tcPr>
          <w:p w:rsidR="00B02F60" w:rsidRDefault="003214B6" w:rsidP="004C16C1">
            <w:r>
              <w:t>0.101007</w:t>
            </w:r>
          </w:p>
        </w:tc>
      </w:tr>
      <w:tr w:rsidR="00B02F60" w:rsidTr="00B02F60">
        <w:tc>
          <w:tcPr>
            <w:tcW w:w="1000" w:type="pct"/>
          </w:tcPr>
          <w:p w:rsidR="00B02F60" w:rsidRDefault="00B02F60" w:rsidP="004C16C1">
            <w:r>
              <w:t>Recorded</w:t>
            </w:r>
          </w:p>
        </w:tc>
        <w:tc>
          <w:tcPr>
            <w:tcW w:w="1000" w:type="pct"/>
          </w:tcPr>
          <w:p w:rsidR="00B02F60" w:rsidRDefault="00B02F60" w:rsidP="004C16C1">
            <w:r>
              <w:t>Afolabi</w:t>
            </w:r>
          </w:p>
        </w:tc>
        <w:tc>
          <w:tcPr>
            <w:tcW w:w="1000" w:type="pct"/>
          </w:tcPr>
          <w:p w:rsidR="00B02F60" w:rsidRDefault="00E6616A" w:rsidP="004C16C1">
            <w:r>
              <w:t>2.8</w:t>
            </w:r>
          </w:p>
        </w:tc>
        <w:tc>
          <w:tcPr>
            <w:tcW w:w="1000" w:type="pct"/>
          </w:tcPr>
          <w:p w:rsidR="00B02F60" w:rsidRDefault="00E6616A" w:rsidP="004C16C1">
            <w:r>
              <w:t>0.493424</w:t>
            </w:r>
          </w:p>
        </w:tc>
        <w:tc>
          <w:tcPr>
            <w:tcW w:w="999" w:type="pct"/>
          </w:tcPr>
          <w:p w:rsidR="00B02F60" w:rsidRDefault="00E6616A" w:rsidP="004C16C1">
            <w:r>
              <w:t>0.186921</w:t>
            </w:r>
          </w:p>
        </w:tc>
      </w:tr>
      <w:tr w:rsidR="005D1F1B" w:rsidTr="005D1F1B">
        <w:tc>
          <w:tcPr>
            <w:tcW w:w="2001" w:type="pct"/>
            <w:gridSpan w:val="2"/>
          </w:tcPr>
          <w:p w:rsidR="005D1F1B" w:rsidRDefault="005D1F1B" w:rsidP="005D1F1B">
            <w:pPr>
              <w:jc w:val="right"/>
            </w:pPr>
            <w:r>
              <w:t>Average</w:t>
            </w:r>
          </w:p>
        </w:tc>
        <w:tc>
          <w:tcPr>
            <w:tcW w:w="1000" w:type="pct"/>
          </w:tcPr>
          <w:p w:rsidR="005D1F1B" w:rsidRDefault="009C2597" w:rsidP="004C16C1">
            <w:r w:rsidRPr="009C2597">
              <w:t>3.4825</w:t>
            </w:r>
          </w:p>
        </w:tc>
        <w:tc>
          <w:tcPr>
            <w:tcW w:w="1000" w:type="pct"/>
          </w:tcPr>
          <w:p w:rsidR="005D1F1B" w:rsidRDefault="009C2597" w:rsidP="004C16C1">
            <w:r w:rsidRPr="009C2597">
              <w:t>0.374422</w:t>
            </w:r>
          </w:p>
        </w:tc>
        <w:tc>
          <w:tcPr>
            <w:tcW w:w="999" w:type="pct"/>
          </w:tcPr>
          <w:p w:rsidR="005D1F1B" w:rsidRDefault="009C2597" w:rsidP="004C16C1">
            <w:r w:rsidRPr="009C2597">
              <w:t>0.171538</w:t>
            </w:r>
          </w:p>
        </w:tc>
      </w:tr>
    </w:tbl>
    <w:p w:rsidR="004C16C1" w:rsidRDefault="003719E6" w:rsidP="0007644E">
      <w:pPr>
        <w:pStyle w:val="Heading3"/>
      </w:pPr>
      <w:r>
        <w:t>Conclusions</w:t>
      </w:r>
    </w:p>
    <w:p w:rsidR="00274631" w:rsidRDefault="00756561" w:rsidP="00274631">
      <w:r>
        <w:t>“She had your dark suit in g</w:t>
      </w:r>
      <w:r w:rsidR="00274631">
        <w:t xml:space="preserve">reasy wash water all </w:t>
      </w:r>
      <w:r w:rsidR="00274631" w:rsidRPr="00012BD9">
        <w:t>year</w:t>
      </w:r>
      <w:r w:rsidR="00274631">
        <w:t>” in the Renounced Pronunciation dialect is:</w:t>
      </w:r>
    </w:p>
    <w:p w:rsidR="00274631" w:rsidRDefault="00274631" w:rsidP="0027463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74631">
        <w:rPr>
          <w:rFonts w:ascii="Arial Unicode MS" w:eastAsia="Arial Unicode MS" w:hAnsi="Arial Unicode MS" w:cs="Arial Unicode MS"/>
          <w:sz w:val="48"/>
          <w:szCs w:val="48"/>
        </w:rPr>
        <w:t>[ʃi həd jə d</w:t>
      </w:r>
      <w:r w:rsidRPr="00274631">
        <w:rPr>
          <w:rFonts w:ascii="Arial Unicode MS" w:eastAsia="Arial Unicode MS" w:hAnsi="Arial Unicode MS" w:cs="Arial Unicode MS" w:hint="eastAsia"/>
          <w:sz w:val="48"/>
          <w:szCs w:val="48"/>
        </w:rPr>
        <w:t>ɑ</w:t>
      </w:r>
      <w:r w:rsidRPr="00274631">
        <w:rPr>
          <w:rFonts w:ascii="Arial Unicode MS" w:eastAsia="Arial Unicode MS" w:hAnsi="Arial Unicode MS" w:cs="Arial Unicode MS"/>
          <w:sz w:val="48"/>
          <w:szCs w:val="48"/>
        </w:rPr>
        <w:t>ːk suːt ɪn ˈ</w:t>
      </w:r>
      <w:r w:rsidRPr="00274631">
        <w:rPr>
          <w:rFonts w:ascii="Arial Unicode MS" w:eastAsia="Arial Unicode MS" w:hAnsi="Arial Unicode MS" w:cs="Arial Unicode MS" w:hint="eastAsia"/>
          <w:sz w:val="48"/>
          <w:szCs w:val="48"/>
        </w:rPr>
        <w:t>ɡ</w:t>
      </w:r>
      <w:r w:rsidRPr="00274631">
        <w:rPr>
          <w:rFonts w:ascii="Arial Unicode MS" w:eastAsia="Arial Unicode MS" w:hAnsi="Arial Unicode MS" w:cs="Arial Unicode MS"/>
          <w:sz w:val="48"/>
          <w:szCs w:val="48"/>
        </w:rPr>
        <w:t>riːsi wɒʃ ˈwɔːtər ɔːl ˈjiə]</w:t>
      </w:r>
    </w:p>
    <w:p w:rsidR="003940CB" w:rsidRDefault="00274631" w:rsidP="003940CB">
      <w:pPr>
        <w:pStyle w:val="NoSpacing"/>
      </w:pPr>
      <w:r>
        <w:t>The consonant-vowel clusters are:</w:t>
      </w:r>
    </w:p>
    <w:p w:rsidR="0044400B" w:rsidRDefault="0044400B" w:rsidP="003940CB">
      <w:pPr>
        <w:pStyle w:val="NoSpacing"/>
        <w:ind w:firstLine="720"/>
      </w:pPr>
      <w:r w:rsidRPr="0044400B">
        <w:t>CV CVC CV CVC CVC VC ССVCV CVC CVCV VC CV</w:t>
      </w:r>
    </w:p>
    <w:p w:rsidR="003940CB" w:rsidRPr="0044400B" w:rsidRDefault="003940CB" w:rsidP="003940CB">
      <w:pPr>
        <w:pStyle w:val="NoSpacing"/>
      </w:pPr>
    </w:p>
    <w:p w:rsidR="003940CB" w:rsidRDefault="0044400B" w:rsidP="003940CB">
      <w:pPr>
        <w:pStyle w:val="NoSpacing"/>
      </w:pPr>
      <w:r>
        <w:t>Let us mark voiced consonants with a G:</w:t>
      </w:r>
    </w:p>
    <w:p w:rsidR="0044400B" w:rsidRDefault="00076F83" w:rsidP="003940CB">
      <w:pPr>
        <w:pStyle w:val="NoSpacing"/>
        <w:ind w:firstLine="720"/>
      </w:pPr>
      <w:r>
        <w:t>CV</w:t>
      </w:r>
      <w:r w:rsidR="0044400B" w:rsidRPr="0044400B">
        <w:t>CV</w:t>
      </w:r>
      <w:r>
        <w:t>GGV</w:t>
      </w:r>
      <w:r w:rsidR="0044400B">
        <w:t>GVC</w:t>
      </w:r>
      <w:r>
        <w:t>CVCVGGGVCV</w:t>
      </w:r>
      <w:r w:rsidR="0044400B">
        <w:t>GVC</w:t>
      </w:r>
      <w:r>
        <w:t>GVCVVG</w:t>
      </w:r>
      <w:r w:rsidR="0044400B">
        <w:t>G</w:t>
      </w:r>
      <w:r w:rsidR="0044400B" w:rsidRPr="0044400B">
        <w:t>V</w:t>
      </w:r>
    </w:p>
    <w:p w:rsidR="003940CB" w:rsidRPr="0044400B" w:rsidRDefault="003940CB" w:rsidP="003940CB">
      <w:pPr>
        <w:pStyle w:val="NoSpacing"/>
      </w:pPr>
    </w:p>
    <w:p w:rsidR="00076F83" w:rsidRDefault="00076F83" w:rsidP="003719E6">
      <w:pPr>
        <w:pStyle w:val="NoSpacing"/>
      </w:pPr>
      <w:r>
        <w:t>There</w:t>
      </w:r>
      <w:r w:rsidR="002B2C1B">
        <w:t xml:space="preserve"> are</w:t>
      </w:r>
      <w:r>
        <w:t xml:space="preserve"> 8 unvoiced sounds out of</w:t>
      </w:r>
      <w:r w:rsidR="002B2C1B">
        <w:t xml:space="preserve"> 31, so there are more voiced sounds being produced in the entirety of the sentence. Therefore</w:t>
      </w:r>
      <w:r w:rsidR="00552520">
        <w:t>,</w:t>
      </w:r>
      <w:r w:rsidR="002B2C1B">
        <w:t xml:space="preserve"> the mean voiced duration should be greater than the mean unvoiced duration.</w:t>
      </w:r>
      <w:r w:rsidR="003719E6">
        <w:t xml:space="preserve"> Our results match this prediction.</w:t>
      </w:r>
    </w:p>
    <w:p w:rsidR="0044400B" w:rsidRDefault="0044400B" w:rsidP="0044400B">
      <w:pPr>
        <w:pStyle w:val="NoSpac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03201677"/>
        <w:docPartObj>
          <w:docPartGallery w:val="Bibliographies"/>
          <w:docPartUnique/>
        </w:docPartObj>
      </w:sdtPr>
      <w:sdtEndPr/>
      <w:sdtContent>
        <w:p w:rsidR="00D6079B" w:rsidRDefault="00D6079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A82BAA" w:rsidRDefault="00D6079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3"/>
                <w:gridCol w:w="9993"/>
              </w:tblGrid>
              <w:tr w:rsidR="00A82BAA">
                <w:trPr>
                  <w:divId w:val="183240942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82BAA" w:rsidRDefault="00A82BA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82BAA" w:rsidRDefault="00A82BA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Greenwood and A. Kinghorn, “Automatic Silence/Unvoiced/Voiced Classification of Speech,” The University of Sheffield, Sheffield, 1999.</w:t>
                    </w:r>
                  </w:p>
                </w:tc>
              </w:tr>
              <w:tr w:rsidR="00A82BAA">
                <w:trPr>
                  <w:divId w:val="183240942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82BAA" w:rsidRDefault="00A82BA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82BAA" w:rsidRDefault="00A82BA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C. Catford, in </w:t>
                    </w:r>
                    <w:r>
                      <w:rPr>
                        <w:i/>
                        <w:iCs/>
                        <w:noProof/>
                      </w:rPr>
                      <w:t>A Practical Introduction to Phonetics</w:t>
                    </w:r>
                    <w:r>
                      <w:rPr>
                        <w:noProof/>
                      </w:rPr>
                      <w:t>, Oxford, Oxford University Press, 1988, p. 161.</w:t>
                    </w:r>
                  </w:p>
                </w:tc>
              </w:tr>
            </w:tbl>
            <w:p w:rsidR="00A82BAA" w:rsidRDefault="00A82BAA">
              <w:pPr>
                <w:divId w:val="1832409421"/>
                <w:rPr>
                  <w:rFonts w:eastAsia="Times New Roman"/>
                  <w:noProof/>
                </w:rPr>
              </w:pPr>
            </w:p>
            <w:p w:rsidR="00D6079B" w:rsidRDefault="00D6079B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:rsidR="00D6079B" w:rsidRPr="00D6079B" w:rsidRDefault="00D6079B" w:rsidP="00D6079B"/>
    <w:p w:rsidR="00BE26F9" w:rsidRPr="00BE26F9" w:rsidRDefault="00BE26F9" w:rsidP="00BE26F9">
      <w:pPr>
        <w:pStyle w:val="NoSpacing"/>
      </w:pPr>
    </w:p>
    <w:sectPr w:rsidR="00BE26F9" w:rsidRPr="00BE26F9" w:rsidSect="00783A3B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2D0" w:rsidRDefault="006522D0" w:rsidP="006522D0">
      <w:pPr>
        <w:spacing w:after="0" w:line="240" w:lineRule="auto"/>
      </w:pPr>
      <w:r>
        <w:separator/>
      </w:r>
    </w:p>
  </w:endnote>
  <w:endnote w:type="continuationSeparator" w:id="0">
    <w:p w:rsidR="006522D0" w:rsidRDefault="006522D0" w:rsidP="0065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Arial Unicode MS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2D0" w:rsidRDefault="006522D0" w:rsidP="006522D0">
      <w:pPr>
        <w:spacing w:after="0" w:line="240" w:lineRule="auto"/>
      </w:pPr>
      <w:r>
        <w:separator/>
      </w:r>
    </w:p>
  </w:footnote>
  <w:footnote w:type="continuationSeparator" w:id="0">
    <w:p w:rsidR="006522D0" w:rsidRDefault="006522D0" w:rsidP="00652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2D0" w:rsidRDefault="006522D0" w:rsidP="006522D0">
    <w:pPr>
      <w:pStyle w:val="Header"/>
      <w:rPr>
        <w:lang w:val="sv-SE"/>
      </w:rPr>
    </w:pPr>
    <w:r w:rsidRPr="006522D0">
      <w:rPr>
        <w:lang w:val="sv-SE"/>
      </w:rPr>
      <w:br/>
      <w:t>Afolabi</w:t>
    </w:r>
    <w:r>
      <w:rPr>
        <w:lang w:val="sv-SE"/>
      </w:rPr>
      <w:t xml:space="preserve"> Nathan-Marsh (</w:t>
    </w:r>
    <w:r w:rsidR="00D6079B" w:rsidRPr="00D6079B">
      <w:rPr>
        <w:lang w:val="sv-SE"/>
      </w:rPr>
      <w:t>150159678</w:t>
    </w:r>
    <w:r>
      <w:rPr>
        <w:lang w:val="sv-SE"/>
      </w:rPr>
      <w:t xml:space="preserve">, </w:t>
    </w:r>
    <w:r w:rsidRPr="006522D0">
      <w:rPr>
        <w:lang w:val="sv-SE"/>
      </w:rPr>
      <w:t>ARNathan-Marsh1@sheffield.ac.uk</w:t>
    </w:r>
    <w:r>
      <w:rPr>
        <w:lang w:val="sv-SE"/>
      </w:rPr>
      <w:t>)</w:t>
    </w:r>
  </w:p>
  <w:p w:rsidR="006522D0" w:rsidRPr="006522D0" w:rsidRDefault="006522D0" w:rsidP="006522D0">
    <w:pPr>
      <w:pStyle w:val="Header"/>
      <w:rPr>
        <w:lang w:val="sv-SE"/>
      </w:rPr>
    </w:pPr>
    <w:r w:rsidRPr="006522D0">
      <w:rPr>
        <w:lang w:val="sv-SE"/>
      </w:rPr>
      <w:t>Jack Cheng Ding Han (150159519, jcdhan1@sheffield.ac.uk)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E9"/>
    <w:multiLevelType w:val="hybridMultilevel"/>
    <w:tmpl w:val="E3889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E7"/>
    <w:multiLevelType w:val="hybridMultilevel"/>
    <w:tmpl w:val="A6F2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1CF"/>
    <w:multiLevelType w:val="hybridMultilevel"/>
    <w:tmpl w:val="302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6E30"/>
    <w:multiLevelType w:val="hybridMultilevel"/>
    <w:tmpl w:val="043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3026"/>
    <w:multiLevelType w:val="hybridMultilevel"/>
    <w:tmpl w:val="B736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8"/>
    <w:rsid w:val="00012BD9"/>
    <w:rsid w:val="00070323"/>
    <w:rsid w:val="000756AB"/>
    <w:rsid w:val="0007644E"/>
    <w:rsid w:val="00076F83"/>
    <w:rsid w:val="0009079C"/>
    <w:rsid w:val="000920C2"/>
    <w:rsid w:val="000C735D"/>
    <w:rsid w:val="000D4C1F"/>
    <w:rsid w:val="000E5929"/>
    <w:rsid w:val="00165947"/>
    <w:rsid w:val="00194458"/>
    <w:rsid w:val="001A7018"/>
    <w:rsid w:val="001B689C"/>
    <w:rsid w:val="00210AB8"/>
    <w:rsid w:val="00211630"/>
    <w:rsid w:val="00223EB6"/>
    <w:rsid w:val="002259F2"/>
    <w:rsid w:val="00244DB3"/>
    <w:rsid w:val="00274631"/>
    <w:rsid w:val="00287D1B"/>
    <w:rsid w:val="002936DC"/>
    <w:rsid w:val="002A67F2"/>
    <w:rsid w:val="002B1BD9"/>
    <w:rsid w:val="002B2C1B"/>
    <w:rsid w:val="002F006F"/>
    <w:rsid w:val="00304470"/>
    <w:rsid w:val="003214B6"/>
    <w:rsid w:val="003376A9"/>
    <w:rsid w:val="003405DC"/>
    <w:rsid w:val="003719E6"/>
    <w:rsid w:val="003940CB"/>
    <w:rsid w:val="004048ED"/>
    <w:rsid w:val="0041071B"/>
    <w:rsid w:val="00411796"/>
    <w:rsid w:val="0044004F"/>
    <w:rsid w:val="0044353A"/>
    <w:rsid w:val="0044400B"/>
    <w:rsid w:val="004C16C1"/>
    <w:rsid w:val="004D1020"/>
    <w:rsid w:val="00534C34"/>
    <w:rsid w:val="00534E24"/>
    <w:rsid w:val="00543C0C"/>
    <w:rsid w:val="00552520"/>
    <w:rsid w:val="0055711B"/>
    <w:rsid w:val="00583C88"/>
    <w:rsid w:val="005879A6"/>
    <w:rsid w:val="00590BF6"/>
    <w:rsid w:val="005C4CF2"/>
    <w:rsid w:val="005D1F1B"/>
    <w:rsid w:val="005F0A3A"/>
    <w:rsid w:val="006522D0"/>
    <w:rsid w:val="00666C7A"/>
    <w:rsid w:val="00756561"/>
    <w:rsid w:val="00783A3B"/>
    <w:rsid w:val="007A3203"/>
    <w:rsid w:val="007C1EDC"/>
    <w:rsid w:val="007C4E8A"/>
    <w:rsid w:val="007F342D"/>
    <w:rsid w:val="007F6F53"/>
    <w:rsid w:val="0082382E"/>
    <w:rsid w:val="008238FA"/>
    <w:rsid w:val="00840729"/>
    <w:rsid w:val="00876018"/>
    <w:rsid w:val="008B4AC1"/>
    <w:rsid w:val="0095451C"/>
    <w:rsid w:val="009659CD"/>
    <w:rsid w:val="00992BCF"/>
    <w:rsid w:val="009A5FFA"/>
    <w:rsid w:val="009C2597"/>
    <w:rsid w:val="009D523F"/>
    <w:rsid w:val="00A4555D"/>
    <w:rsid w:val="00A72BDF"/>
    <w:rsid w:val="00A82BAA"/>
    <w:rsid w:val="00A92EF5"/>
    <w:rsid w:val="00AB0C7C"/>
    <w:rsid w:val="00AC2A62"/>
    <w:rsid w:val="00AD55FA"/>
    <w:rsid w:val="00AE2BB3"/>
    <w:rsid w:val="00AF23E3"/>
    <w:rsid w:val="00B02F60"/>
    <w:rsid w:val="00B1534A"/>
    <w:rsid w:val="00B24341"/>
    <w:rsid w:val="00B9729A"/>
    <w:rsid w:val="00BB269C"/>
    <w:rsid w:val="00BC77EC"/>
    <w:rsid w:val="00BE26F9"/>
    <w:rsid w:val="00C30A7F"/>
    <w:rsid w:val="00C319E2"/>
    <w:rsid w:val="00C45116"/>
    <w:rsid w:val="00C50092"/>
    <w:rsid w:val="00C50B25"/>
    <w:rsid w:val="00C7076F"/>
    <w:rsid w:val="00D23983"/>
    <w:rsid w:val="00D25E51"/>
    <w:rsid w:val="00D52240"/>
    <w:rsid w:val="00D6079B"/>
    <w:rsid w:val="00DA6519"/>
    <w:rsid w:val="00DA6CFC"/>
    <w:rsid w:val="00E31097"/>
    <w:rsid w:val="00E33480"/>
    <w:rsid w:val="00E46C3F"/>
    <w:rsid w:val="00E53718"/>
    <w:rsid w:val="00E6616A"/>
    <w:rsid w:val="00E90822"/>
    <w:rsid w:val="00EA5C27"/>
    <w:rsid w:val="00EB1C41"/>
    <w:rsid w:val="00EB26B5"/>
    <w:rsid w:val="00ED08FF"/>
    <w:rsid w:val="00EE11A2"/>
    <w:rsid w:val="00F10724"/>
    <w:rsid w:val="00F43C4C"/>
    <w:rsid w:val="00F61387"/>
    <w:rsid w:val="00F85D95"/>
    <w:rsid w:val="00F9126C"/>
    <w:rsid w:val="00FA44EA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7F5B"/>
  <w15:chartTrackingRefBased/>
  <w15:docId w15:val="{7E11B7FD-151E-4E31-AEDD-4D2DBB1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CF"/>
  </w:style>
  <w:style w:type="paragraph" w:styleId="Heading1">
    <w:name w:val="heading 1"/>
    <w:basedOn w:val="Normal"/>
    <w:next w:val="Normal"/>
    <w:link w:val="Heading1Char"/>
    <w:uiPriority w:val="9"/>
    <w:qFormat/>
    <w:rsid w:val="0099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070323"/>
  </w:style>
  <w:style w:type="character" w:customStyle="1" w:styleId="Heading2Char">
    <w:name w:val="Heading 2 Char"/>
    <w:basedOn w:val="DefaultParagraphFont"/>
    <w:link w:val="Heading2"/>
    <w:uiPriority w:val="9"/>
    <w:rsid w:val="00A9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1B"/>
    <w:rPr>
      <w:color w:val="808080"/>
    </w:rPr>
  </w:style>
  <w:style w:type="table" w:styleId="TableGrid">
    <w:name w:val="Table Grid"/>
    <w:basedOn w:val="TableNormal"/>
    <w:uiPriority w:val="39"/>
    <w:rsid w:val="001B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3C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2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D0"/>
  </w:style>
  <w:style w:type="paragraph" w:styleId="Footer">
    <w:name w:val="footer"/>
    <w:basedOn w:val="Normal"/>
    <w:link w:val="FooterChar"/>
    <w:uiPriority w:val="99"/>
    <w:unhideWhenUsed/>
    <w:rsid w:val="00652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D0"/>
  </w:style>
  <w:style w:type="character" w:customStyle="1" w:styleId="Heading3Char">
    <w:name w:val="Heading 3 Char"/>
    <w:basedOn w:val="DefaultParagraphFont"/>
    <w:link w:val="Heading3"/>
    <w:uiPriority w:val="9"/>
    <w:rsid w:val="00BE26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055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9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Cat88</b:Tag>
    <b:SourceType>BookSection</b:SourceType>
    <b:Guid>{861C57A6-1162-4702-A776-9989C6B8B8E5}</b:Guid>
    <b:Year>1988</b:Year>
    <b:City>Oxford</b:City>
    <b:Publisher>Oxford University Press</b:Publisher>
    <b:Author>
      <b:Author>
        <b:NameList>
          <b:Person>
            <b:Last>Catford</b:Last>
            <b:Middle>Cunnison</b:Middle>
            <b:First>John</b:First>
          </b:Person>
        </b:NameList>
      </b:Author>
    </b:Author>
    <b:BookTitle>A Practical Introduction to Phonetics</b:BookTitle>
    <b:Pages>161</b:Pages>
    <b:RefOrder>2</b:RefOrder>
  </b:Source>
  <b:Source>
    <b:Tag>Gre99</b:Tag>
    <b:SourceType>Report</b:SourceType>
    <b:Guid>{E1AC0210-CA8E-46F1-B6D4-75D80DFD4308}</b:Guid>
    <b:Title>Automatic Silence/Unvoiced/Voiced Classification of Speech</b:Title>
    <b:Year>1999</b:Year>
    <b:ConferenceName>WSEAS International Conference on Dynamical Systems and Control</b:ConferenceName>
    <b:City>Sheffield</b:City>
    <b:Publisher>The University of Sheffield</b:Publisher>
    <b:Author>
      <b:Author>
        <b:NameList>
          <b:Person>
            <b:Last>Greenwood</b:Last>
            <b:First>Mark</b:First>
          </b:Person>
          <b:Person>
            <b:Last>Kinghorn</b:Last>
            <b:First>Andrew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464C9A8-7760-404C-970F-DE1EAB17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Cheng Ding Han</cp:lastModifiedBy>
  <cp:revision>65</cp:revision>
  <dcterms:created xsi:type="dcterms:W3CDTF">2017-11-11T22:29:00Z</dcterms:created>
  <dcterms:modified xsi:type="dcterms:W3CDTF">2017-11-12T01:14:00Z</dcterms:modified>
</cp:coreProperties>
</file>