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C2349" w14:textId="77777777" w:rsidR="005555DC" w:rsidRPr="003503F2" w:rsidRDefault="005555DC" w:rsidP="00471F6D">
      <w:pPr>
        <w:pStyle w:val="Heading1"/>
        <w:rPr>
          <w:b w:val="0"/>
        </w:rPr>
      </w:pPr>
      <w:r w:rsidRPr="003503F2">
        <w:rPr>
          <w:b w:val="0"/>
        </w:rPr>
        <w:t>Jeff Davis</w:t>
      </w:r>
    </w:p>
    <w:p w14:paraId="76326B1A" w14:textId="77777777" w:rsidR="005555DC" w:rsidRPr="003503F2" w:rsidRDefault="005555DC" w:rsidP="005555DC">
      <w:pPr>
        <w:rPr>
          <w:rFonts w:ascii="Times New Roman" w:hAnsi="Times New Roman" w:cs="Times New Roman"/>
        </w:rPr>
      </w:pPr>
      <w:r w:rsidRPr="003503F2">
        <w:rPr>
          <w:rFonts w:ascii="Times New Roman" w:hAnsi="Times New Roman" w:cs="Times New Roman"/>
        </w:rPr>
        <w:t>Problem Set 1</w:t>
      </w:r>
    </w:p>
    <w:p w14:paraId="0743BE82" w14:textId="7743D4D5" w:rsidR="005555DC" w:rsidRPr="003503F2" w:rsidRDefault="005555DC" w:rsidP="005555DC">
      <w:pPr>
        <w:rPr>
          <w:rFonts w:ascii="Times New Roman" w:hAnsi="Times New Roman" w:cs="Times New Roman"/>
        </w:rPr>
      </w:pPr>
      <w:r w:rsidRPr="003503F2">
        <w:rPr>
          <w:rFonts w:ascii="Times New Roman" w:hAnsi="Times New Roman" w:cs="Times New Roman"/>
        </w:rPr>
        <w:t>Due: 2</w:t>
      </w:r>
      <w:r w:rsidR="00914F4E" w:rsidRPr="003503F2">
        <w:rPr>
          <w:rFonts w:ascii="Times New Roman" w:hAnsi="Times New Roman" w:cs="Times New Roman"/>
        </w:rPr>
        <w:t>2</w:t>
      </w:r>
      <w:r w:rsidRPr="003503F2">
        <w:rPr>
          <w:rFonts w:ascii="Times New Roman" w:hAnsi="Times New Roman" w:cs="Times New Roman"/>
        </w:rPr>
        <w:t xml:space="preserve"> May</w:t>
      </w:r>
    </w:p>
    <w:p w14:paraId="4CF030A8" w14:textId="15B8772D" w:rsidR="005555DC" w:rsidRPr="003503F2" w:rsidRDefault="005555DC" w:rsidP="005555DC">
      <w:pPr>
        <w:pStyle w:val="Heading1"/>
        <w:rPr>
          <w:b w:val="0"/>
        </w:rPr>
      </w:pPr>
      <w:r w:rsidRPr="003503F2">
        <w:rPr>
          <w:b w:val="0"/>
        </w:rPr>
        <w:t>POLS 418: Quantitative Methods</w:t>
      </w:r>
    </w:p>
    <w:p w14:paraId="60C0B18B" w14:textId="3126BD7D" w:rsidR="003503F2" w:rsidRPr="003503F2" w:rsidRDefault="003503F2" w:rsidP="003503F2">
      <w:pPr>
        <w:rPr>
          <w:rFonts w:ascii="Times New Roman" w:hAnsi="Times New Roman" w:cs="Times New Roman"/>
        </w:rPr>
      </w:pPr>
      <w:r w:rsidRPr="003503F2">
        <w:rPr>
          <w:rFonts w:ascii="Times New Roman" w:hAnsi="Times New Roman" w:cs="Times New Roman"/>
        </w:rPr>
        <w:t>Dr. Zingher</w:t>
      </w:r>
    </w:p>
    <w:p w14:paraId="497DA89B" w14:textId="714CF96E" w:rsidR="00793F41" w:rsidRPr="003503F2" w:rsidRDefault="00793F41" w:rsidP="00793F41">
      <w:pPr>
        <w:rPr>
          <w:rFonts w:ascii="Times New Roman" w:hAnsi="Times New Roman" w:cs="Times New Roman"/>
        </w:rPr>
      </w:pPr>
      <w:r w:rsidRPr="003503F2">
        <w:rPr>
          <w:rFonts w:ascii="Times New Roman" w:hAnsi="Times New Roman" w:cs="Times New Roman"/>
        </w:rPr>
        <w:t xml:space="preserve">Word Count: </w:t>
      </w:r>
      <w:r w:rsidR="00FD62C2">
        <w:rPr>
          <w:rFonts w:ascii="Times New Roman" w:hAnsi="Times New Roman" w:cs="Times New Roman"/>
        </w:rPr>
        <w:t>1,000</w:t>
      </w:r>
    </w:p>
    <w:p w14:paraId="52A3EB87" w14:textId="65633567" w:rsidR="00837CCD" w:rsidRDefault="00837CCD">
      <w:pPr>
        <w:rPr>
          <w:rFonts w:ascii="Times New Roman" w:hAnsi="Times New Roman" w:cs="Times New Roman"/>
        </w:rPr>
      </w:pPr>
    </w:p>
    <w:p w14:paraId="24E45A0D" w14:textId="0E5C47F9" w:rsidR="007C3BA3" w:rsidRPr="008A028E" w:rsidRDefault="00C231E3">
      <w:pPr>
        <w:rPr>
          <w:rFonts w:ascii="Times New Roman" w:hAnsi="Times New Roman" w:cs="Times New Roman"/>
          <w:b/>
          <w:bCs/>
        </w:rPr>
      </w:pPr>
      <w:r w:rsidRPr="008A028E">
        <w:rPr>
          <w:rFonts w:ascii="Times New Roman" w:hAnsi="Times New Roman" w:cs="Times New Roman"/>
          <w:b/>
          <w:bCs/>
        </w:rPr>
        <w:t xml:space="preserve">Introduction </w:t>
      </w:r>
    </w:p>
    <w:p w14:paraId="35B4364C" w14:textId="0A1E8337" w:rsidR="00C231E3" w:rsidRPr="008A028E" w:rsidRDefault="00C231E3">
      <w:pPr>
        <w:rPr>
          <w:rFonts w:ascii="Times New Roman" w:hAnsi="Times New Roman" w:cs="Times New Roman"/>
        </w:rPr>
      </w:pPr>
      <w:r w:rsidRPr="008A028E">
        <w:rPr>
          <w:rFonts w:ascii="Times New Roman" w:hAnsi="Times New Roman" w:cs="Times New Roman"/>
        </w:rPr>
        <w:t xml:space="preserve">The purpose of this analysis is to provide a </w:t>
      </w:r>
      <w:r w:rsidR="0043380F" w:rsidRPr="008A028E">
        <w:rPr>
          <w:rFonts w:ascii="Times New Roman" w:hAnsi="Times New Roman" w:cs="Times New Roman"/>
        </w:rPr>
        <w:t xml:space="preserve">basic </w:t>
      </w:r>
      <w:r w:rsidRPr="008A028E">
        <w:rPr>
          <w:rFonts w:ascii="Times New Roman" w:hAnsi="Times New Roman" w:cs="Times New Roman"/>
        </w:rPr>
        <w:t xml:space="preserve">description and commentary </w:t>
      </w:r>
      <w:r w:rsidR="0043380F" w:rsidRPr="008A028E">
        <w:rPr>
          <w:rFonts w:ascii="Times New Roman" w:hAnsi="Times New Roman" w:cs="Times New Roman"/>
        </w:rPr>
        <w:t>on</w:t>
      </w:r>
      <w:r w:rsidRPr="008A028E">
        <w:rPr>
          <w:rFonts w:ascii="Times New Roman" w:hAnsi="Times New Roman" w:cs="Times New Roman"/>
        </w:rPr>
        <w:t xml:space="preserve"> the World Data Indicators </w:t>
      </w:r>
      <w:r w:rsidR="0043380F" w:rsidRPr="008A028E">
        <w:rPr>
          <w:rFonts w:ascii="Times New Roman" w:hAnsi="Times New Roman" w:cs="Times New Roman"/>
        </w:rPr>
        <w:t xml:space="preserve">(WDI) </w:t>
      </w:r>
      <w:r w:rsidRPr="008A028E">
        <w:rPr>
          <w:rFonts w:ascii="Times New Roman" w:hAnsi="Times New Roman" w:cs="Times New Roman"/>
        </w:rPr>
        <w:t>report</w:t>
      </w:r>
      <w:r w:rsidR="00FD62C2">
        <w:rPr>
          <w:rFonts w:ascii="Times New Roman" w:hAnsi="Times New Roman" w:cs="Times New Roman"/>
        </w:rPr>
        <w:t xml:space="preserve"> for the year </w:t>
      </w:r>
      <w:r w:rsidRPr="008A028E">
        <w:rPr>
          <w:rFonts w:ascii="Times New Roman" w:hAnsi="Times New Roman" w:cs="Times New Roman"/>
        </w:rPr>
        <w:t xml:space="preserve">2015. </w:t>
      </w:r>
    </w:p>
    <w:p w14:paraId="3BF9489B" w14:textId="77777777" w:rsidR="00C231E3" w:rsidRPr="008A028E" w:rsidRDefault="00C231E3">
      <w:pPr>
        <w:rPr>
          <w:rFonts w:ascii="Times New Roman" w:hAnsi="Times New Roman" w:cs="Times New Roman"/>
        </w:rPr>
      </w:pPr>
    </w:p>
    <w:p w14:paraId="69140E9E" w14:textId="083257BB" w:rsidR="007C3BA3" w:rsidRPr="008A028E" w:rsidRDefault="00443E8E" w:rsidP="00443E8E">
      <w:pPr>
        <w:rPr>
          <w:rFonts w:ascii="Times New Roman" w:hAnsi="Times New Roman" w:cs="Times New Roman"/>
          <w:b/>
          <w:bCs/>
        </w:rPr>
      </w:pPr>
      <w:r w:rsidRPr="008A028E">
        <w:rPr>
          <w:rFonts w:ascii="Times New Roman" w:hAnsi="Times New Roman" w:cs="Times New Roman"/>
          <w:b/>
          <w:bCs/>
        </w:rPr>
        <w:t>I</w:t>
      </w:r>
      <w:r w:rsidR="00CD36F5" w:rsidRPr="008A028E">
        <w:rPr>
          <w:rFonts w:ascii="Times New Roman" w:hAnsi="Times New Roman" w:cs="Times New Roman"/>
          <w:b/>
          <w:bCs/>
        </w:rPr>
        <w:t>.</w:t>
      </w:r>
      <w:r w:rsidRPr="008A028E">
        <w:rPr>
          <w:rFonts w:ascii="Times New Roman" w:hAnsi="Times New Roman" w:cs="Times New Roman"/>
          <w:b/>
          <w:bCs/>
        </w:rPr>
        <w:t xml:space="preserve"> </w:t>
      </w:r>
      <w:r w:rsidR="00477C8E" w:rsidRPr="008A028E">
        <w:rPr>
          <w:rFonts w:ascii="Times New Roman" w:hAnsi="Times New Roman" w:cs="Times New Roman"/>
          <w:b/>
          <w:bCs/>
        </w:rPr>
        <w:t>Data Description</w:t>
      </w:r>
    </w:p>
    <w:p w14:paraId="438AAA9E" w14:textId="5C4B5CEB" w:rsidR="00443E8E" w:rsidRPr="008A028E" w:rsidRDefault="0093058C" w:rsidP="00443E8E">
      <w:pPr>
        <w:rPr>
          <w:rFonts w:ascii="Times New Roman" w:hAnsi="Times New Roman" w:cs="Times New Roman"/>
        </w:rPr>
      </w:pPr>
      <w:r w:rsidRPr="008A028E">
        <w:rPr>
          <w:rFonts w:ascii="Times New Roman" w:hAnsi="Times New Roman" w:cs="Times New Roman"/>
        </w:rPr>
        <w:t xml:space="preserve">The table below </w:t>
      </w:r>
      <w:r w:rsidR="0043380F" w:rsidRPr="008A028E">
        <w:rPr>
          <w:rFonts w:ascii="Times New Roman" w:hAnsi="Times New Roman" w:cs="Times New Roman"/>
        </w:rPr>
        <w:t>shows the</w:t>
      </w:r>
      <w:r w:rsidRPr="008A028E">
        <w:rPr>
          <w:rFonts w:ascii="Times New Roman" w:hAnsi="Times New Roman" w:cs="Times New Roman"/>
        </w:rPr>
        <w:t xml:space="preserve"> </w:t>
      </w:r>
      <w:r w:rsidR="00443E8E" w:rsidRPr="008A028E">
        <w:rPr>
          <w:rFonts w:ascii="Times New Roman" w:hAnsi="Times New Roman" w:cs="Times New Roman"/>
        </w:rPr>
        <w:t>media</w:t>
      </w:r>
      <w:r w:rsidR="00DB55B5" w:rsidRPr="008A028E">
        <w:rPr>
          <w:rFonts w:ascii="Times New Roman" w:hAnsi="Times New Roman" w:cs="Times New Roman"/>
        </w:rPr>
        <w:t>n</w:t>
      </w:r>
      <w:r w:rsidR="00443E8E" w:rsidRPr="008A028E">
        <w:rPr>
          <w:rFonts w:ascii="Times New Roman" w:hAnsi="Times New Roman" w:cs="Times New Roman"/>
        </w:rPr>
        <w:t xml:space="preserve">, mean, minimum, and maximum for each </w:t>
      </w:r>
      <w:r w:rsidR="008A028E">
        <w:rPr>
          <w:rFonts w:ascii="Times New Roman" w:hAnsi="Times New Roman" w:cs="Times New Roman"/>
        </w:rPr>
        <w:t xml:space="preserve">dataset </w:t>
      </w:r>
      <w:r w:rsidR="00443E8E" w:rsidRPr="008A028E">
        <w:rPr>
          <w:rFonts w:ascii="Times New Roman" w:hAnsi="Times New Roman" w:cs="Times New Roman"/>
        </w:rPr>
        <w:t>variable</w:t>
      </w:r>
      <w:r w:rsidR="008A028E">
        <w:rPr>
          <w:rFonts w:ascii="Times New Roman" w:hAnsi="Times New Roman" w:cs="Times New Roman"/>
        </w:rPr>
        <w:t xml:space="preserve">. </w:t>
      </w:r>
    </w:p>
    <w:p w14:paraId="386FA3EA" w14:textId="77777777" w:rsidR="00DB55B5" w:rsidRPr="008A028E" w:rsidRDefault="00DB55B5" w:rsidP="00443E8E">
      <w:pPr>
        <w:rPr>
          <w:rFonts w:ascii="Times New Roman" w:hAnsi="Times New Roman" w:cs="Times New Roman"/>
        </w:rPr>
      </w:pPr>
    </w:p>
    <w:p w14:paraId="5B946716" w14:textId="570E0868" w:rsidR="00837CCD" w:rsidRPr="008A028E" w:rsidRDefault="00DB55B5" w:rsidP="00837CCD">
      <w:pPr>
        <w:rPr>
          <w:rFonts w:ascii="Times New Roman" w:hAnsi="Times New Roman" w:cs="Times New Roman"/>
        </w:rPr>
      </w:pPr>
      <w:r w:rsidRPr="008A028E">
        <w:rPr>
          <w:rFonts w:ascii="Times New Roman" w:hAnsi="Times New Roman" w:cs="Times New Roman"/>
        </w:rPr>
        <w:t xml:space="preserve">Figure 1. </w:t>
      </w:r>
      <w:r w:rsidR="0043380F" w:rsidRPr="008A028E">
        <w:rPr>
          <w:rFonts w:ascii="Times New Roman" w:hAnsi="Times New Roman" w:cs="Times New Roman"/>
        </w:rPr>
        <w:t>Median-Mean-Min-Max-Values</w:t>
      </w:r>
      <w:r w:rsidR="0043380F" w:rsidRPr="008A028E">
        <w:rPr>
          <w:rStyle w:val="FootnoteReference"/>
          <w:rFonts w:ascii="Times New Roman" w:hAnsi="Times New Roman" w:cs="Times New Roman"/>
        </w:rPr>
        <w:footnoteReference w:id="1"/>
      </w:r>
    </w:p>
    <w:tbl>
      <w:tblPr>
        <w:tblW w:w="9773" w:type="dxa"/>
        <w:tblInd w:w="-275" w:type="dxa"/>
        <w:tblLook w:val="04A0" w:firstRow="1" w:lastRow="0" w:firstColumn="1" w:lastColumn="0" w:noHBand="0" w:noVBand="1"/>
      </w:tblPr>
      <w:tblGrid>
        <w:gridCol w:w="2979"/>
        <w:gridCol w:w="1646"/>
        <w:gridCol w:w="1602"/>
        <w:gridCol w:w="1565"/>
        <w:gridCol w:w="1981"/>
      </w:tblGrid>
      <w:tr w:rsidR="00471F6D" w:rsidRPr="008A028E" w14:paraId="170726D5" w14:textId="77777777" w:rsidTr="008A028E">
        <w:trPr>
          <w:trHeight w:val="286"/>
        </w:trPr>
        <w:tc>
          <w:tcPr>
            <w:tcW w:w="29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6A36" w14:textId="77777777" w:rsidR="00DB55B5" w:rsidRPr="007C3BA3" w:rsidRDefault="00DB55B5" w:rsidP="00552B05">
            <w:pPr>
              <w:rPr>
                <w:rFonts w:ascii="Times New Roman" w:eastAsia="Times New Roman" w:hAnsi="Times New Roman" w:cs="Times New Roman"/>
                <w:b/>
                <w:bCs/>
                <w:color w:val="000000"/>
              </w:rPr>
            </w:pPr>
            <w:r w:rsidRPr="007C3BA3">
              <w:rPr>
                <w:rFonts w:ascii="Times New Roman" w:eastAsia="Times New Roman" w:hAnsi="Times New Roman" w:cs="Times New Roman"/>
                <w:b/>
                <w:bCs/>
                <w:color w:val="000000"/>
              </w:rPr>
              <w:t>Variable</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14:paraId="2A847E8C" w14:textId="77777777" w:rsidR="00DB55B5" w:rsidRPr="007C3BA3" w:rsidRDefault="00DB55B5" w:rsidP="00552B05">
            <w:pPr>
              <w:rPr>
                <w:rFonts w:ascii="Times New Roman" w:eastAsia="Times New Roman" w:hAnsi="Times New Roman" w:cs="Times New Roman"/>
                <w:b/>
                <w:bCs/>
                <w:color w:val="000000"/>
              </w:rPr>
            </w:pPr>
            <w:r w:rsidRPr="007C3BA3">
              <w:rPr>
                <w:rFonts w:ascii="Times New Roman" w:eastAsia="Times New Roman" w:hAnsi="Times New Roman" w:cs="Times New Roman"/>
                <w:b/>
                <w:bCs/>
                <w:color w:val="000000"/>
              </w:rPr>
              <w:t>Median</w:t>
            </w:r>
          </w:p>
        </w:tc>
        <w:tc>
          <w:tcPr>
            <w:tcW w:w="1602" w:type="dxa"/>
            <w:tcBorders>
              <w:top w:val="single" w:sz="4" w:space="0" w:color="auto"/>
              <w:left w:val="nil"/>
              <w:bottom w:val="single" w:sz="4" w:space="0" w:color="auto"/>
              <w:right w:val="single" w:sz="4" w:space="0" w:color="auto"/>
            </w:tcBorders>
            <w:shd w:val="clear" w:color="auto" w:fill="auto"/>
            <w:noWrap/>
            <w:vAlign w:val="bottom"/>
            <w:hideMark/>
          </w:tcPr>
          <w:p w14:paraId="37F78E09" w14:textId="77777777" w:rsidR="00DB55B5" w:rsidRPr="007C3BA3" w:rsidRDefault="00DB55B5" w:rsidP="00552B05">
            <w:pPr>
              <w:rPr>
                <w:rFonts w:ascii="Times New Roman" w:eastAsia="Times New Roman" w:hAnsi="Times New Roman" w:cs="Times New Roman"/>
                <w:b/>
                <w:bCs/>
                <w:color w:val="000000"/>
              </w:rPr>
            </w:pPr>
            <w:r w:rsidRPr="007C3BA3">
              <w:rPr>
                <w:rFonts w:ascii="Times New Roman" w:eastAsia="Times New Roman" w:hAnsi="Times New Roman" w:cs="Times New Roman"/>
                <w:b/>
                <w:bCs/>
                <w:color w:val="000000"/>
              </w:rPr>
              <w:t>Mean</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2F10CC8E" w14:textId="77777777" w:rsidR="00DB55B5" w:rsidRPr="007C3BA3" w:rsidRDefault="00DB55B5" w:rsidP="00552B05">
            <w:pPr>
              <w:rPr>
                <w:rFonts w:ascii="Times New Roman" w:eastAsia="Times New Roman" w:hAnsi="Times New Roman" w:cs="Times New Roman"/>
                <w:b/>
                <w:bCs/>
                <w:color w:val="000000"/>
              </w:rPr>
            </w:pPr>
            <w:r w:rsidRPr="007C3BA3">
              <w:rPr>
                <w:rFonts w:ascii="Times New Roman" w:eastAsia="Times New Roman" w:hAnsi="Times New Roman" w:cs="Times New Roman"/>
                <w:b/>
                <w:bCs/>
                <w:color w:val="000000"/>
              </w:rPr>
              <w:t>Min</w:t>
            </w:r>
          </w:p>
        </w:tc>
        <w:tc>
          <w:tcPr>
            <w:tcW w:w="1981" w:type="dxa"/>
            <w:tcBorders>
              <w:top w:val="single" w:sz="4" w:space="0" w:color="auto"/>
              <w:left w:val="nil"/>
              <w:bottom w:val="single" w:sz="4" w:space="0" w:color="auto"/>
              <w:right w:val="single" w:sz="4" w:space="0" w:color="auto"/>
            </w:tcBorders>
            <w:shd w:val="clear" w:color="auto" w:fill="auto"/>
            <w:noWrap/>
            <w:vAlign w:val="bottom"/>
            <w:hideMark/>
          </w:tcPr>
          <w:p w14:paraId="328442E5" w14:textId="77777777" w:rsidR="00DB55B5" w:rsidRPr="007C3BA3" w:rsidRDefault="00DB55B5" w:rsidP="00552B05">
            <w:pPr>
              <w:rPr>
                <w:rFonts w:ascii="Times New Roman" w:eastAsia="Times New Roman" w:hAnsi="Times New Roman" w:cs="Times New Roman"/>
                <w:b/>
                <w:bCs/>
                <w:color w:val="000000"/>
              </w:rPr>
            </w:pPr>
            <w:r w:rsidRPr="007C3BA3">
              <w:rPr>
                <w:rFonts w:ascii="Times New Roman" w:eastAsia="Times New Roman" w:hAnsi="Times New Roman" w:cs="Times New Roman"/>
                <w:b/>
                <w:bCs/>
                <w:color w:val="000000"/>
              </w:rPr>
              <w:t>Max</w:t>
            </w:r>
          </w:p>
        </w:tc>
      </w:tr>
      <w:tr w:rsidR="00DB55B5" w:rsidRPr="008A028E" w14:paraId="60B629BB" w14:textId="77777777" w:rsidTr="008A028E">
        <w:trPr>
          <w:trHeight w:val="467"/>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0869727A"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pct_women_in_parliament</w:t>
            </w:r>
          </w:p>
        </w:tc>
        <w:tc>
          <w:tcPr>
            <w:tcW w:w="1646" w:type="dxa"/>
            <w:tcBorders>
              <w:top w:val="nil"/>
              <w:left w:val="nil"/>
              <w:bottom w:val="single" w:sz="4" w:space="0" w:color="auto"/>
              <w:right w:val="single" w:sz="4" w:space="0" w:color="auto"/>
            </w:tcBorders>
            <w:shd w:val="clear" w:color="auto" w:fill="auto"/>
            <w:noWrap/>
            <w:vAlign w:val="bottom"/>
            <w:hideMark/>
          </w:tcPr>
          <w:p w14:paraId="3EBDB5A3" w14:textId="77777777" w:rsidR="00552B05" w:rsidRPr="007C3BA3" w:rsidRDefault="00552B05" w:rsidP="00552B05">
            <w:pPr>
              <w:rPr>
                <w:rFonts w:ascii="Times New Roman" w:hAnsi="Times New Roman" w:cs="Times New Roman"/>
                <w:color w:val="000000"/>
              </w:rPr>
            </w:pPr>
            <w:r w:rsidRPr="007C3BA3">
              <w:rPr>
                <w:rFonts w:ascii="Times New Roman" w:hAnsi="Times New Roman" w:cs="Times New Roman"/>
                <w:color w:val="000000"/>
              </w:rPr>
              <w:t>20.00</w:t>
            </w:r>
          </w:p>
          <w:p w14:paraId="50597588" w14:textId="4A090F16"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18F062A7" w14:textId="77777777" w:rsidR="00552B0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0CAE9035" w14:textId="77777777" w:rsidR="00552B05" w:rsidRPr="007C3BA3" w:rsidRDefault="00552B05" w:rsidP="00552B05">
            <w:pPr>
              <w:rPr>
                <w:rFonts w:ascii="Times New Roman" w:hAnsi="Times New Roman" w:cs="Times New Roman"/>
                <w:color w:val="000000"/>
              </w:rPr>
            </w:pPr>
            <w:r w:rsidRPr="007C3BA3">
              <w:rPr>
                <w:rFonts w:ascii="Times New Roman" w:hAnsi="Times New Roman" w:cs="Times New Roman"/>
                <w:color w:val="000000"/>
              </w:rPr>
              <w:t>21.69</w:t>
            </w:r>
          </w:p>
          <w:p w14:paraId="12FEB9A0" w14:textId="2794F7BA"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162ECEA9" w14:textId="77777777" w:rsidR="00552B0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133EDFC4" w14:textId="77777777" w:rsidR="00552B05" w:rsidRPr="007C3BA3" w:rsidRDefault="00552B05" w:rsidP="00552B05">
            <w:pPr>
              <w:rPr>
                <w:rFonts w:ascii="Times New Roman" w:hAnsi="Times New Roman" w:cs="Times New Roman"/>
                <w:color w:val="000000"/>
              </w:rPr>
            </w:pPr>
            <w:r w:rsidRPr="007C3BA3">
              <w:rPr>
                <w:rFonts w:ascii="Times New Roman" w:hAnsi="Times New Roman" w:cs="Times New Roman"/>
                <w:color w:val="000000"/>
              </w:rPr>
              <w:t>0.00</w:t>
            </w:r>
          </w:p>
          <w:p w14:paraId="5123F316" w14:textId="2CDC301F"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1B257877" w14:textId="77777777" w:rsidR="00552B0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2AE48D5B" w14:textId="77777777" w:rsidR="00552B05" w:rsidRPr="007C3BA3" w:rsidRDefault="00552B05" w:rsidP="00552B05">
            <w:pPr>
              <w:rPr>
                <w:rFonts w:ascii="Times New Roman" w:hAnsi="Times New Roman" w:cs="Times New Roman"/>
                <w:color w:val="000000"/>
              </w:rPr>
            </w:pPr>
            <w:r w:rsidRPr="007C3BA3">
              <w:rPr>
                <w:rFonts w:ascii="Times New Roman" w:hAnsi="Times New Roman" w:cs="Times New Roman"/>
                <w:color w:val="000000"/>
              </w:rPr>
              <w:t>63.80</w:t>
            </w:r>
          </w:p>
          <w:p w14:paraId="6B31632A" w14:textId="371AD335" w:rsidR="00DB55B5" w:rsidRPr="007C3BA3" w:rsidRDefault="00DB55B5" w:rsidP="00552B05">
            <w:pPr>
              <w:rPr>
                <w:rFonts w:ascii="Times New Roman" w:eastAsia="Times New Roman" w:hAnsi="Times New Roman" w:cs="Times New Roman"/>
                <w:color w:val="000000"/>
              </w:rPr>
            </w:pPr>
          </w:p>
        </w:tc>
      </w:tr>
      <w:tr w:rsidR="00DB55B5" w:rsidRPr="008A028E" w14:paraId="6293F5C7"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476BE54B"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trade_pct_gdp</w:t>
            </w:r>
          </w:p>
        </w:tc>
        <w:tc>
          <w:tcPr>
            <w:tcW w:w="1646" w:type="dxa"/>
            <w:tcBorders>
              <w:top w:val="nil"/>
              <w:left w:val="nil"/>
              <w:bottom w:val="single" w:sz="4" w:space="0" w:color="auto"/>
              <w:right w:val="single" w:sz="4" w:space="0" w:color="auto"/>
            </w:tcBorders>
            <w:shd w:val="clear" w:color="auto" w:fill="auto"/>
            <w:noWrap/>
            <w:vAlign w:val="bottom"/>
            <w:hideMark/>
          </w:tcPr>
          <w:p w14:paraId="6EF4BE0B" w14:textId="77777777" w:rsidR="00552B0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5CE8B0F1" w14:textId="77777777" w:rsidR="00552B05" w:rsidRPr="007C3BA3" w:rsidRDefault="00552B05" w:rsidP="00552B05">
            <w:pPr>
              <w:rPr>
                <w:rFonts w:ascii="Times New Roman" w:hAnsi="Times New Roman" w:cs="Times New Roman"/>
                <w:color w:val="000000"/>
              </w:rPr>
            </w:pPr>
            <w:r w:rsidRPr="007C3BA3">
              <w:rPr>
                <w:rFonts w:ascii="Times New Roman" w:hAnsi="Times New Roman" w:cs="Times New Roman"/>
                <w:color w:val="000000"/>
              </w:rPr>
              <w:t>74.58</w:t>
            </w:r>
          </w:p>
          <w:p w14:paraId="1148397A" w14:textId="4F6BA062"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5D051BFF" w14:textId="77777777" w:rsidR="00552B0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1B3B7274" w14:textId="77777777" w:rsidR="00552B05" w:rsidRPr="007C3BA3" w:rsidRDefault="00552B05" w:rsidP="00552B05">
            <w:pPr>
              <w:rPr>
                <w:rFonts w:ascii="Times New Roman" w:hAnsi="Times New Roman" w:cs="Times New Roman"/>
                <w:color w:val="000000"/>
              </w:rPr>
            </w:pPr>
            <w:r w:rsidRPr="007C3BA3">
              <w:rPr>
                <w:rFonts w:ascii="Times New Roman" w:hAnsi="Times New Roman" w:cs="Times New Roman"/>
                <w:color w:val="000000"/>
              </w:rPr>
              <w:t>88.06</w:t>
            </w:r>
          </w:p>
          <w:p w14:paraId="1AD1BEE3" w14:textId="0AB50172"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037196AD"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6F3A6B96"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19.10</w:t>
            </w:r>
          </w:p>
          <w:p w14:paraId="7B94BB77" w14:textId="0D0B3EB6"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262A91EC"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355A53BB"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419.53</w:t>
            </w:r>
          </w:p>
          <w:p w14:paraId="13E8BC7E" w14:textId="2F9299FF" w:rsidR="00DB55B5" w:rsidRPr="007C3BA3" w:rsidRDefault="00DB55B5" w:rsidP="00552B05">
            <w:pPr>
              <w:rPr>
                <w:rFonts w:ascii="Times New Roman" w:eastAsia="Times New Roman" w:hAnsi="Times New Roman" w:cs="Times New Roman"/>
                <w:color w:val="000000"/>
              </w:rPr>
            </w:pPr>
          </w:p>
        </w:tc>
      </w:tr>
      <w:tr w:rsidR="00DB55B5" w:rsidRPr="008A028E" w14:paraId="35C091C3"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6148C27C"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control_of_corruption</w:t>
            </w:r>
          </w:p>
        </w:tc>
        <w:tc>
          <w:tcPr>
            <w:tcW w:w="1646" w:type="dxa"/>
            <w:tcBorders>
              <w:top w:val="nil"/>
              <w:left w:val="nil"/>
              <w:bottom w:val="single" w:sz="4" w:space="0" w:color="auto"/>
              <w:right w:val="single" w:sz="4" w:space="0" w:color="auto"/>
            </w:tcBorders>
            <w:shd w:val="clear" w:color="auto" w:fill="auto"/>
            <w:noWrap/>
            <w:vAlign w:val="bottom"/>
            <w:hideMark/>
          </w:tcPr>
          <w:p w14:paraId="19A3C04A"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1CC47146"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1.36</w:t>
            </w:r>
          </w:p>
          <w:p w14:paraId="3F59FE2A" w14:textId="3CD02EE4"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5ED1CD35"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2193D13B"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1.62</w:t>
            </w:r>
          </w:p>
          <w:p w14:paraId="7A787968" w14:textId="7D37C01B"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464F8AF0"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5335FD84"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0.00</w:t>
            </w:r>
          </w:p>
          <w:p w14:paraId="7AD6770D" w14:textId="400621E8"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394A6418"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0CC43AC9"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4.04</w:t>
            </w:r>
          </w:p>
          <w:p w14:paraId="10A219B3" w14:textId="12393F9F" w:rsidR="00DB55B5" w:rsidRPr="007C3BA3" w:rsidRDefault="00DB55B5" w:rsidP="00552B05">
            <w:pPr>
              <w:rPr>
                <w:rFonts w:ascii="Times New Roman" w:eastAsia="Times New Roman" w:hAnsi="Times New Roman" w:cs="Times New Roman"/>
                <w:color w:val="000000"/>
              </w:rPr>
            </w:pPr>
          </w:p>
        </w:tc>
      </w:tr>
      <w:tr w:rsidR="00DB55B5" w:rsidRPr="008A028E" w14:paraId="7F7673C3"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37A4C659"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political_stability</w:t>
            </w:r>
          </w:p>
        </w:tc>
        <w:tc>
          <w:tcPr>
            <w:tcW w:w="1646" w:type="dxa"/>
            <w:tcBorders>
              <w:top w:val="nil"/>
              <w:left w:val="nil"/>
              <w:bottom w:val="single" w:sz="4" w:space="0" w:color="auto"/>
              <w:right w:val="single" w:sz="4" w:space="0" w:color="auto"/>
            </w:tcBorders>
            <w:shd w:val="clear" w:color="auto" w:fill="auto"/>
            <w:noWrap/>
            <w:vAlign w:val="bottom"/>
            <w:hideMark/>
          </w:tcPr>
          <w:p w14:paraId="344E9A49"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0A942939"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2.77</w:t>
            </w:r>
          </w:p>
          <w:p w14:paraId="475A1C5F" w14:textId="3BB1EFF0"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71E3F04E"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0C7F0220"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2.74</w:t>
            </w:r>
          </w:p>
          <w:p w14:paraId="66FF52C2" w14:textId="7A1E27A5"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20AE16FF"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40450B78"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0.00</w:t>
            </w:r>
          </w:p>
          <w:p w14:paraId="6C16CC0B" w14:textId="7EB5D4B5"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1B8B0AC3"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08FE0384"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4.50</w:t>
            </w:r>
          </w:p>
          <w:p w14:paraId="419EAD98" w14:textId="0F967ECC" w:rsidR="00DB55B5" w:rsidRPr="007C3BA3" w:rsidRDefault="00DB55B5" w:rsidP="00552B05">
            <w:pPr>
              <w:rPr>
                <w:rFonts w:ascii="Times New Roman" w:eastAsia="Times New Roman" w:hAnsi="Times New Roman" w:cs="Times New Roman"/>
                <w:color w:val="000000"/>
              </w:rPr>
            </w:pPr>
          </w:p>
        </w:tc>
      </w:tr>
      <w:tr w:rsidR="00DB55B5" w:rsidRPr="008A028E" w14:paraId="6D1B15AD"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7E43EDFB"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population</w:t>
            </w:r>
          </w:p>
        </w:tc>
        <w:tc>
          <w:tcPr>
            <w:tcW w:w="1646" w:type="dxa"/>
            <w:tcBorders>
              <w:top w:val="nil"/>
              <w:left w:val="nil"/>
              <w:bottom w:val="single" w:sz="4" w:space="0" w:color="auto"/>
              <w:right w:val="single" w:sz="4" w:space="0" w:color="auto"/>
            </w:tcBorders>
            <w:shd w:val="clear" w:color="auto" w:fill="auto"/>
            <w:noWrap/>
            <w:vAlign w:val="bottom"/>
            <w:hideMark/>
          </w:tcPr>
          <w:p w14:paraId="27F4D51F"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54480D2A"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10,500,000.00</w:t>
            </w:r>
          </w:p>
          <w:p w14:paraId="0F0DB6FD" w14:textId="0F96D1A1"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2335C706"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1A7FD3DB"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43,564,861.27</w:t>
            </w:r>
          </w:p>
          <w:p w14:paraId="1C31C4AE" w14:textId="64120AD0"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6473F048"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4046DDF9"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532,913.00</w:t>
            </w:r>
          </w:p>
          <w:p w14:paraId="3C53069A" w14:textId="1021317B"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30F1613E"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13E8055C" w14:textId="77777777" w:rsidR="00D71679" w:rsidRPr="007C3BA3" w:rsidRDefault="00D71679" w:rsidP="00D71679">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1,370,000,000.00</w:t>
            </w:r>
          </w:p>
          <w:p w14:paraId="58310F0C" w14:textId="4BCDCAFE" w:rsidR="00DB55B5" w:rsidRPr="007C3BA3" w:rsidRDefault="00DB55B5" w:rsidP="00552B05">
            <w:pPr>
              <w:rPr>
                <w:rFonts w:ascii="Times New Roman" w:eastAsia="Times New Roman" w:hAnsi="Times New Roman" w:cs="Times New Roman"/>
                <w:color w:val="000000"/>
              </w:rPr>
            </w:pPr>
          </w:p>
        </w:tc>
      </w:tr>
      <w:tr w:rsidR="00DB55B5" w:rsidRPr="008A028E" w14:paraId="01427E57"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431B7147"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infant_mortality</w:t>
            </w:r>
          </w:p>
        </w:tc>
        <w:tc>
          <w:tcPr>
            <w:tcW w:w="1646" w:type="dxa"/>
            <w:tcBorders>
              <w:top w:val="nil"/>
              <w:left w:val="nil"/>
              <w:bottom w:val="single" w:sz="4" w:space="0" w:color="auto"/>
              <w:right w:val="single" w:sz="4" w:space="0" w:color="auto"/>
            </w:tcBorders>
            <w:shd w:val="clear" w:color="auto" w:fill="auto"/>
            <w:noWrap/>
            <w:vAlign w:val="bottom"/>
            <w:hideMark/>
          </w:tcPr>
          <w:p w14:paraId="5499AF6E"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2657D858"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17.45</w:t>
            </w:r>
          </w:p>
          <w:p w14:paraId="0ED58C22" w14:textId="3783C141"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22AEBEC5"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71CD2625"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25.41</w:t>
            </w:r>
          </w:p>
          <w:p w14:paraId="316DB7F0" w14:textId="4E4E08A7"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3D3DB73C"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1053AEBF"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1.50</w:t>
            </w:r>
          </w:p>
          <w:p w14:paraId="593645E2" w14:textId="6869C880"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6CD071A2"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04B8F8F0"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96.00</w:t>
            </w:r>
          </w:p>
          <w:p w14:paraId="1223C4D3" w14:textId="311E2725" w:rsidR="00DB55B5" w:rsidRPr="007C3BA3" w:rsidRDefault="00DB55B5" w:rsidP="00552B05">
            <w:pPr>
              <w:rPr>
                <w:rFonts w:ascii="Times New Roman" w:eastAsia="Times New Roman" w:hAnsi="Times New Roman" w:cs="Times New Roman"/>
                <w:color w:val="000000"/>
              </w:rPr>
            </w:pPr>
          </w:p>
        </w:tc>
      </w:tr>
      <w:tr w:rsidR="00DB55B5" w:rsidRPr="008A028E" w14:paraId="523870D5"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6EF57F1C"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fdi_inflows</w:t>
            </w:r>
          </w:p>
        </w:tc>
        <w:tc>
          <w:tcPr>
            <w:tcW w:w="1646" w:type="dxa"/>
            <w:tcBorders>
              <w:top w:val="nil"/>
              <w:left w:val="nil"/>
              <w:bottom w:val="single" w:sz="4" w:space="0" w:color="auto"/>
              <w:right w:val="single" w:sz="4" w:space="0" w:color="auto"/>
            </w:tcBorders>
            <w:shd w:val="clear" w:color="auto" w:fill="auto"/>
            <w:noWrap/>
            <w:vAlign w:val="bottom"/>
            <w:hideMark/>
          </w:tcPr>
          <w:p w14:paraId="7713CF19"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49DF3200"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2.48</w:t>
            </w:r>
          </w:p>
          <w:p w14:paraId="5B1A3528" w14:textId="3E1642F7"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35C6F662"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6EA59416"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5.22</w:t>
            </w:r>
          </w:p>
          <w:p w14:paraId="177618C6" w14:textId="5800E7BC"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1CA8B6E7"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59A78780"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-4.70</w:t>
            </w:r>
          </w:p>
          <w:p w14:paraId="28A12438" w14:textId="28674402"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346965B2"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76F46819"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71.71</w:t>
            </w:r>
          </w:p>
          <w:p w14:paraId="48F74C57" w14:textId="7939AB31" w:rsidR="00DB55B5" w:rsidRPr="007C3BA3" w:rsidRDefault="00DB55B5" w:rsidP="00552B05">
            <w:pPr>
              <w:rPr>
                <w:rFonts w:ascii="Times New Roman" w:eastAsia="Times New Roman" w:hAnsi="Times New Roman" w:cs="Times New Roman"/>
                <w:color w:val="000000"/>
              </w:rPr>
            </w:pPr>
          </w:p>
        </w:tc>
      </w:tr>
      <w:tr w:rsidR="00DB55B5" w:rsidRPr="008A028E" w14:paraId="684FBC42"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5A4D834E"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mil_exp_pct_gdp</w:t>
            </w:r>
          </w:p>
        </w:tc>
        <w:tc>
          <w:tcPr>
            <w:tcW w:w="1646" w:type="dxa"/>
            <w:tcBorders>
              <w:top w:val="nil"/>
              <w:left w:val="nil"/>
              <w:bottom w:val="single" w:sz="4" w:space="0" w:color="auto"/>
              <w:right w:val="single" w:sz="4" w:space="0" w:color="auto"/>
            </w:tcBorders>
            <w:shd w:val="clear" w:color="auto" w:fill="auto"/>
            <w:noWrap/>
            <w:vAlign w:val="bottom"/>
            <w:hideMark/>
          </w:tcPr>
          <w:p w14:paraId="20A39D5D"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1F01602D"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1.49</w:t>
            </w:r>
          </w:p>
          <w:p w14:paraId="6AB31EB3" w14:textId="155608FD"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371D14ED"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437DE546"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2.09</w:t>
            </w:r>
          </w:p>
          <w:p w14:paraId="74ADB149" w14:textId="2C9DA704"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3AA21675"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69F0E613"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0.00</w:t>
            </w:r>
          </w:p>
          <w:p w14:paraId="46772BD0" w14:textId="6FC02D98"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416C30D2"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0DF3DA90"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14.38</w:t>
            </w:r>
          </w:p>
          <w:p w14:paraId="64D8B2C9" w14:textId="5AA9DC10" w:rsidR="00DB55B5" w:rsidRPr="007C3BA3" w:rsidRDefault="00DB55B5" w:rsidP="00552B05">
            <w:pPr>
              <w:rPr>
                <w:rFonts w:ascii="Times New Roman" w:eastAsia="Times New Roman" w:hAnsi="Times New Roman" w:cs="Times New Roman"/>
                <w:color w:val="000000"/>
              </w:rPr>
            </w:pPr>
          </w:p>
        </w:tc>
      </w:tr>
      <w:tr w:rsidR="00DB55B5" w:rsidRPr="008A028E" w14:paraId="78B33276"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55F617C0"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hiv_prevalence</w:t>
            </w:r>
          </w:p>
        </w:tc>
        <w:tc>
          <w:tcPr>
            <w:tcW w:w="1646" w:type="dxa"/>
            <w:tcBorders>
              <w:top w:val="nil"/>
              <w:left w:val="nil"/>
              <w:bottom w:val="single" w:sz="4" w:space="0" w:color="auto"/>
              <w:right w:val="single" w:sz="4" w:space="0" w:color="auto"/>
            </w:tcBorders>
            <w:shd w:val="clear" w:color="auto" w:fill="auto"/>
            <w:noWrap/>
            <w:vAlign w:val="bottom"/>
            <w:hideMark/>
          </w:tcPr>
          <w:p w14:paraId="2D904B9C"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2C470716"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0.40</w:t>
            </w:r>
          </w:p>
          <w:p w14:paraId="5CFA108B" w14:textId="5024C46C"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3E7E99F4"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42E5BE93"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2.10</w:t>
            </w:r>
          </w:p>
          <w:p w14:paraId="00597EA4" w14:textId="26E1C63B"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79FFB53F"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2898FD22"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0.10</w:t>
            </w:r>
          </w:p>
          <w:p w14:paraId="045BFA67" w14:textId="0863DC1B"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48363C97"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57E9571A"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27.50</w:t>
            </w:r>
          </w:p>
          <w:p w14:paraId="57A1E3F6" w14:textId="2363D6DA" w:rsidR="00DB55B5" w:rsidRPr="007C3BA3" w:rsidRDefault="00DB55B5" w:rsidP="00552B05">
            <w:pPr>
              <w:rPr>
                <w:rFonts w:ascii="Times New Roman" w:eastAsia="Times New Roman" w:hAnsi="Times New Roman" w:cs="Times New Roman"/>
                <w:color w:val="000000"/>
              </w:rPr>
            </w:pPr>
          </w:p>
        </w:tc>
      </w:tr>
      <w:tr w:rsidR="00DB55B5" w:rsidRPr="008A028E" w14:paraId="15E2CC14"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0DA3C79D"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proportion_girls_ed</w:t>
            </w:r>
          </w:p>
        </w:tc>
        <w:tc>
          <w:tcPr>
            <w:tcW w:w="1646" w:type="dxa"/>
            <w:tcBorders>
              <w:top w:val="nil"/>
              <w:left w:val="nil"/>
              <w:bottom w:val="single" w:sz="4" w:space="0" w:color="auto"/>
              <w:right w:val="single" w:sz="4" w:space="0" w:color="auto"/>
            </w:tcBorders>
            <w:shd w:val="clear" w:color="auto" w:fill="auto"/>
            <w:noWrap/>
            <w:vAlign w:val="bottom"/>
            <w:hideMark/>
          </w:tcPr>
          <w:p w14:paraId="55FB2845"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76488087"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49.95</w:t>
            </w:r>
          </w:p>
          <w:p w14:paraId="5F2D977E" w14:textId="000B8BB4"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362F57D9"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7AD9852E"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49.55</w:t>
            </w:r>
          </w:p>
          <w:p w14:paraId="7319A538" w14:textId="09CA6FCA"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237B0125"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3EDFD7C6"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39.46</w:t>
            </w:r>
          </w:p>
          <w:p w14:paraId="39E45D7D" w14:textId="35C6B784"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62755A23"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7F1CD1E7"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52.81</w:t>
            </w:r>
          </w:p>
          <w:p w14:paraId="08E35FE7" w14:textId="45D39E86" w:rsidR="00DB55B5" w:rsidRPr="007C3BA3" w:rsidRDefault="00DB55B5" w:rsidP="00552B05">
            <w:pPr>
              <w:rPr>
                <w:rFonts w:ascii="Times New Roman" w:eastAsia="Times New Roman" w:hAnsi="Times New Roman" w:cs="Times New Roman"/>
                <w:color w:val="000000"/>
              </w:rPr>
            </w:pPr>
          </w:p>
        </w:tc>
      </w:tr>
      <w:tr w:rsidR="00DB55B5" w:rsidRPr="008A028E" w14:paraId="120584F8" w14:textId="77777777" w:rsidTr="008A028E">
        <w:trPr>
          <w:trHeight w:val="286"/>
        </w:trPr>
        <w:tc>
          <w:tcPr>
            <w:tcW w:w="2979" w:type="dxa"/>
            <w:tcBorders>
              <w:top w:val="nil"/>
              <w:left w:val="single" w:sz="4" w:space="0" w:color="auto"/>
              <w:bottom w:val="single" w:sz="4" w:space="0" w:color="auto"/>
              <w:right w:val="single" w:sz="4" w:space="0" w:color="auto"/>
            </w:tcBorders>
            <w:shd w:val="clear" w:color="auto" w:fill="auto"/>
            <w:noWrap/>
            <w:vAlign w:val="bottom"/>
            <w:hideMark/>
          </w:tcPr>
          <w:p w14:paraId="38BBE6B8" w14:textId="77777777" w:rsidR="00DB55B5"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n_disasters</w:t>
            </w:r>
          </w:p>
        </w:tc>
        <w:tc>
          <w:tcPr>
            <w:tcW w:w="1646" w:type="dxa"/>
            <w:tcBorders>
              <w:top w:val="nil"/>
              <w:left w:val="nil"/>
              <w:bottom w:val="single" w:sz="4" w:space="0" w:color="auto"/>
              <w:right w:val="single" w:sz="4" w:space="0" w:color="auto"/>
            </w:tcBorders>
            <w:shd w:val="clear" w:color="auto" w:fill="auto"/>
            <w:noWrap/>
            <w:vAlign w:val="bottom"/>
            <w:hideMark/>
          </w:tcPr>
          <w:p w14:paraId="6F131689"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5E35087D"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1.00</w:t>
            </w:r>
          </w:p>
          <w:p w14:paraId="1B8EF750" w14:textId="4266713D" w:rsidR="00DB55B5" w:rsidRPr="007C3BA3" w:rsidRDefault="00DB55B5" w:rsidP="00552B05">
            <w:pPr>
              <w:rPr>
                <w:rFonts w:ascii="Times New Roman" w:eastAsia="Times New Roman" w:hAnsi="Times New Roman" w:cs="Times New Roman"/>
                <w:color w:val="000000"/>
              </w:rPr>
            </w:pPr>
          </w:p>
        </w:tc>
        <w:tc>
          <w:tcPr>
            <w:tcW w:w="1602" w:type="dxa"/>
            <w:tcBorders>
              <w:top w:val="nil"/>
              <w:left w:val="nil"/>
              <w:bottom w:val="single" w:sz="4" w:space="0" w:color="auto"/>
              <w:right w:val="single" w:sz="4" w:space="0" w:color="auto"/>
            </w:tcBorders>
            <w:shd w:val="clear" w:color="auto" w:fill="auto"/>
            <w:noWrap/>
            <w:vAlign w:val="bottom"/>
            <w:hideMark/>
          </w:tcPr>
          <w:p w14:paraId="4E1959FD"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6856FF3D"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2.25</w:t>
            </w:r>
          </w:p>
          <w:p w14:paraId="56B28311" w14:textId="6A29511B" w:rsidR="00DB55B5" w:rsidRPr="007C3BA3" w:rsidRDefault="00DB55B5" w:rsidP="00552B05">
            <w:pPr>
              <w:rPr>
                <w:rFonts w:ascii="Times New Roman" w:eastAsia="Times New Roman" w:hAnsi="Times New Roman" w:cs="Times New Roman"/>
                <w:color w:val="000000"/>
              </w:rPr>
            </w:pPr>
          </w:p>
        </w:tc>
        <w:tc>
          <w:tcPr>
            <w:tcW w:w="1565" w:type="dxa"/>
            <w:tcBorders>
              <w:top w:val="nil"/>
              <w:left w:val="nil"/>
              <w:bottom w:val="single" w:sz="4" w:space="0" w:color="auto"/>
              <w:right w:val="single" w:sz="4" w:space="0" w:color="auto"/>
            </w:tcBorders>
            <w:shd w:val="clear" w:color="auto" w:fill="auto"/>
            <w:noWrap/>
            <w:vAlign w:val="bottom"/>
            <w:hideMark/>
          </w:tcPr>
          <w:p w14:paraId="2829CEFF"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338B4760"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0.00</w:t>
            </w:r>
          </w:p>
          <w:p w14:paraId="195AF633" w14:textId="0DAFB119" w:rsidR="00DB55B5" w:rsidRPr="007C3BA3" w:rsidRDefault="00DB55B5" w:rsidP="00552B05">
            <w:pPr>
              <w:rPr>
                <w:rFonts w:ascii="Times New Roman" w:eastAsia="Times New Roman" w:hAnsi="Times New Roman" w:cs="Times New Roman"/>
                <w:color w:val="000000"/>
              </w:rPr>
            </w:pPr>
          </w:p>
        </w:tc>
        <w:tc>
          <w:tcPr>
            <w:tcW w:w="1981" w:type="dxa"/>
            <w:tcBorders>
              <w:top w:val="nil"/>
              <w:left w:val="nil"/>
              <w:bottom w:val="single" w:sz="4" w:space="0" w:color="auto"/>
              <w:right w:val="single" w:sz="4" w:space="0" w:color="auto"/>
            </w:tcBorders>
            <w:shd w:val="clear" w:color="auto" w:fill="auto"/>
            <w:noWrap/>
            <w:vAlign w:val="bottom"/>
            <w:hideMark/>
          </w:tcPr>
          <w:p w14:paraId="54D64B0D" w14:textId="77777777" w:rsidR="00D71679" w:rsidRPr="007C3BA3" w:rsidRDefault="00DB55B5" w:rsidP="00552B05">
            <w:pPr>
              <w:rPr>
                <w:rFonts w:ascii="Times New Roman" w:eastAsia="Times New Roman" w:hAnsi="Times New Roman" w:cs="Times New Roman"/>
                <w:color w:val="000000"/>
              </w:rPr>
            </w:pPr>
            <w:r w:rsidRPr="007C3BA3">
              <w:rPr>
                <w:rFonts w:ascii="Times New Roman" w:eastAsia="Times New Roman" w:hAnsi="Times New Roman" w:cs="Times New Roman"/>
                <w:color w:val="000000"/>
              </w:rPr>
              <w:t> </w:t>
            </w:r>
          </w:p>
          <w:p w14:paraId="171FEC54" w14:textId="77777777" w:rsidR="00D71679" w:rsidRPr="007C3BA3" w:rsidRDefault="00D71679" w:rsidP="00D71679">
            <w:pPr>
              <w:rPr>
                <w:rFonts w:ascii="Times New Roman" w:hAnsi="Times New Roman" w:cs="Times New Roman"/>
                <w:color w:val="000000"/>
              </w:rPr>
            </w:pPr>
            <w:r w:rsidRPr="007C3BA3">
              <w:rPr>
                <w:rFonts w:ascii="Times New Roman" w:hAnsi="Times New Roman" w:cs="Times New Roman"/>
                <w:color w:val="000000"/>
              </w:rPr>
              <w:t>36.00</w:t>
            </w:r>
          </w:p>
          <w:p w14:paraId="51A3BFE5" w14:textId="1D36A7F6" w:rsidR="00DB55B5" w:rsidRPr="007C3BA3" w:rsidRDefault="00DB55B5" w:rsidP="00552B05">
            <w:pPr>
              <w:rPr>
                <w:rFonts w:ascii="Times New Roman" w:eastAsia="Times New Roman" w:hAnsi="Times New Roman" w:cs="Times New Roman"/>
                <w:color w:val="000000"/>
              </w:rPr>
            </w:pPr>
          </w:p>
        </w:tc>
      </w:tr>
    </w:tbl>
    <w:p w14:paraId="7C01B0D1" w14:textId="562071A7" w:rsidR="007C3BA3" w:rsidRDefault="007C3BA3" w:rsidP="00837CCD">
      <w:pPr>
        <w:rPr>
          <w:rFonts w:ascii="Times New Roman" w:hAnsi="Times New Roman" w:cs="Times New Roman"/>
        </w:rPr>
      </w:pPr>
    </w:p>
    <w:p w14:paraId="35B4F407" w14:textId="7A027AA5" w:rsidR="007C3BA3" w:rsidRDefault="007C3BA3" w:rsidP="00837CCD">
      <w:pPr>
        <w:rPr>
          <w:rFonts w:ascii="Times New Roman" w:hAnsi="Times New Roman" w:cs="Times New Roman"/>
        </w:rPr>
      </w:pPr>
    </w:p>
    <w:p w14:paraId="4C27FE6E" w14:textId="3558B0C8" w:rsidR="007C3BA3" w:rsidRDefault="007C3BA3" w:rsidP="00837CCD">
      <w:pPr>
        <w:rPr>
          <w:rFonts w:ascii="Times New Roman" w:hAnsi="Times New Roman" w:cs="Times New Roman"/>
        </w:rPr>
      </w:pPr>
    </w:p>
    <w:p w14:paraId="5A9E872F" w14:textId="77777777" w:rsidR="007C3BA3" w:rsidRPr="008A028E" w:rsidRDefault="007C3BA3" w:rsidP="00837CCD">
      <w:pPr>
        <w:rPr>
          <w:rFonts w:ascii="Times New Roman" w:hAnsi="Times New Roman" w:cs="Times New Roman"/>
        </w:rPr>
      </w:pPr>
    </w:p>
    <w:p w14:paraId="4E95937B" w14:textId="4932C4F5" w:rsidR="007C3BA3" w:rsidRDefault="00866063" w:rsidP="00866063">
      <w:pPr>
        <w:rPr>
          <w:rFonts w:ascii="Times New Roman" w:hAnsi="Times New Roman" w:cs="Times New Roman"/>
          <w:b/>
          <w:bCs/>
        </w:rPr>
      </w:pPr>
      <w:r w:rsidRPr="008A028E">
        <w:rPr>
          <w:rFonts w:ascii="Times New Roman" w:hAnsi="Times New Roman" w:cs="Times New Roman"/>
          <w:b/>
          <w:bCs/>
        </w:rPr>
        <w:lastRenderedPageBreak/>
        <w:t>II</w:t>
      </w:r>
      <w:r w:rsidR="00CD36F5" w:rsidRPr="008A028E">
        <w:rPr>
          <w:rFonts w:ascii="Times New Roman" w:hAnsi="Times New Roman" w:cs="Times New Roman"/>
          <w:b/>
          <w:bCs/>
        </w:rPr>
        <w:t xml:space="preserve">. </w:t>
      </w:r>
      <w:r w:rsidRPr="008A028E">
        <w:rPr>
          <w:rFonts w:ascii="Times New Roman" w:hAnsi="Times New Roman" w:cs="Times New Roman"/>
          <w:b/>
          <w:bCs/>
        </w:rPr>
        <w:t>Missing Observations</w:t>
      </w:r>
      <w:r w:rsidR="00D51F99" w:rsidRPr="008A028E">
        <w:rPr>
          <w:rStyle w:val="FootnoteReference"/>
          <w:rFonts w:ascii="Times New Roman" w:hAnsi="Times New Roman" w:cs="Times New Roman"/>
        </w:rPr>
        <w:footnoteReference w:id="2"/>
      </w:r>
    </w:p>
    <w:p w14:paraId="5D587580" w14:textId="6E36D914" w:rsidR="00866063" w:rsidRPr="008A028E" w:rsidRDefault="007C3BA3" w:rsidP="00866063">
      <w:pPr>
        <w:rPr>
          <w:rFonts w:ascii="Times New Roman" w:hAnsi="Times New Roman" w:cs="Times New Roman"/>
        </w:rPr>
      </w:pPr>
      <w:r w:rsidRPr="007C3BA3">
        <w:rPr>
          <w:rFonts w:ascii="Times New Roman" w:hAnsi="Times New Roman" w:cs="Times New Roman"/>
        </w:rPr>
        <w:t xml:space="preserve">Some values in the report are missing. </w:t>
      </w:r>
      <w:r w:rsidR="009072B7" w:rsidRPr="008A028E">
        <w:rPr>
          <w:rFonts w:ascii="Times New Roman" w:hAnsi="Times New Roman" w:cs="Times New Roman"/>
        </w:rPr>
        <w:t xml:space="preserve">Macao and Hong Kong </w:t>
      </w:r>
      <w:r>
        <w:rPr>
          <w:rFonts w:ascii="Times New Roman" w:hAnsi="Times New Roman" w:cs="Times New Roman"/>
        </w:rPr>
        <w:t>are missing several observations</w:t>
      </w:r>
      <w:r w:rsidR="0047754D" w:rsidRPr="008A028E">
        <w:rPr>
          <w:rFonts w:ascii="Times New Roman" w:hAnsi="Times New Roman" w:cs="Times New Roman"/>
        </w:rPr>
        <w:t xml:space="preserve">. </w:t>
      </w:r>
      <w:r w:rsidR="00FC0398" w:rsidRPr="008A028E">
        <w:rPr>
          <w:rFonts w:ascii="Times New Roman" w:hAnsi="Times New Roman" w:cs="Times New Roman"/>
        </w:rPr>
        <w:t>As subnational units,</w:t>
      </w:r>
      <w:r w:rsidR="00AA2BEC" w:rsidRPr="008A028E">
        <w:rPr>
          <w:rFonts w:ascii="Times New Roman" w:hAnsi="Times New Roman" w:cs="Times New Roman"/>
        </w:rPr>
        <w:t xml:space="preserve"> </w:t>
      </w:r>
      <w:r w:rsidR="008A028E">
        <w:rPr>
          <w:rFonts w:ascii="Times New Roman" w:hAnsi="Times New Roman" w:cs="Times New Roman"/>
        </w:rPr>
        <w:t>the</w:t>
      </w:r>
      <w:r w:rsidR="00FC0398" w:rsidRPr="008A028E">
        <w:rPr>
          <w:rFonts w:ascii="Times New Roman" w:hAnsi="Times New Roman" w:cs="Times New Roman"/>
        </w:rPr>
        <w:t xml:space="preserve"> missing observations may </w:t>
      </w:r>
      <w:r w:rsidR="008A028E">
        <w:rPr>
          <w:rFonts w:ascii="Times New Roman" w:hAnsi="Times New Roman" w:cs="Times New Roman"/>
        </w:rPr>
        <w:t xml:space="preserve">already </w:t>
      </w:r>
      <w:r w:rsidR="00FC0398" w:rsidRPr="008A028E">
        <w:rPr>
          <w:rFonts w:ascii="Times New Roman" w:hAnsi="Times New Roman" w:cs="Times New Roman"/>
        </w:rPr>
        <w:t>be accounted for in China’s observations</w:t>
      </w:r>
      <w:r>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vertAlign w:val="superscript"/>
        </w:rPr>
        <w:t>,</w:t>
      </w:r>
      <w:r w:rsidR="00D51F99" w:rsidRPr="008A028E">
        <w:rPr>
          <w:rStyle w:val="FootnoteReference"/>
          <w:rFonts w:ascii="Times New Roman" w:hAnsi="Times New Roman" w:cs="Times New Roman"/>
        </w:rPr>
        <w:footnoteReference w:id="4"/>
      </w:r>
      <w:r w:rsidR="002A5869" w:rsidRPr="008A028E">
        <w:rPr>
          <w:rFonts w:ascii="Times New Roman" w:hAnsi="Times New Roman" w:cs="Times New Roman"/>
        </w:rPr>
        <w:t xml:space="preserve"> </w:t>
      </w:r>
      <w:r w:rsidR="0047754D" w:rsidRPr="008A028E">
        <w:rPr>
          <w:rFonts w:ascii="Times New Roman" w:hAnsi="Times New Roman" w:cs="Times New Roman"/>
        </w:rPr>
        <w:t xml:space="preserve">Disputed territories are also plausible explanations for missing observations. For example, </w:t>
      </w:r>
      <w:r w:rsidR="00FC0398" w:rsidRPr="008A028E">
        <w:rPr>
          <w:rFonts w:ascii="Times New Roman" w:hAnsi="Times New Roman" w:cs="Times New Roman"/>
        </w:rPr>
        <w:t>“</w:t>
      </w:r>
      <w:r w:rsidR="0047754D" w:rsidRPr="008A028E">
        <w:rPr>
          <w:rFonts w:ascii="Times New Roman" w:hAnsi="Times New Roman" w:cs="Times New Roman"/>
        </w:rPr>
        <w:t>Kosovo</w:t>
      </w:r>
      <w:r w:rsidR="00FC0398" w:rsidRPr="008A028E">
        <w:rPr>
          <w:rFonts w:ascii="Times New Roman" w:hAnsi="Times New Roman" w:cs="Times New Roman"/>
        </w:rPr>
        <w:t>”</w:t>
      </w:r>
      <w:r w:rsidR="0047754D" w:rsidRPr="008A028E">
        <w:rPr>
          <w:rFonts w:ascii="Times New Roman" w:hAnsi="Times New Roman" w:cs="Times New Roman"/>
        </w:rPr>
        <w:t xml:space="preserve"> and </w:t>
      </w:r>
      <w:r w:rsidR="00FC0398" w:rsidRPr="008A028E">
        <w:rPr>
          <w:rFonts w:ascii="Times New Roman" w:hAnsi="Times New Roman" w:cs="Times New Roman"/>
        </w:rPr>
        <w:t>“</w:t>
      </w:r>
      <w:r w:rsidR="0047754D" w:rsidRPr="008A028E">
        <w:rPr>
          <w:rFonts w:ascii="Times New Roman" w:hAnsi="Times New Roman" w:cs="Times New Roman"/>
        </w:rPr>
        <w:t>West Bank and Gaza</w:t>
      </w:r>
      <w:r w:rsidR="00FC0398" w:rsidRPr="008A028E">
        <w:rPr>
          <w:rFonts w:ascii="Times New Roman" w:hAnsi="Times New Roman" w:cs="Times New Roman"/>
        </w:rPr>
        <w:t>”</w:t>
      </w:r>
      <w:r w:rsidR="0047754D" w:rsidRPr="008A028E">
        <w:rPr>
          <w:rFonts w:ascii="Times New Roman" w:hAnsi="Times New Roman" w:cs="Times New Roman"/>
        </w:rPr>
        <w:t xml:space="preserve"> have missing data but these territories are </w:t>
      </w:r>
      <w:r w:rsidRPr="008A028E">
        <w:rPr>
          <w:rFonts w:ascii="Times New Roman" w:hAnsi="Times New Roman" w:cs="Times New Roman"/>
        </w:rPr>
        <w:t>disputed,</w:t>
      </w:r>
      <w:r w:rsidR="0047754D" w:rsidRPr="008A028E">
        <w:rPr>
          <w:rFonts w:ascii="Times New Roman" w:hAnsi="Times New Roman" w:cs="Times New Roman"/>
        </w:rPr>
        <w:t xml:space="preserve"> </w:t>
      </w:r>
      <w:r w:rsidR="008A028E">
        <w:rPr>
          <w:rFonts w:ascii="Times New Roman" w:hAnsi="Times New Roman" w:cs="Times New Roman"/>
        </w:rPr>
        <w:t xml:space="preserve">and the governments </w:t>
      </w:r>
      <w:r w:rsidR="000B5430" w:rsidRPr="008A028E">
        <w:rPr>
          <w:rFonts w:ascii="Times New Roman" w:hAnsi="Times New Roman" w:cs="Times New Roman"/>
        </w:rPr>
        <w:t xml:space="preserve">may </w:t>
      </w:r>
      <w:r w:rsidR="0047754D" w:rsidRPr="008A028E">
        <w:rPr>
          <w:rFonts w:ascii="Times New Roman" w:hAnsi="Times New Roman" w:cs="Times New Roman"/>
        </w:rPr>
        <w:t xml:space="preserve">have limited </w:t>
      </w:r>
      <w:r w:rsidR="000B5430" w:rsidRPr="008A028E">
        <w:rPr>
          <w:rFonts w:ascii="Times New Roman" w:hAnsi="Times New Roman" w:cs="Times New Roman"/>
        </w:rPr>
        <w:t xml:space="preserve">statistical </w:t>
      </w:r>
      <w:r w:rsidR="0047754D" w:rsidRPr="008A028E">
        <w:rPr>
          <w:rFonts w:ascii="Times New Roman" w:hAnsi="Times New Roman" w:cs="Times New Roman"/>
        </w:rPr>
        <w:t>capacity.</w:t>
      </w:r>
      <w:r w:rsidR="005B18CF" w:rsidRPr="008A028E">
        <w:rPr>
          <w:rStyle w:val="FootnoteReference"/>
          <w:rFonts w:ascii="Times New Roman" w:hAnsi="Times New Roman" w:cs="Times New Roman"/>
        </w:rPr>
        <w:footnoteReference w:id="5"/>
      </w:r>
      <w:r w:rsidR="005B18CF" w:rsidRPr="008A028E">
        <w:rPr>
          <w:rFonts w:ascii="Times New Roman" w:hAnsi="Times New Roman" w:cs="Times New Roman"/>
        </w:rPr>
        <w:t xml:space="preserve"> </w:t>
      </w:r>
      <w:r w:rsidR="00F734C9" w:rsidRPr="008A028E">
        <w:rPr>
          <w:rFonts w:ascii="Times New Roman" w:hAnsi="Times New Roman" w:cs="Times New Roman"/>
        </w:rPr>
        <w:t>Finally,</w:t>
      </w:r>
      <w:r w:rsidR="000B5430" w:rsidRPr="008A028E">
        <w:rPr>
          <w:rFonts w:ascii="Times New Roman" w:hAnsi="Times New Roman" w:cs="Times New Roman"/>
        </w:rPr>
        <w:t xml:space="preserve"> unique circumstances vary</w:t>
      </w:r>
      <w:r w:rsidR="002A5869" w:rsidRPr="008A028E">
        <w:rPr>
          <w:rFonts w:ascii="Times New Roman" w:hAnsi="Times New Roman" w:cs="Times New Roman"/>
        </w:rPr>
        <w:t>ing</w:t>
      </w:r>
      <w:r w:rsidR="000B5430" w:rsidRPr="008A028E">
        <w:rPr>
          <w:rFonts w:ascii="Times New Roman" w:hAnsi="Times New Roman" w:cs="Times New Roman"/>
        </w:rPr>
        <w:t xml:space="preserve"> from country to country </w:t>
      </w:r>
      <w:r w:rsidR="008A028E">
        <w:rPr>
          <w:rFonts w:ascii="Times New Roman" w:hAnsi="Times New Roman" w:cs="Times New Roman"/>
        </w:rPr>
        <w:t xml:space="preserve">may </w:t>
      </w:r>
      <w:r w:rsidR="000B5430" w:rsidRPr="008A028E">
        <w:rPr>
          <w:rFonts w:ascii="Times New Roman" w:hAnsi="Times New Roman" w:cs="Times New Roman"/>
        </w:rPr>
        <w:t xml:space="preserve">explain missing observations. </w:t>
      </w:r>
      <w:r>
        <w:rPr>
          <w:rFonts w:ascii="Times New Roman" w:hAnsi="Times New Roman" w:cs="Times New Roman"/>
        </w:rPr>
        <w:t xml:space="preserve">For example, </w:t>
      </w:r>
      <w:r w:rsidR="000B5430" w:rsidRPr="008A028E">
        <w:rPr>
          <w:rFonts w:ascii="Times New Roman" w:hAnsi="Times New Roman" w:cs="Times New Roman"/>
        </w:rPr>
        <w:t>Costa Rica has a missing value for military expenditure</w:t>
      </w:r>
      <w:r w:rsidR="008A028E">
        <w:rPr>
          <w:rFonts w:ascii="Times New Roman" w:hAnsi="Times New Roman" w:cs="Times New Roman"/>
        </w:rPr>
        <w:t>,</w:t>
      </w:r>
      <w:r w:rsidR="00477C8E" w:rsidRPr="008A028E">
        <w:rPr>
          <w:rFonts w:ascii="Times New Roman" w:hAnsi="Times New Roman" w:cs="Times New Roman"/>
        </w:rPr>
        <w:t xml:space="preserve"> </w:t>
      </w:r>
      <w:r w:rsidR="00CD36F5" w:rsidRPr="008A028E">
        <w:rPr>
          <w:rFonts w:ascii="Times New Roman" w:hAnsi="Times New Roman" w:cs="Times New Roman"/>
        </w:rPr>
        <w:t xml:space="preserve">perhaps </w:t>
      </w:r>
      <w:r w:rsidR="002A5869" w:rsidRPr="008A028E">
        <w:rPr>
          <w:rFonts w:ascii="Times New Roman" w:hAnsi="Times New Roman" w:cs="Times New Roman"/>
        </w:rPr>
        <w:t>because it</w:t>
      </w:r>
      <w:r w:rsidR="00471F6D" w:rsidRPr="008A028E">
        <w:rPr>
          <w:rFonts w:ascii="Times New Roman" w:hAnsi="Times New Roman" w:cs="Times New Roman"/>
        </w:rPr>
        <w:t xml:space="preserve"> </w:t>
      </w:r>
      <w:r w:rsidR="000B5430" w:rsidRPr="008A028E">
        <w:rPr>
          <w:rFonts w:ascii="Times New Roman" w:hAnsi="Times New Roman" w:cs="Times New Roman"/>
        </w:rPr>
        <w:t xml:space="preserve">does not have a standing military. </w:t>
      </w:r>
      <w:r w:rsidR="008A028E">
        <w:rPr>
          <w:rFonts w:ascii="Times New Roman" w:hAnsi="Times New Roman" w:cs="Times New Roman"/>
        </w:rPr>
        <w:t>Additionally,</w:t>
      </w:r>
      <w:r w:rsidR="00CD36F5" w:rsidRPr="008A028E">
        <w:rPr>
          <w:rFonts w:ascii="Times New Roman" w:hAnsi="Times New Roman" w:cs="Times New Roman"/>
        </w:rPr>
        <w:t xml:space="preserve"> s</w:t>
      </w:r>
      <w:r w:rsidR="000B5430" w:rsidRPr="008A028E">
        <w:rPr>
          <w:rFonts w:ascii="Times New Roman" w:hAnsi="Times New Roman" w:cs="Times New Roman"/>
        </w:rPr>
        <w:t>ome</w:t>
      </w:r>
      <w:r w:rsidR="003D194D" w:rsidRPr="008A028E">
        <w:rPr>
          <w:rFonts w:ascii="Times New Roman" w:hAnsi="Times New Roman" w:cs="Times New Roman"/>
        </w:rPr>
        <w:t xml:space="preserve"> countries</w:t>
      </w:r>
      <w:r w:rsidR="008A028E">
        <w:rPr>
          <w:rFonts w:ascii="Times New Roman" w:hAnsi="Times New Roman" w:cs="Times New Roman"/>
        </w:rPr>
        <w:t xml:space="preserve"> </w:t>
      </w:r>
      <w:r w:rsidR="00DC7B45" w:rsidRPr="008A028E">
        <w:rPr>
          <w:rFonts w:ascii="Times New Roman" w:hAnsi="Times New Roman" w:cs="Times New Roman"/>
        </w:rPr>
        <w:t xml:space="preserve">are not members of the </w:t>
      </w:r>
      <w:r w:rsidR="003D194D" w:rsidRPr="008A028E">
        <w:rPr>
          <w:rFonts w:ascii="Times New Roman" w:hAnsi="Times New Roman" w:cs="Times New Roman"/>
        </w:rPr>
        <w:t>World Bank</w:t>
      </w:r>
      <w:r w:rsidR="008A028E">
        <w:rPr>
          <w:rFonts w:ascii="Times New Roman" w:hAnsi="Times New Roman" w:cs="Times New Roman"/>
        </w:rPr>
        <w:t xml:space="preserve"> such as Cuba and North Korea</w:t>
      </w:r>
      <w:r w:rsidR="003D194D" w:rsidRPr="008A028E">
        <w:rPr>
          <w:rFonts w:ascii="Times New Roman" w:hAnsi="Times New Roman" w:cs="Times New Roman"/>
        </w:rPr>
        <w:t>.</w:t>
      </w:r>
      <w:r w:rsidR="000B5430" w:rsidRPr="008A028E">
        <w:rPr>
          <w:rStyle w:val="FootnoteReference"/>
          <w:rFonts w:ascii="Times New Roman" w:hAnsi="Times New Roman" w:cs="Times New Roman"/>
        </w:rPr>
        <w:footnoteReference w:id="6"/>
      </w:r>
      <w:r w:rsidR="00F734C9" w:rsidRPr="008A028E">
        <w:rPr>
          <w:rFonts w:ascii="Times New Roman" w:hAnsi="Times New Roman" w:cs="Times New Roman"/>
        </w:rPr>
        <w:t xml:space="preserve"> </w:t>
      </w:r>
    </w:p>
    <w:p w14:paraId="0E93AF9C" w14:textId="77777777" w:rsidR="00837CCD" w:rsidRPr="008A028E" w:rsidRDefault="00837CCD" w:rsidP="004376CB">
      <w:pPr>
        <w:rPr>
          <w:rFonts w:ascii="Times New Roman" w:hAnsi="Times New Roman" w:cs="Times New Roman"/>
        </w:rPr>
      </w:pPr>
    </w:p>
    <w:p w14:paraId="7DB63419" w14:textId="3BBACC09" w:rsidR="001820D7" w:rsidRPr="008A028E" w:rsidRDefault="00F316ED" w:rsidP="00F316ED">
      <w:pPr>
        <w:rPr>
          <w:rFonts w:ascii="Times New Roman" w:hAnsi="Times New Roman" w:cs="Times New Roman"/>
          <w:b/>
          <w:bCs/>
        </w:rPr>
      </w:pPr>
      <w:r w:rsidRPr="008A028E">
        <w:rPr>
          <w:rFonts w:ascii="Times New Roman" w:hAnsi="Times New Roman" w:cs="Times New Roman"/>
          <w:b/>
          <w:bCs/>
        </w:rPr>
        <w:t xml:space="preserve">III. </w:t>
      </w:r>
      <w:r w:rsidR="00477C8E" w:rsidRPr="008A028E">
        <w:rPr>
          <w:rFonts w:ascii="Times New Roman" w:hAnsi="Times New Roman" w:cs="Times New Roman"/>
          <w:b/>
          <w:bCs/>
        </w:rPr>
        <w:t>Relationships</w:t>
      </w:r>
    </w:p>
    <w:p w14:paraId="57454A14" w14:textId="0BFCFB02" w:rsidR="003503F2" w:rsidRPr="008A028E" w:rsidRDefault="00013494" w:rsidP="00F316ED">
      <w:pPr>
        <w:rPr>
          <w:rFonts w:ascii="Times New Roman" w:hAnsi="Times New Roman" w:cs="Times New Roman"/>
          <w:i/>
          <w:iCs/>
        </w:rPr>
      </w:pPr>
      <w:r w:rsidRPr="008A028E">
        <w:rPr>
          <w:rFonts w:ascii="Times New Roman" w:hAnsi="Times New Roman" w:cs="Times New Roman"/>
          <w:i/>
          <w:iCs/>
        </w:rPr>
        <w:t>“</w:t>
      </w:r>
      <w:r w:rsidR="00E17A9E" w:rsidRPr="008A028E">
        <w:rPr>
          <w:rFonts w:ascii="Times New Roman" w:hAnsi="Times New Roman" w:cs="Times New Roman"/>
          <w:i/>
          <w:iCs/>
        </w:rPr>
        <w:t>Political stability</w:t>
      </w:r>
      <w:r w:rsidRPr="008A028E">
        <w:rPr>
          <w:rFonts w:ascii="Times New Roman" w:hAnsi="Times New Roman" w:cs="Times New Roman"/>
          <w:i/>
          <w:iCs/>
        </w:rPr>
        <w:t>”</w:t>
      </w:r>
      <w:r w:rsidR="00E17A9E" w:rsidRPr="008A028E">
        <w:rPr>
          <w:rFonts w:ascii="Times New Roman" w:hAnsi="Times New Roman" w:cs="Times New Roman"/>
          <w:i/>
          <w:iCs/>
        </w:rPr>
        <w:t xml:space="preserve"> and </w:t>
      </w:r>
      <w:r w:rsidRPr="008A028E">
        <w:rPr>
          <w:rFonts w:ascii="Times New Roman" w:hAnsi="Times New Roman" w:cs="Times New Roman"/>
          <w:i/>
          <w:iCs/>
        </w:rPr>
        <w:t>“</w:t>
      </w:r>
      <w:r w:rsidR="00E17A9E" w:rsidRPr="008A028E">
        <w:rPr>
          <w:rFonts w:ascii="Times New Roman" w:hAnsi="Times New Roman" w:cs="Times New Roman"/>
          <w:i/>
          <w:iCs/>
        </w:rPr>
        <w:t>natural disasters</w:t>
      </w:r>
      <w:r w:rsidRPr="008A028E">
        <w:rPr>
          <w:rFonts w:ascii="Times New Roman" w:hAnsi="Times New Roman" w:cs="Times New Roman"/>
          <w:i/>
          <w:iCs/>
        </w:rPr>
        <w:t>”</w:t>
      </w:r>
    </w:p>
    <w:p w14:paraId="7256218D" w14:textId="74539A45" w:rsidR="00CD36F5" w:rsidRDefault="00013494" w:rsidP="00F316ED">
      <w:pPr>
        <w:rPr>
          <w:rFonts w:ascii="Times New Roman" w:hAnsi="Times New Roman" w:cs="Times New Roman"/>
        </w:rPr>
      </w:pPr>
      <w:r w:rsidRPr="008A028E">
        <w:rPr>
          <w:rFonts w:ascii="Times New Roman" w:hAnsi="Times New Roman" w:cs="Times New Roman"/>
        </w:rPr>
        <w:t xml:space="preserve">The ability of a government to execute a coordinated response to a natural shock </w:t>
      </w:r>
      <w:r w:rsidR="00793F41" w:rsidRPr="008A028E">
        <w:rPr>
          <w:rFonts w:ascii="Times New Roman" w:hAnsi="Times New Roman" w:cs="Times New Roman"/>
        </w:rPr>
        <w:t>determines the extent of the disaster</w:t>
      </w:r>
      <w:r w:rsidR="00C231E3" w:rsidRPr="008A028E">
        <w:rPr>
          <w:rFonts w:ascii="Times New Roman" w:hAnsi="Times New Roman" w:cs="Times New Roman"/>
        </w:rPr>
        <w:t xml:space="preserve">. This </w:t>
      </w:r>
      <w:r w:rsidRPr="008A028E">
        <w:rPr>
          <w:rFonts w:ascii="Times New Roman" w:hAnsi="Times New Roman" w:cs="Times New Roman"/>
        </w:rPr>
        <w:t>is in some way related to the level stability within the country’s political system.</w:t>
      </w:r>
      <w:r w:rsidR="00477C8E" w:rsidRPr="008A028E">
        <w:rPr>
          <w:rStyle w:val="FootnoteReference"/>
          <w:rFonts w:ascii="Times New Roman" w:hAnsi="Times New Roman" w:cs="Times New Roman"/>
        </w:rPr>
        <w:t xml:space="preserve"> </w:t>
      </w:r>
      <w:r w:rsidR="00477C8E" w:rsidRPr="008A028E">
        <w:rPr>
          <w:rStyle w:val="FootnoteReference"/>
          <w:rFonts w:ascii="Times New Roman" w:hAnsi="Times New Roman" w:cs="Times New Roman"/>
        </w:rPr>
        <w:footnoteReference w:id="7"/>
      </w:r>
      <w:r w:rsidRPr="008A028E">
        <w:rPr>
          <w:rFonts w:ascii="Times New Roman" w:hAnsi="Times New Roman" w:cs="Times New Roman"/>
        </w:rPr>
        <w:t xml:space="preserve"> </w:t>
      </w:r>
      <w:r w:rsidR="00D51F99" w:rsidRPr="008A028E">
        <w:rPr>
          <w:rFonts w:ascii="Times New Roman" w:hAnsi="Times New Roman" w:cs="Times New Roman"/>
        </w:rPr>
        <w:t>W</w:t>
      </w:r>
      <w:r w:rsidRPr="008A028E">
        <w:rPr>
          <w:rFonts w:ascii="Times New Roman" w:hAnsi="Times New Roman" w:cs="Times New Roman"/>
        </w:rPr>
        <w:t>hen political stability is high, the scores on natural disasters tended to be low</w:t>
      </w:r>
      <w:r w:rsidR="00D51F99" w:rsidRPr="008A028E">
        <w:rPr>
          <w:rFonts w:ascii="Times New Roman" w:hAnsi="Times New Roman" w:cs="Times New Roman"/>
        </w:rPr>
        <w:t xml:space="preserve"> in the 2015 WDI report</w:t>
      </w:r>
      <w:r w:rsidRPr="008A028E">
        <w:rPr>
          <w:rFonts w:ascii="Times New Roman" w:hAnsi="Times New Roman" w:cs="Times New Roman"/>
        </w:rPr>
        <w:t xml:space="preserve">. </w:t>
      </w:r>
    </w:p>
    <w:p w14:paraId="46523962" w14:textId="77777777" w:rsidR="001820D7" w:rsidRPr="008A028E" w:rsidRDefault="001820D7" w:rsidP="00F316ED">
      <w:pPr>
        <w:rPr>
          <w:rFonts w:ascii="Times New Roman" w:hAnsi="Times New Roman" w:cs="Times New Roman"/>
        </w:rPr>
      </w:pPr>
    </w:p>
    <w:p w14:paraId="3697FB58" w14:textId="20623348" w:rsidR="00E17A9E" w:rsidRPr="008A028E" w:rsidRDefault="00013494" w:rsidP="00F316ED">
      <w:pPr>
        <w:rPr>
          <w:rFonts w:ascii="Times New Roman" w:hAnsi="Times New Roman" w:cs="Times New Roman"/>
        </w:rPr>
      </w:pPr>
      <w:r w:rsidRPr="008A028E">
        <w:rPr>
          <w:rFonts w:ascii="Times New Roman" w:hAnsi="Times New Roman" w:cs="Times New Roman"/>
          <w:i/>
          <w:iCs/>
        </w:rPr>
        <w:t>“</w:t>
      </w:r>
      <w:r w:rsidR="00E17A9E" w:rsidRPr="008A028E">
        <w:rPr>
          <w:rFonts w:ascii="Times New Roman" w:hAnsi="Times New Roman" w:cs="Times New Roman"/>
          <w:i/>
          <w:iCs/>
        </w:rPr>
        <w:t xml:space="preserve">Percentage of women </w:t>
      </w:r>
      <w:r w:rsidRPr="008A028E">
        <w:rPr>
          <w:rFonts w:ascii="Times New Roman" w:hAnsi="Times New Roman" w:cs="Times New Roman"/>
          <w:i/>
          <w:iCs/>
        </w:rPr>
        <w:t>in</w:t>
      </w:r>
      <w:r w:rsidR="00E17A9E" w:rsidRPr="008A028E">
        <w:rPr>
          <w:rFonts w:ascii="Times New Roman" w:hAnsi="Times New Roman" w:cs="Times New Roman"/>
          <w:i/>
          <w:iCs/>
        </w:rPr>
        <w:t xml:space="preserve"> parliament</w:t>
      </w:r>
      <w:r w:rsidRPr="008A028E">
        <w:rPr>
          <w:rFonts w:ascii="Times New Roman" w:hAnsi="Times New Roman" w:cs="Times New Roman"/>
          <w:i/>
          <w:iCs/>
        </w:rPr>
        <w:t>”</w:t>
      </w:r>
      <w:r w:rsidR="00E17A9E" w:rsidRPr="008A028E">
        <w:rPr>
          <w:rFonts w:ascii="Times New Roman" w:hAnsi="Times New Roman" w:cs="Times New Roman"/>
          <w:i/>
          <w:iCs/>
        </w:rPr>
        <w:t xml:space="preserve"> and </w:t>
      </w:r>
      <w:r w:rsidRPr="008A028E">
        <w:rPr>
          <w:rFonts w:ascii="Times New Roman" w:hAnsi="Times New Roman" w:cs="Times New Roman"/>
          <w:i/>
          <w:iCs/>
        </w:rPr>
        <w:t>“</w:t>
      </w:r>
      <w:r w:rsidR="00E17A9E" w:rsidRPr="008A028E">
        <w:rPr>
          <w:rFonts w:ascii="Times New Roman" w:hAnsi="Times New Roman" w:cs="Times New Roman"/>
          <w:i/>
          <w:iCs/>
        </w:rPr>
        <w:t>infant mortality</w:t>
      </w:r>
      <w:r w:rsidRPr="008A028E">
        <w:rPr>
          <w:rFonts w:ascii="Times New Roman" w:hAnsi="Times New Roman" w:cs="Times New Roman"/>
          <w:i/>
          <w:iCs/>
        </w:rPr>
        <w:t>”</w:t>
      </w:r>
    </w:p>
    <w:p w14:paraId="334AE248" w14:textId="0541E74A" w:rsidR="00013494" w:rsidRPr="008A028E" w:rsidRDefault="00706B4C" w:rsidP="00013494">
      <w:pPr>
        <w:rPr>
          <w:rFonts w:ascii="Times New Roman" w:hAnsi="Times New Roman" w:cs="Times New Roman"/>
        </w:rPr>
      </w:pPr>
      <w:r w:rsidRPr="008A028E">
        <w:rPr>
          <w:rFonts w:ascii="Times New Roman" w:hAnsi="Times New Roman" w:cs="Times New Roman"/>
        </w:rPr>
        <w:t xml:space="preserve">The data in the WDI 2015 shows a </w:t>
      </w:r>
      <w:r w:rsidR="00EC1B20" w:rsidRPr="008A028E">
        <w:rPr>
          <w:rFonts w:ascii="Times New Roman" w:hAnsi="Times New Roman" w:cs="Times New Roman"/>
        </w:rPr>
        <w:t xml:space="preserve">negative </w:t>
      </w:r>
      <w:r w:rsidRPr="008A028E">
        <w:rPr>
          <w:rFonts w:ascii="Times New Roman" w:hAnsi="Times New Roman" w:cs="Times New Roman"/>
        </w:rPr>
        <w:t>correlation</w:t>
      </w:r>
      <w:r w:rsidR="00FC0398" w:rsidRPr="008A028E">
        <w:rPr>
          <w:rFonts w:ascii="Times New Roman" w:hAnsi="Times New Roman" w:cs="Times New Roman"/>
        </w:rPr>
        <w:t xml:space="preserve"> between the “percentage of women in parliament” and “infant mortality”</w:t>
      </w:r>
      <w:r w:rsidR="00013494" w:rsidRPr="008A028E">
        <w:rPr>
          <w:rFonts w:ascii="Times New Roman" w:hAnsi="Times New Roman" w:cs="Times New Roman"/>
        </w:rPr>
        <w:t>;</w:t>
      </w:r>
      <w:r w:rsidRPr="008A028E">
        <w:rPr>
          <w:rFonts w:ascii="Times New Roman" w:hAnsi="Times New Roman" w:cs="Times New Roman"/>
        </w:rPr>
        <w:t xml:space="preserve"> </w:t>
      </w:r>
      <w:r w:rsidR="00013494" w:rsidRPr="008A028E">
        <w:rPr>
          <w:rFonts w:ascii="Times New Roman" w:hAnsi="Times New Roman" w:cs="Times New Roman"/>
        </w:rPr>
        <w:t>w</w:t>
      </w:r>
      <w:r w:rsidRPr="008A028E">
        <w:rPr>
          <w:rFonts w:ascii="Times New Roman" w:hAnsi="Times New Roman" w:cs="Times New Roman"/>
        </w:rPr>
        <w:t>hen the percentage of women in parliament is high, the infant mortality tends to be lower.</w:t>
      </w:r>
      <w:r w:rsidR="00477C8E" w:rsidRPr="008A028E">
        <w:rPr>
          <w:rStyle w:val="FootnoteReference"/>
          <w:rFonts w:ascii="Times New Roman" w:hAnsi="Times New Roman" w:cs="Times New Roman"/>
        </w:rPr>
        <w:t xml:space="preserve"> </w:t>
      </w:r>
      <w:r w:rsidR="00477C8E" w:rsidRPr="008A028E">
        <w:rPr>
          <w:rStyle w:val="FootnoteReference"/>
          <w:rFonts w:ascii="Times New Roman" w:hAnsi="Times New Roman" w:cs="Times New Roman"/>
        </w:rPr>
        <w:footnoteReference w:id="8"/>
      </w:r>
      <w:r w:rsidR="00477C8E" w:rsidRPr="008A028E">
        <w:rPr>
          <w:rFonts w:ascii="Times New Roman" w:hAnsi="Times New Roman" w:cs="Times New Roman"/>
          <w:vertAlign w:val="superscript"/>
        </w:rPr>
        <w:t>,</w:t>
      </w:r>
      <w:r w:rsidR="00477C8E" w:rsidRPr="008A028E">
        <w:rPr>
          <w:rStyle w:val="FootnoteReference"/>
          <w:rFonts w:ascii="Times New Roman" w:hAnsi="Times New Roman" w:cs="Times New Roman"/>
        </w:rPr>
        <w:footnoteReference w:id="9"/>
      </w:r>
      <w:r w:rsidRPr="008A028E">
        <w:rPr>
          <w:rFonts w:ascii="Times New Roman" w:hAnsi="Times New Roman" w:cs="Times New Roman"/>
        </w:rPr>
        <w:t xml:space="preserve"> </w:t>
      </w:r>
    </w:p>
    <w:p w14:paraId="51CD02F8" w14:textId="77777777" w:rsidR="00430FAF" w:rsidRPr="008A028E" w:rsidRDefault="00430FAF" w:rsidP="00013494">
      <w:pPr>
        <w:rPr>
          <w:rFonts w:ascii="Times New Roman" w:hAnsi="Times New Roman" w:cs="Times New Roman"/>
        </w:rPr>
      </w:pPr>
    </w:p>
    <w:p w14:paraId="2131CA86" w14:textId="1B4DF1ED" w:rsidR="00C231E3" w:rsidRPr="008A028E" w:rsidRDefault="00013494" w:rsidP="003C2F5C">
      <w:pPr>
        <w:rPr>
          <w:rFonts w:ascii="Times New Roman" w:hAnsi="Times New Roman" w:cs="Times New Roman"/>
          <w:b/>
          <w:bCs/>
        </w:rPr>
      </w:pPr>
      <w:r w:rsidRPr="008A028E">
        <w:rPr>
          <w:rFonts w:ascii="Times New Roman" w:hAnsi="Times New Roman" w:cs="Times New Roman"/>
          <w:b/>
          <w:bCs/>
        </w:rPr>
        <w:t>IV.</w:t>
      </w:r>
      <w:r w:rsidR="00837CCD" w:rsidRPr="008A028E">
        <w:rPr>
          <w:rFonts w:ascii="Times New Roman" w:hAnsi="Times New Roman" w:cs="Times New Roman"/>
          <w:b/>
          <w:bCs/>
        </w:rPr>
        <w:t xml:space="preserve"> </w:t>
      </w:r>
      <w:r w:rsidR="00EA21D3" w:rsidRPr="008A028E">
        <w:rPr>
          <w:rFonts w:ascii="Times New Roman" w:hAnsi="Times New Roman" w:cs="Times New Roman"/>
          <w:b/>
          <w:bCs/>
        </w:rPr>
        <w:t>O</w:t>
      </w:r>
      <w:r w:rsidR="00837CCD" w:rsidRPr="008A028E">
        <w:rPr>
          <w:rFonts w:ascii="Times New Roman" w:hAnsi="Times New Roman" w:cs="Times New Roman"/>
          <w:b/>
          <w:bCs/>
        </w:rPr>
        <w:t xml:space="preserve">utliers </w:t>
      </w:r>
    </w:p>
    <w:p w14:paraId="7D94FC89" w14:textId="3D6427B0" w:rsidR="00D7574B" w:rsidRPr="008A028E" w:rsidRDefault="00C31DE6" w:rsidP="003C2F5C">
      <w:pPr>
        <w:rPr>
          <w:rFonts w:ascii="Times New Roman" w:hAnsi="Times New Roman" w:cs="Times New Roman"/>
        </w:rPr>
      </w:pPr>
      <w:r w:rsidRPr="008A028E">
        <w:rPr>
          <w:rFonts w:ascii="Times New Roman" w:hAnsi="Times New Roman" w:cs="Times New Roman"/>
        </w:rPr>
        <w:t>US</w:t>
      </w:r>
      <w:r w:rsidR="00D7574B" w:rsidRPr="008A028E">
        <w:rPr>
          <w:rFonts w:ascii="Times New Roman" w:hAnsi="Times New Roman" w:cs="Times New Roman"/>
        </w:rPr>
        <w:t xml:space="preserve">, China, and India scored </w:t>
      </w:r>
      <w:r w:rsidR="00DC7B45" w:rsidRPr="008A028E">
        <w:rPr>
          <w:rFonts w:ascii="Times New Roman" w:hAnsi="Times New Roman" w:cs="Times New Roman"/>
        </w:rPr>
        <w:t xml:space="preserve">substantially </w:t>
      </w:r>
      <w:r w:rsidR="00D7574B" w:rsidRPr="008A028E">
        <w:rPr>
          <w:rFonts w:ascii="Times New Roman" w:hAnsi="Times New Roman" w:cs="Times New Roman"/>
        </w:rPr>
        <w:t>higher than the mean</w:t>
      </w:r>
      <w:r w:rsidR="002446D0" w:rsidRPr="008A028E">
        <w:rPr>
          <w:rFonts w:ascii="Times New Roman" w:hAnsi="Times New Roman" w:cs="Times New Roman"/>
        </w:rPr>
        <w:t xml:space="preserve"> value</w:t>
      </w:r>
      <w:r w:rsidR="00D51F99" w:rsidRPr="008A028E">
        <w:rPr>
          <w:rFonts w:ascii="Times New Roman" w:hAnsi="Times New Roman" w:cs="Times New Roman"/>
        </w:rPr>
        <w:t xml:space="preserve"> for natural disasters</w:t>
      </w:r>
      <w:r w:rsidR="00D7574B" w:rsidRPr="008A028E">
        <w:rPr>
          <w:rFonts w:ascii="Times New Roman" w:hAnsi="Times New Roman" w:cs="Times New Roman"/>
        </w:rPr>
        <w:t xml:space="preserve">. </w:t>
      </w:r>
      <w:r w:rsidR="00CD36F5" w:rsidRPr="008A028E">
        <w:rPr>
          <w:rFonts w:ascii="Times New Roman" w:hAnsi="Times New Roman" w:cs="Times New Roman"/>
        </w:rPr>
        <w:t>But n</w:t>
      </w:r>
      <w:r w:rsidR="00543351" w:rsidRPr="008A028E">
        <w:rPr>
          <w:rFonts w:ascii="Times New Roman" w:hAnsi="Times New Roman" w:cs="Times New Roman"/>
        </w:rPr>
        <w:t>ot all countries are equally vulnerable to natural disasters.</w:t>
      </w:r>
      <w:r w:rsidR="002446D0" w:rsidRPr="008A028E">
        <w:rPr>
          <w:rStyle w:val="FootnoteReference"/>
          <w:rFonts w:ascii="Times New Roman" w:hAnsi="Times New Roman" w:cs="Times New Roman"/>
        </w:rPr>
        <w:footnoteReference w:id="10"/>
      </w:r>
      <w:r w:rsidR="00543351" w:rsidRPr="008A028E">
        <w:rPr>
          <w:rFonts w:ascii="Times New Roman" w:hAnsi="Times New Roman" w:cs="Times New Roman"/>
        </w:rPr>
        <w:t xml:space="preserve"> </w:t>
      </w:r>
      <w:r w:rsidR="00CD36F5" w:rsidRPr="008A028E">
        <w:rPr>
          <w:rFonts w:ascii="Times New Roman" w:hAnsi="Times New Roman" w:cs="Times New Roman"/>
        </w:rPr>
        <w:t>These</w:t>
      </w:r>
      <w:r w:rsidR="00477C8E" w:rsidRPr="008A028E">
        <w:rPr>
          <w:rFonts w:ascii="Times New Roman" w:hAnsi="Times New Roman" w:cs="Times New Roman"/>
        </w:rPr>
        <w:t xml:space="preserve"> </w:t>
      </w:r>
      <w:r w:rsidR="00D51F99" w:rsidRPr="008A028E">
        <w:rPr>
          <w:rFonts w:ascii="Times New Roman" w:hAnsi="Times New Roman" w:cs="Times New Roman"/>
        </w:rPr>
        <w:t xml:space="preserve">countries </w:t>
      </w:r>
      <w:r w:rsidR="00543351" w:rsidRPr="008A028E">
        <w:rPr>
          <w:rFonts w:ascii="Times New Roman" w:hAnsi="Times New Roman" w:cs="Times New Roman"/>
        </w:rPr>
        <w:t>are geographically large</w:t>
      </w:r>
      <w:r w:rsidR="008A028E" w:rsidRPr="008A028E">
        <w:rPr>
          <w:rFonts w:ascii="Times New Roman" w:hAnsi="Times New Roman" w:cs="Times New Roman"/>
        </w:rPr>
        <w:t xml:space="preserve"> </w:t>
      </w:r>
      <w:r w:rsidR="00543351" w:rsidRPr="008A028E">
        <w:rPr>
          <w:rFonts w:ascii="Times New Roman" w:hAnsi="Times New Roman" w:cs="Times New Roman"/>
        </w:rPr>
        <w:t xml:space="preserve">with </w:t>
      </w:r>
      <w:r w:rsidR="00D51F99" w:rsidRPr="008A028E">
        <w:rPr>
          <w:rFonts w:ascii="Times New Roman" w:hAnsi="Times New Roman" w:cs="Times New Roman"/>
        </w:rPr>
        <w:t>long</w:t>
      </w:r>
      <w:r w:rsidR="00543351" w:rsidRPr="008A028E">
        <w:rPr>
          <w:rFonts w:ascii="Times New Roman" w:hAnsi="Times New Roman" w:cs="Times New Roman"/>
        </w:rPr>
        <w:t xml:space="preserve"> coastlines</w:t>
      </w:r>
      <w:r w:rsidR="00DC7B45" w:rsidRPr="008A028E">
        <w:rPr>
          <w:rFonts w:ascii="Times New Roman" w:hAnsi="Times New Roman" w:cs="Times New Roman"/>
        </w:rPr>
        <w:t xml:space="preserve">, which </w:t>
      </w:r>
      <w:r w:rsidR="00543351" w:rsidRPr="008A028E">
        <w:rPr>
          <w:rFonts w:ascii="Times New Roman" w:hAnsi="Times New Roman" w:cs="Times New Roman"/>
        </w:rPr>
        <w:t xml:space="preserve">may explain the high scores for natural disasters. </w:t>
      </w:r>
      <w:r w:rsidR="00D51F99" w:rsidRPr="008A028E">
        <w:rPr>
          <w:rFonts w:ascii="Times New Roman" w:hAnsi="Times New Roman" w:cs="Times New Roman"/>
        </w:rPr>
        <w:t>“</w:t>
      </w:r>
      <w:r w:rsidR="002446D0" w:rsidRPr="008A028E">
        <w:rPr>
          <w:rFonts w:ascii="Times New Roman" w:hAnsi="Times New Roman" w:cs="Times New Roman"/>
        </w:rPr>
        <w:t>Trade % of GDP</w:t>
      </w:r>
      <w:r w:rsidR="00D51F99" w:rsidRPr="008A028E">
        <w:rPr>
          <w:rFonts w:ascii="Times New Roman" w:hAnsi="Times New Roman" w:cs="Times New Roman"/>
        </w:rPr>
        <w:t>”</w:t>
      </w:r>
      <w:r w:rsidR="002446D0" w:rsidRPr="008A028E">
        <w:rPr>
          <w:rFonts w:ascii="Times New Roman" w:hAnsi="Times New Roman" w:cs="Times New Roman"/>
        </w:rPr>
        <w:t xml:space="preserve"> also reported high values.</w:t>
      </w:r>
      <w:r w:rsidR="00F048A3" w:rsidRPr="008A028E">
        <w:rPr>
          <w:rFonts w:ascii="Times New Roman" w:hAnsi="Times New Roman" w:cs="Times New Roman"/>
        </w:rPr>
        <w:t xml:space="preserve"> </w:t>
      </w:r>
      <w:r w:rsidR="00CD36F5" w:rsidRPr="008A028E">
        <w:rPr>
          <w:rFonts w:ascii="Times New Roman" w:hAnsi="Times New Roman" w:cs="Times New Roman"/>
        </w:rPr>
        <w:t>The outliers tended to be</w:t>
      </w:r>
      <w:r w:rsidR="00D51F99" w:rsidRPr="008A028E">
        <w:rPr>
          <w:rFonts w:ascii="Times New Roman" w:hAnsi="Times New Roman" w:cs="Times New Roman"/>
        </w:rPr>
        <w:t xml:space="preserve"> small population-high productivity countries</w:t>
      </w:r>
      <w:r w:rsidR="00F048A3" w:rsidRPr="008A028E">
        <w:rPr>
          <w:rFonts w:ascii="Times New Roman" w:hAnsi="Times New Roman" w:cs="Times New Roman"/>
        </w:rPr>
        <w:t>.</w:t>
      </w:r>
      <w:r w:rsidR="00F048A3" w:rsidRPr="008A028E">
        <w:rPr>
          <w:rStyle w:val="FootnoteReference"/>
          <w:rFonts w:ascii="Times New Roman" w:hAnsi="Times New Roman" w:cs="Times New Roman"/>
        </w:rPr>
        <w:footnoteReference w:id="11"/>
      </w:r>
      <w:r w:rsidR="002446D0" w:rsidRPr="008A028E">
        <w:rPr>
          <w:rFonts w:ascii="Times New Roman" w:hAnsi="Times New Roman" w:cs="Times New Roman"/>
        </w:rPr>
        <w:t xml:space="preserve"> </w:t>
      </w:r>
      <w:r w:rsidR="00D51F99" w:rsidRPr="008A028E">
        <w:rPr>
          <w:rFonts w:ascii="Times New Roman" w:hAnsi="Times New Roman" w:cs="Times New Roman"/>
        </w:rPr>
        <w:t>W</w:t>
      </w:r>
      <w:r w:rsidR="00F048A3" w:rsidRPr="008A028E">
        <w:rPr>
          <w:rFonts w:ascii="Times New Roman" w:hAnsi="Times New Roman" w:cs="Times New Roman"/>
        </w:rPr>
        <w:t>hen comparing the variable “trade % GDP” with “population” there is a strong negative correlation</w:t>
      </w:r>
      <w:r w:rsidR="00DC7B45" w:rsidRPr="008A028E">
        <w:rPr>
          <w:rFonts w:ascii="Times New Roman" w:hAnsi="Times New Roman" w:cs="Times New Roman"/>
        </w:rPr>
        <w:t>.</w:t>
      </w:r>
      <w:r w:rsidR="00DC7B45" w:rsidRPr="008A028E">
        <w:rPr>
          <w:rStyle w:val="FootnoteReference"/>
          <w:rFonts w:ascii="Times New Roman" w:hAnsi="Times New Roman" w:cs="Times New Roman"/>
        </w:rPr>
        <w:footnoteReference w:id="12"/>
      </w:r>
    </w:p>
    <w:p w14:paraId="7953A1F8" w14:textId="77777777" w:rsidR="002A5869" w:rsidRPr="008A028E" w:rsidRDefault="002A5869" w:rsidP="003C2F5C">
      <w:pPr>
        <w:rPr>
          <w:rFonts w:ascii="Times New Roman" w:hAnsi="Times New Roman" w:cs="Times New Roman"/>
        </w:rPr>
      </w:pPr>
    </w:p>
    <w:p w14:paraId="3ECE0654" w14:textId="1846CDCB" w:rsidR="00C231E3" w:rsidRPr="008A028E" w:rsidRDefault="00013494" w:rsidP="00013494">
      <w:pPr>
        <w:rPr>
          <w:rFonts w:ascii="Times New Roman" w:hAnsi="Times New Roman" w:cs="Times New Roman"/>
          <w:b/>
          <w:bCs/>
        </w:rPr>
      </w:pPr>
      <w:r w:rsidRPr="008A028E">
        <w:rPr>
          <w:rFonts w:ascii="Times New Roman" w:hAnsi="Times New Roman" w:cs="Times New Roman"/>
          <w:b/>
          <w:bCs/>
        </w:rPr>
        <w:t xml:space="preserve">V. </w:t>
      </w:r>
      <w:r w:rsidR="00CD36F5" w:rsidRPr="008A028E">
        <w:rPr>
          <w:rFonts w:ascii="Times New Roman" w:hAnsi="Times New Roman" w:cs="Times New Roman"/>
          <w:b/>
          <w:bCs/>
        </w:rPr>
        <w:t>HIV rates</w:t>
      </w:r>
      <w:r w:rsidR="00837CCD" w:rsidRPr="008A028E">
        <w:rPr>
          <w:rFonts w:ascii="Times New Roman" w:hAnsi="Times New Roman" w:cs="Times New Roman"/>
          <w:b/>
          <w:bCs/>
        </w:rPr>
        <w:t xml:space="preserve"> </w:t>
      </w:r>
    </w:p>
    <w:p w14:paraId="07B383E6" w14:textId="4A9250A9" w:rsidR="00CD36F5" w:rsidRPr="008A028E" w:rsidRDefault="00DA2C49" w:rsidP="00CD36F5">
      <w:pPr>
        <w:rPr>
          <w:rFonts w:ascii="Times New Roman" w:hAnsi="Times New Roman" w:cs="Times New Roman"/>
        </w:rPr>
      </w:pPr>
      <w:r w:rsidRPr="008A028E">
        <w:rPr>
          <w:rFonts w:ascii="Times New Roman" w:hAnsi="Times New Roman" w:cs="Times New Roman"/>
        </w:rPr>
        <w:t xml:space="preserve">The 2015 WDI report </w:t>
      </w:r>
      <w:r w:rsidR="008A028E" w:rsidRPr="008A028E">
        <w:rPr>
          <w:rFonts w:ascii="Times New Roman" w:hAnsi="Times New Roman" w:cs="Times New Roman"/>
        </w:rPr>
        <w:t>shows that HIV in Africa is more prevalent</w:t>
      </w:r>
      <w:r w:rsidR="00385855" w:rsidRPr="008A028E">
        <w:rPr>
          <w:rFonts w:ascii="Times New Roman" w:hAnsi="Times New Roman" w:cs="Times New Roman"/>
        </w:rPr>
        <w:t xml:space="preserve">. One explanation for this is related to the nature of </w:t>
      </w:r>
      <w:r w:rsidR="00CD36F5" w:rsidRPr="008A028E">
        <w:rPr>
          <w:rFonts w:ascii="Times New Roman" w:hAnsi="Times New Roman" w:cs="Times New Roman"/>
        </w:rPr>
        <w:t xml:space="preserve">polygamous </w:t>
      </w:r>
      <w:r w:rsidR="00385855" w:rsidRPr="008A028E">
        <w:rPr>
          <w:rFonts w:ascii="Times New Roman" w:hAnsi="Times New Roman" w:cs="Times New Roman"/>
        </w:rPr>
        <w:t xml:space="preserve">relationships in the region. Although rates of sexual promiscuity in Africa </w:t>
      </w:r>
      <w:r w:rsidR="00CD36F5" w:rsidRPr="008A028E">
        <w:rPr>
          <w:rFonts w:ascii="Times New Roman" w:hAnsi="Times New Roman" w:cs="Times New Roman"/>
        </w:rPr>
        <w:t>are</w:t>
      </w:r>
      <w:r w:rsidR="00385855" w:rsidRPr="008A028E">
        <w:rPr>
          <w:rFonts w:ascii="Times New Roman" w:hAnsi="Times New Roman" w:cs="Times New Roman"/>
        </w:rPr>
        <w:t xml:space="preserve"> not particularly high, polygamous relationships often occurr with two or more partners simultaneously.</w:t>
      </w:r>
      <w:r w:rsidR="00CD36F5" w:rsidRPr="008A028E">
        <w:rPr>
          <w:rFonts w:ascii="Times New Roman" w:hAnsi="Times New Roman" w:cs="Times New Roman"/>
        </w:rPr>
        <w:t xml:space="preserve"> Under conditions of repeated expos</w:t>
      </w:r>
      <w:r w:rsidR="008A028E" w:rsidRPr="008A028E">
        <w:rPr>
          <w:rFonts w:ascii="Times New Roman" w:hAnsi="Times New Roman" w:cs="Times New Roman"/>
        </w:rPr>
        <w:t>ure to HIV</w:t>
      </w:r>
      <w:r w:rsidR="00CD36F5" w:rsidRPr="008A028E">
        <w:rPr>
          <w:rFonts w:ascii="Times New Roman" w:hAnsi="Times New Roman" w:cs="Times New Roman"/>
        </w:rPr>
        <w:t>, the chances of “contracting” the virus increase precipitously. This is the basic theory that attempts to explain why rates of HIV are particularly higher in African.</w:t>
      </w:r>
      <w:r w:rsidR="00CD36F5" w:rsidRPr="008A028E">
        <w:rPr>
          <w:rStyle w:val="FootnoteReference"/>
          <w:rFonts w:ascii="Times New Roman" w:hAnsi="Times New Roman" w:cs="Times New Roman"/>
        </w:rPr>
        <w:footnoteReference w:id="13"/>
      </w:r>
    </w:p>
    <w:p w14:paraId="48D2E183" w14:textId="0CD7C6D4" w:rsidR="00385855" w:rsidRDefault="00385855" w:rsidP="00013494">
      <w:pPr>
        <w:rPr>
          <w:rFonts w:ascii="Times New Roman" w:hAnsi="Times New Roman" w:cs="Times New Roman"/>
        </w:rPr>
      </w:pPr>
    </w:p>
    <w:p w14:paraId="04F2A49A" w14:textId="77777777" w:rsidR="00385855" w:rsidRDefault="00385855" w:rsidP="00013494">
      <w:pPr>
        <w:rPr>
          <w:rFonts w:ascii="Times New Roman" w:hAnsi="Times New Roman" w:cs="Times New Roman"/>
        </w:rPr>
      </w:pPr>
    </w:p>
    <w:p w14:paraId="28FAC75F" w14:textId="77777777" w:rsidR="00385855" w:rsidRDefault="00385855" w:rsidP="00013494">
      <w:pPr>
        <w:rPr>
          <w:rFonts w:ascii="Times New Roman" w:hAnsi="Times New Roman" w:cs="Times New Roman"/>
        </w:rPr>
      </w:pPr>
    </w:p>
    <w:p w14:paraId="258BB5AC" w14:textId="77777777" w:rsidR="00DA2C49" w:rsidRPr="00DA2C49" w:rsidRDefault="00DA2C49" w:rsidP="00013494">
      <w:pPr>
        <w:rPr>
          <w:rFonts w:ascii="Times New Roman" w:hAnsi="Times New Roman" w:cs="Times New Roman"/>
        </w:rPr>
      </w:pPr>
    </w:p>
    <w:p w14:paraId="0AEDB893" w14:textId="2A2E02FC" w:rsidR="00DD1775" w:rsidRDefault="00DD1775"/>
    <w:p w14:paraId="42355729" w14:textId="3D708501" w:rsidR="00DD1775" w:rsidRDefault="00385855">
      <w:r>
        <w:rPr>
          <w:rFonts w:ascii="Times New Roman" w:hAnsi="Times New Roman" w:cs="Times New Roman"/>
        </w:rPr>
        <w:t>.</w:t>
      </w:r>
    </w:p>
    <w:p w14:paraId="116F2A53" w14:textId="70B76ACC" w:rsidR="00385855" w:rsidRDefault="00385855"/>
    <w:p w14:paraId="4788FA3D" w14:textId="6CF4BFD0" w:rsidR="00385855" w:rsidRDefault="00385855"/>
    <w:p w14:paraId="046F7D9C" w14:textId="443284A4" w:rsidR="00385855" w:rsidRDefault="00385855"/>
    <w:p w14:paraId="61175F8B" w14:textId="58B93AC6" w:rsidR="00385855" w:rsidRDefault="00385855"/>
    <w:p w14:paraId="5510B19E" w14:textId="7C7AE59E" w:rsidR="00385855" w:rsidRDefault="00385855"/>
    <w:p w14:paraId="11C7DBD5" w14:textId="3B49308D" w:rsidR="00385855" w:rsidRDefault="00385855"/>
    <w:p w14:paraId="01D87794" w14:textId="687020E3" w:rsidR="00385855" w:rsidRDefault="00385855"/>
    <w:p w14:paraId="30AA802E" w14:textId="18043BC8" w:rsidR="00385855" w:rsidRDefault="00385855"/>
    <w:p w14:paraId="75761DAD" w14:textId="4F5D74A0" w:rsidR="00385855" w:rsidRDefault="00385855"/>
    <w:p w14:paraId="17907811" w14:textId="4C52AE77" w:rsidR="00741E4D" w:rsidRDefault="00741E4D"/>
    <w:p w14:paraId="1AFBE7FF" w14:textId="77777777" w:rsidR="001820D7" w:rsidRDefault="001820D7"/>
    <w:p w14:paraId="65D33F09" w14:textId="37D27343" w:rsidR="00741E4D" w:rsidRPr="00FE154B" w:rsidRDefault="00741E4D" w:rsidP="00FE154B">
      <w:pPr>
        <w:jc w:val="center"/>
        <w:rPr>
          <w:rFonts w:ascii="Times New Roman" w:hAnsi="Times New Roman" w:cs="Times New Roman"/>
          <w:u w:val="single"/>
        </w:rPr>
      </w:pPr>
      <w:r w:rsidRPr="00FE154B">
        <w:rPr>
          <w:rFonts w:ascii="Times New Roman" w:hAnsi="Times New Roman" w:cs="Times New Roman"/>
          <w:u w:val="single"/>
        </w:rPr>
        <w:lastRenderedPageBreak/>
        <w:t>Bibliography</w:t>
      </w:r>
    </w:p>
    <w:p w14:paraId="1F9C96CD" w14:textId="5551F88F" w:rsidR="00FE154B" w:rsidRPr="00FE154B" w:rsidRDefault="00FE154B" w:rsidP="00FE154B">
      <w:pPr>
        <w:jc w:val="center"/>
        <w:rPr>
          <w:rFonts w:ascii="Times New Roman" w:hAnsi="Times New Roman" w:cs="Times New Roman"/>
          <w:u w:val="single"/>
        </w:rPr>
      </w:pPr>
    </w:p>
    <w:p w14:paraId="17CD4C59" w14:textId="77777777" w:rsidR="00FE154B" w:rsidRPr="00FE154B" w:rsidRDefault="00FE154B" w:rsidP="00FE154B">
      <w:pPr>
        <w:rPr>
          <w:rFonts w:ascii="Times New Roman" w:hAnsi="Times New Roman" w:cs="Times New Roman"/>
        </w:rPr>
      </w:pPr>
      <w:r w:rsidRPr="00FE154B">
        <w:rPr>
          <w:rFonts w:ascii="Times New Roman" w:hAnsi="Times New Roman" w:cs="Times New Roman"/>
        </w:rPr>
        <w:t xml:space="preserve">“2015 Study on Firearms,” </w:t>
      </w:r>
      <w:r w:rsidRPr="00FE154B">
        <w:rPr>
          <w:rFonts w:ascii="Times New Roman" w:hAnsi="Times New Roman" w:cs="Times New Roman"/>
          <w:i/>
          <w:iCs/>
        </w:rPr>
        <w:t>United Nations Office on Drugs and Crime</w:t>
      </w:r>
      <w:r w:rsidRPr="00FE154B">
        <w:rPr>
          <w:rFonts w:ascii="Times New Roman" w:hAnsi="Times New Roman" w:cs="Times New Roman"/>
        </w:rPr>
        <w:t xml:space="preserve">. </w:t>
      </w:r>
      <w:hyperlink r:id="rId7" w:history="1">
        <w:r w:rsidRPr="00FE154B">
          <w:rPr>
            <w:rStyle w:val="Hyperlink"/>
            <w:rFonts w:ascii="Times New Roman" w:hAnsi="Times New Roman" w:cs="Times New Roman"/>
          </w:rPr>
          <w:t>https://www.unodc.org/documents/firearms-protocol/UNODC_Study_on_Firearms_WEB.pdf</w:t>
        </w:r>
      </w:hyperlink>
    </w:p>
    <w:p w14:paraId="374DC96C" w14:textId="3E34FF3D" w:rsidR="00FE154B" w:rsidRPr="00FE154B" w:rsidRDefault="00FE154B" w:rsidP="00FE154B">
      <w:pPr>
        <w:rPr>
          <w:rFonts w:ascii="Times New Roman" w:hAnsi="Times New Roman" w:cs="Times New Roman"/>
          <w:u w:val="single"/>
        </w:rPr>
      </w:pPr>
    </w:p>
    <w:p w14:paraId="6D97BA70" w14:textId="77777777" w:rsidR="00FE154B" w:rsidRPr="00FE154B" w:rsidRDefault="00FE154B" w:rsidP="00FE154B">
      <w:pPr>
        <w:rPr>
          <w:rFonts w:ascii="Times New Roman" w:eastAsia="Times New Roman" w:hAnsi="Times New Roman" w:cs="Times New Roman"/>
        </w:rPr>
      </w:pPr>
      <w:r w:rsidRPr="00FE154B">
        <w:rPr>
          <w:rFonts w:ascii="Times New Roman" w:eastAsia="Times New Roman" w:hAnsi="Times New Roman" w:cs="Times New Roman"/>
        </w:rPr>
        <w:t xml:space="preserve">Boehmer, Ulrike, and John B. Williamson. "The impact of women's status on infant mortality rate: A cross-national analysis." </w:t>
      </w:r>
      <w:r w:rsidRPr="00FE154B">
        <w:rPr>
          <w:rFonts w:ascii="Times New Roman" w:eastAsia="Times New Roman" w:hAnsi="Times New Roman" w:cs="Times New Roman"/>
          <w:i/>
          <w:iCs/>
        </w:rPr>
        <w:t>Social Indicators Research</w:t>
      </w:r>
      <w:r w:rsidRPr="00FE154B">
        <w:rPr>
          <w:rFonts w:ascii="Times New Roman" w:eastAsia="Times New Roman" w:hAnsi="Times New Roman" w:cs="Times New Roman"/>
        </w:rPr>
        <w:t xml:space="preserve"> 37, no. 3 (1996): 333-360.</w:t>
      </w:r>
    </w:p>
    <w:p w14:paraId="70D851D2" w14:textId="77777777" w:rsidR="00FE154B" w:rsidRPr="00FE154B" w:rsidRDefault="00FE154B" w:rsidP="00FE154B">
      <w:pPr>
        <w:rPr>
          <w:rFonts w:ascii="Times New Roman" w:eastAsia="Times New Roman" w:hAnsi="Times New Roman" w:cs="Times New Roman"/>
        </w:rPr>
      </w:pPr>
    </w:p>
    <w:p w14:paraId="35C7DE4D" w14:textId="78D2ED2B" w:rsidR="00FE154B" w:rsidRPr="00FE154B" w:rsidRDefault="00FE154B" w:rsidP="00FE154B">
      <w:pPr>
        <w:rPr>
          <w:rFonts w:ascii="Times New Roman" w:eastAsia="Times New Roman" w:hAnsi="Times New Roman" w:cs="Times New Roman"/>
        </w:rPr>
      </w:pPr>
      <w:r w:rsidRPr="00FE154B">
        <w:rPr>
          <w:rFonts w:ascii="Times New Roman" w:eastAsia="Times New Roman" w:hAnsi="Times New Roman" w:cs="Times New Roman"/>
        </w:rPr>
        <w:t xml:space="preserve">Cannon, Terry. "Vulnerability analysis and the explanation of ‘natural disasters.’" </w:t>
      </w:r>
      <w:r w:rsidRPr="00FE154B">
        <w:rPr>
          <w:rFonts w:ascii="Times New Roman" w:eastAsia="Times New Roman" w:hAnsi="Times New Roman" w:cs="Times New Roman"/>
          <w:i/>
          <w:iCs/>
        </w:rPr>
        <w:t>Disasters, development and environment</w:t>
      </w:r>
      <w:r w:rsidRPr="00FE154B">
        <w:rPr>
          <w:rFonts w:ascii="Times New Roman" w:eastAsia="Times New Roman" w:hAnsi="Times New Roman" w:cs="Times New Roman"/>
        </w:rPr>
        <w:t xml:space="preserve"> 1 (1994): 13-30.</w:t>
      </w:r>
    </w:p>
    <w:p w14:paraId="4EE17D7C" w14:textId="3B97E96B" w:rsidR="00FE154B" w:rsidRPr="00FE154B" w:rsidRDefault="00FE154B" w:rsidP="00FE154B">
      <w:pPr>
        <w:rPr>
          <w:rFonts w:ascii="Times New Roman" w:eastAsia="Times New Roman" w:hAnsi="Times New Roman" w:cs="Times New Roman"/>
        </w:rPr>
      </w:pPr>
    </w:p>
    <w:p w14:paraId="08296F86" w14:textId="77777777" w:rsidR="00FE154B" w:rsidRPr="00FE154B" w:rsidRDefault="00FE154B" w:rsidP="00FE154B">
      <w:pPr>
        <w:rPr>
          <w:rFonts w:ascii="Times New Roman" w:hAnsi="Times New Roman" w:cs="Times New Roman"/>
        </w:rPr>
      </w:pPr>
      <w:r w:rsidRPr="00FE154B">
        <w:rPr>
          <w:rFonts w:ascii="Times New Roman" w:hAnsi="Times New Roman" w:cs="Times New Roman"/>
        </w:rPr>
        <w:t xml:space="preserve">“Cuba: Country Profile.” </w:t>
      </w:r>
      <w:r w:rsidRPr="00FE154B">
        <w:rPr>
          <w:rFonts w:ascii="Times New Roman" w:hAnsi="Times New Roman" w:cs="Times New Roman"/>
          <w:i/>
          <w:iCs/>
        </w:rPr>
        <w:t>Nordea</w:t>
      </w:r>
      <w:r w:rsidRPr="00FE154B">
        <w:rPr>
          <w:rFonts w:ascii="Times New Roman" w:hAnsi="Times New Roman" w:cs="Times New Roman"/>
        </w:rPr>
        <w:t xml:space="preserve">. </w:t>
      </w:r>
      <w:hyperlink r:id="rId8" w:history="1">
        <w:r w:rsidRPr="00FE154B">
          <w:rPr>
            <w:rStyle w:val="Hyperlink"/>
            <w:rFonts w:ascii="Times New Roman" w:hAnsi="Times New Roman" w:cs="Times New Roman"/>
          </w:rPr>
          <w:t>https://www.nordeatrade.com/en/explore-new-market/cuba/investment</w:t>
        </w:r>
      </w:hyperlink>
      <w:r w:rsidRPr="00FE154B">
        <w:rPr>
          <w:rFonts w:ascii="Times New Roman" w:hAnsi="Times New Roman" w:cs="Times New Roman"/>
        </w:rPr>
        <w:t xml:space="preserve"> </w:t>
      </w:r>
    </w:p>
    <w:p w14:paraId="144C393D" w14:textId="337A1FCA" w:rsidR="00741E4D" w:rsidRPr="00FE154B" w:rsidRDefault="00741E4D"/>
    <w:p w14:paraId="6F225FF9" w14:textId="5E5C9D1A" w:rsidR="00FE154B" w:rsidRPr="00FE154B" w:rsidRDefault="00FE154B" w:rsidP="00FE154B">
      <w:pPr>
        <w:pStyle w:val="FootnoteText"/>
        <w:rPr>
          <w:rFonts w:ascii="Times New Roman" w:hAnsi="Times New Roman" w:cs="Times New Roman"/>
          <w:sz w:val="24"/>
          <w:szCs w:val="24"/>
        </w:rPr>
      </w:pPr>
      <w:r w:rsidRPr="00FE154B">
        <w:rPr>
          <w:rFonts w:ascii="Times New Roman" w:hAnsi="Times New Roman" w:cs="Times New Roman"/>
          <w:sz w:val="24"/>
          <w:szCs w:val="24"/>
        </w:rPr>
        <w:t xml:space="preserve">Hayes, Adam. “Special Administrative Region (SAR).” </w:t>
      </w:r>
      <w:r w:rsidRPr="00FE154B">
        <w:rPr>
          <w:rFonts w:ascii="Times New Roman" w:hAnsi="Times New Roman" w:cs="Times New Roman"/>
          <w:i/>
          <w:iCs/>
          <w:sz w:val="24"/>
          <w:szCs w:val="24"/>
        </w:rPr>
        <w:t>Investopedia.</w:t>
      </w:r>
      <w:r w:rsidRPr="00FE154B">
        <w:rPr>
          <w:rFonts w:ascii="Times New Roman" w:hAnsi="Times New Roman" w:cs="Times New Roman"/>
          <w:sz w:val="24"/>
          <w:szCs w:val="24"/>
        </w:rPr>
        <w:t xml:space="preserve"> </w:t>
      </w:r>
      <w:hyperlink r:id="rId9" w:history="1">
        <w:r w:rsidRPr="00FE154B">
          <w:rPr>
            <w:rStyle w:val="Hyperlink"/>
            <w:rFonts w:ascii="Times New Roman" w:hAnsi="Times New Roman" w:cs="Times New Roman"/>
            <w:sz w:val="24"/>
            <w:szCs w:val="24"/>
          </w:rPr>
          <w:t>https://www.investopedia.com/terms/s/special-administrative-region.asp</w:t>
        </w:r>
      </w:hyperlink>
      <w:r w:rsidRPr="00FE154B">
        <w:rPr>
          <w:rFonts w:ascii="Times New Roman" w:hAnsi="Times New Roman" w:cs="Times New Roman"/>
          <w:sz w:val="24"/>
          <w:szCs w:val="24"/>
        </w:rPr>
        <w:t xml:space="preserve"> </w:t>
      </w:r>
    </w:p>
    <w:p w14:paraId="2203D21A" w14:textId="427B4627" w:rsidR="00FE154B" w:rsidRPr="00FE154B" w:rsidRDefault="00FE154B" w:rsidP="00FE154B">
      <w:pPr>
        <w:pStyle w:val="FootnoteText"/>
        <w:rPr>
          <w:rFonts w:ascii="Times New Roman" w:hAnsi="Times New Roman" w:cs="Times New Roman"/>
          <w:sz w:val="24"/>
          <w:szCs w:val="24"/>
        </w:rPr>
      </w:pPr>
    </w:p>
    <w:p w14:paraId="0E3F257B" w14:textId="7D985A76" w:rsidR="00FE154B" w:rsidRPr="00FE154B" w:rsidRDefault="00FE154B" w:rsidP="00FE154B">
      <w:pPr>
        <w:pStyle w:val="FootnoteText"/>
        <w:rPr>
          <w:rFonts w:ascii="Times New Roman" w:hAnsi="Times New Roman" w:cs="Times New Roman"/>
          <w:sz w:val="24"/>
          <w:szCs w:val="24"/>
        </w:rPr>
      </w:pPr>
      <w:r w:rsidRPr="00FE154B">
        <w:rPr>
          <w:rFonts w:ascii="Times New Roman" w:hAnsi="Times New Roman" w:cs="Times New Roman"/>
          <w:sz w:val="24"/>
          <w:szCs w:val="24"/>
        </w:rPr>
        <w:t xml:space="preserve">Epstein, Helen, and Ashburn Kristin. “Why is Aids Worse in Africa?” </w:t>
      </w:r>
      <w:r w:rsidRPr="00FE154B">
        <w:rPr>
          <w:rFonts w:ascii="Times New Roman" w:hAnsi="Times New Roman" w:cs="Times New Roman"/>
          <w:i/>
          <w:iCs/>
          <w:sz w:val="24"/>
          <w:szCs w:val="24"/>
        </w:rPr>
        <w:t>Discover.</w:t>
      </w:r>
      <w:r w:rsidRPr="00FE154B">
        <w:rPr>
          <w:rFonts w:ascii="Times New Roman" w:hAnsi="Times New Roman" w:cs="Times New Roman"/>
          <w:sz w:val="24"/>
          <w:szCs w:val="24"/>
        </w:rPr>
        <w:t xml:space="preserve"> </w:t>
      </w:r>
      <w:hyperlink r:id="rId10" w:history="1">
        <w:r w:rsidRPr="00FE154B">
          <w:rPr>
            <w:rStyle w:val="Hyperlink"/>
            <w:rFonts w:ascii="Times New Roman" w:hAnsi="Times New Roman" w:cs="Times New Roman"/>
            <w:sz w:val="24"/>
            <w:szCs w:val="24"/>
          </w:rPr>
          <w:t>https://www.discovermagazine.com/health/why-is-aids-worse-in-africa</w:t>
        </w:r>
      </w:hyperlink>
    </w:p>
    <w:p w14:paraId="58D34A71" w14:textId="77777777" w:rsidR="00FE154B" w:rsidRPr="00FE154B" w:rsidRDefault="00FE154B" w:rsidP="00FE154B">
      <w:pPr>
        <w:pStyle w:val="FootnoteText"/>
        <w:rPr>
          <w:rFonts w:ascii="Times New Roman" w:hAnsi="Times New Roman" w:cs="Times New Roman"/>
          <w:sz w:val="24"/>
          <w:szCs w:val="24"/>
        </w:rPr>
      </w:pPr>
    </w:p>
    <w:p w14:paraId="24F13797" w14:textId="77777777" w:rsidR="00FE154B" w:rsidRPr="00FE154B" w:rsidRDefault="00FE154B" w:rsidP="00FE154B">
      <w:pPr>
        <w:rPr>
          <w:rFonts w:ascii="Times New Roman" w:eastAsia="Times New Roman" w:hAnsi="Times New Roman" w:cs="Times New Roman"/>
        </w:rPr>
      </w:pPr>
      <w:r w:rsidRPr="00FE154B">
        <w:rPr>
          <w:rFonts w:ascii="Times New Roman" w:eastAsia="Times New Roman" w:hAnsi="Times New Roman" w:cs="Times New Roman"/>
        </w:rPr>
        <w:t xml:space="preserve">Macmillan, Ross, Naila Shofia, and Wendy Sigle. "Gender and the politics of death: female representation, political and developmental context, and population health in a cross-national panel." </w:t>
      </w:r>
      <w:r w:rsidRPr="00FE154B">
        <w:rPr>
          <w:rFonts w:ascii="Times New Roman" w:eastAsia="Times New Roman" w:hAnsi="Times New Roman" w:cs="Times New Roman"/>
          <w:i/>
          <w:iCs/>
        </w:rPr>
        <w:t>Demography</w:t>
      </w:r>
      <w:r w:rsidRPr="00FE154B">
        <w:rPr>
          <w:rFonts w:ascii="Times New Roman" w:eastAsia="Times New Roman" w:hAnsi="Times New Roman" w:cs="Times New Roman"/>
        </w:rPr>
        <w:t xml:space="preserve"> 55, no. 5 (2018): 1905-1934.</w:t>
      </w:r>
    </w:p>
    <w:p w14:paraId="54EE66A2" w14:textId="77777777" w:rsidR="00FE154B" w:rsidRPr="00FE154B" w:rsidRDefault="00FE154B" w:rsidP="00FE154B">
      <w:pPr>
        <w:rPr>
          <w:rFonts w:ascii="Times New Roman" w:hAnsi="Times New Roman" w:cs="Times New Roman"/>
        </w:rPr>
      </w:pPr>
    </w:p>
    <w:p w14:paraId="58E43954" w14:textId="77777777" w:rsidR="00FE154B" w:rsidRPr="00FE154B" w:rsidRDefault="00FE154B" w:rsidP="00FE154B">
      <w:pPr>
        <w:rPr>
          <w:rFonts w:ascii="Times New Roman" w:eastAsia="Times New Roman" w:hAnsi="Times New Roman" w:cs="Times New Roman"/>
        </w:rPr>
      </w:pPr>
      <w:r w:rsidRPr="00FE154B">
        <w:rPr>
          <w:rFonts w:ascii="Times New Roman" w:eastAsia="Times New Roman" w:hAnsi="Times New Roman" w:cs="Times New Roman"/>
        </w:rPr>
        <w:t xml:space="preserve">Morrow, Daniel. "Possible World Bank Assistance to North Korea: Issues and Challenges." </w:t>
      </w:r>
      <w:r w:rsidRPr="00FE154B">
        <w:rPr>
          <w:rFonts w:ascii="Times New Roman" w:eastAsia="Times New Roman" w:hAnsi="Times New Roman" w:cs="Times New Roman"/>
          <w:i/>
          <w:iCs/>
        </w:rPr>
        <w:t>Asian Perspective</w:t>
      </w:r>
      <w:r w:rsidRPr="00FE154B">
        <w:rPr>
          <w:rFonts w:ascii="Times New Roman" w:eastAsia="Times New Roman" w:hAnsi="Times New Roman" w:cs="Times New Roman"/>
        </w:rPr>
        <w:t xml:space="preserve"> (2006): 37-67.</w:t>
      </w:r>
    </w:p>
    <w:p w14:paraId="6E9E275B" w14:textId="77777777" w:rsidR="00741E4D" w:rsidRPr="00FE154B" w:rsidRDefault="00741E4D"/>
    <w:p w14:paraId="398D807E" w14:textId="165328C5" w:rsidR="00FE154B" w:rsidRPr="00FE154B" w:rsidRDefault="00FE154B">
      <w:pPr>
        <w:rPr>
          <w:rFonts w:ascii="Times New Roman" w:hAnsi="Times New Roman" w:cs="Times New Roman"/>
        </w:rPr>
      </w:pPr>
      <w:r w:rsidRPr="00FE154B">
        <w:rPr>
          <w:rFonts w:ascii="Times New Roman" w:hAnsi="Times New Roman" w:cs="Times New Roman"/>
        </w:rPr>
        <w:t xml:space="preserve">“Sources and Methods.” </w:t>
      </w:r>
      <w:r w:rsidRPr="00FE154B">
        <w:rPr>
          <w:rFonts w:ascii="Times New Roman" w:hAnsi="Times New Roman" w:cs="Times New Roman"/>
          <w:i/>
          <w:iCs/>
        </w:rPr>
        <w:t>The World Bank</w:t>
      </w:r>
      <w:r w:rsidRPr="00FE154B">
        <w:rPr>
          <w:rFonts w:ascii="Times New Roman" w:hAnsi="Times New Roman" w:cs="Times New Roman"/>
        </w:rPr>
        <w:t xml:space="preserve">. </w:t>
      </w:r>
      <w:hyperlink r:id="rId11" w:history="1">
        <w:r w:rsidRPr="00FE154B">
          <w:rPr>
            <w:rStyle w:val="Hyperlink"/>
            <w:rFonts w:ascii="Times New Roman" w:hAnsi="Times New Roman" w:cs="Times New Roman"/>
          </w:rPr>
          <w:t>http://datatopics.worldbank.org/world-development-indicators/sources-and-methods.html</w:t>
        </w:r>
      </w:hyperlink>
      <w:r w:rsidRPr="00FE154B">
        <w:rPr>
          <w:rFonts w:ascii="Times New Roman" w:hAnsi="Times New Roman" w:cs="Times New Roman"/>
        </w:rPr>
        <w:t xml:space="preserve"> </w:t>
      </w:r>
    </w:p>
    <w:p w14:paraId="521B1250" w14:textId="1A39FD9C" w:rsidR="00FE154B" w:rsidRPr="00FE154B" w:rsidRDefault="00FE154B">
      <w:pPr>
        <w:rPr>
          <w:rFonts w:ascii="Times New Roman" w:hAnsi="Times New Roman" w:cs="Times New Roman"/>
        </w:rPr>
      </w:pPr>
    </w:p>
    <w:p w14:paraId="3DC30B29" w14:textId="39F6BCE3" w:rsidR="00FE154B" w:rsidRPr="00FE154B" w:rsidRDefault="00FE154B">
      <w:pPr>
        <w:rPr>
          <w:rFonts w:ascii="Times New Roman" w:eastAsia="Times New Roman" w:hAnsi="Times New Roman" w:cs="Times New Roman"/>
        </w:rPr>
      </w:pPr>
      <w:r w:rsidRPr="00FE154B">
        <w:rPr>
          <w:rFonts w:ascii="Times New Roman" w:eastAsia="Times New Roman" w:hAnsi="Times New Roman" w:cs="Times New Roman"/>
        </w:rPr>
        <w:t xml:space="preserve">Taylor, Timothy, Steven A. Greenlaw, Eric R. Dodge, Cynthia Gamez, Andres Jauregui, Diane Keenan, Dan MacDonald et al. </w:t>
      </w:r>
      <w:r w:rsidRPr="00FE154B">
        <w:rPr>
          <w:rFonts w:ascii="Times New Roman" w:eastAsia="Times New Roman" w:hAnsi="Times New Roman" w:cs="Times New Roman"/>
          <w:i/>
          <w:iCs/>
        </w:rPr>
        <w:t>Principles of microeconomics</w:t>
      </w:r>
      <w:r w:rsidRPr="00FE154B">
        <w:rPr>
          <w:rFonts w:ascii="Times New Roman" w:eastAsia="Times New Roman" w:hAnsi="Times New Roman" w:cs="Times New Roman"/>
        </w:rPr>
        <w:t>. OpenStax College, Rice University, 2014.</w:t>
      </w:r>
    </w:p>
    <w:p w14:paraId="7353E9D9" w14:textId="753F1A99" w:rsidR="00FE154B" w:rsidRPr="00FE154B" w:rsidRDefault="00FE154B">
      <w:pPr>
        <w:rPr>
          <w:rFonts w:ascii="Times New Roman" w:hAnsi="Times New Roman" w:cs="Times New Roman"/>
        </w:rPr>
      </w:pPr>
    </w:p>
    <w:p w14:paraId="10EC47A9" w14:textId="518BD5C4" w:rsidR="00FE154B" w:rsidRPr="00FE154B" w:rsidRDefault="00FE154B" w:rsidP="00FE154B">
      <w:pPr>
        <w:pStyle w:val="FootnoteText"/>
        <w:rPr>
          <w:rFonts w:ascii="Times New Roman" w:hAnsi="Times New Roman" w:cs="Times New Roman"/>
          <w:sz w:val="24"/>
          <w:szCs w:val="24"/>
        </w:rPr>
      </w:pPr>
      <w:r w:rsidRPr="00FE154B">
        <w:rPr>
          <w:rFonts w:ascii="Times New Roman" w:hAnsi="Times New Roman" w:cs="Times New Roman"/>
          <w:sz w:val="24"/>
          <w:szCs w:val="24"/>
        </w:rPr>
        <w:t xml:space="preserve">“Variables for sustained growth 2015 index.” </w:t>
      </w:r>
      <w:r w:rsidRPr="00FE154B">
        <w:rPr>
          <w:rFonts w:ascii="Times New Roman" w:hAnsi="Times New Roman" w:cs="Times New Roman"/>
          <w:i/>
          <w:iCs/>
          <w:sz w:val="24"/>
          <w:szCs w:val="24"/>
        </w:rPr>
        <w:t>KPMG international</w:t>
      </w:r>
      <w:r w:rsidRPr="00FE154B">
        <w:rPr>
          <w:rFonts w:ascii="Times New Roman" w:hAnsi="Times New Roman" w:cs="Times New Roman"/>
          <w:sz w:val="24"/>
          <w:szCs w:val="24"/>
        </w:rPr>
        <w:t xml:space="preserve">. </w:t>
      </w:r>
      <w:hyperlink r:id="rId12" w:history="1">
        <w:r w:rsidRPr="00FE154B">
          <w:rPr>
            <w:rStyle w:val="Hyperlink"/>
            <w:rFonts w:ascii="Times New Roman" w:hAnsi="Times New Roman" w:cs="Times New Roman"/>
            <w:sz w:val="24"/>
            <w:szCs w:val="24"/>
          </w:rPr>
          <w:t>https://assets.kpmg/content/dam/kpmg/pdf/2016/01/variables-for-sustained-growth-2015-index.pdf</w:t>
        </w:r>
      </w:hyperlink>
      <w:r w:rsidRPr="00FE154B">
        <w:rPr>
          <w:rFonts w:ascii="Times New Roman" w:hAnsi="Times New Roman" w:cs="Times New Roman"/>
          <w:sz w:val="24"/>
          <w:szCs w:val="24"/>
        </w:rPr>
        <w:t xml:space="preserve"> </w:t>
      </w:r>
    </w:p>
    <w:p w14:paraId="401AA853" w14:textId="59B83EF5" w:rsidR="00FE154B" w:rsidRPr="00FE154B" w:rsidRDefault="00FE154B">
      <w:pPr>
        <w:rPr>
          <w:rFonts w:ascii="Times New Roman" w:hAnsi="Times New Roman" w:cs="Times New Roman"/>
        </w:rPr>
      </w:pPr>
    </w:p>
    <w:p w14:paraId="0C542FCC" w14:textId="2C6402EB" w:rsidR="00FE154B" w:rsidRPr="00FE154B" w:rsidRDefault="00FE154B">
      <w:pPr>
        <w:rPr>
          <w:rFonts w:ascii="Times New Roman" w:hAnsi="Times New Roman" w:cs="Times New Roman"/>
        </w:rPr>
      </w:pPr>
      <w:r w:rsidRPr="00FE154B">
        <w:rPr>
          <w:rFonts w:ascii="Times New Roman" w:hAnsi="Times New Roman" w:cs="Times New Roman"/>
        </w:rPr>
        <w:t xml:space="preserve">“Why are some data not available.” </w:t>
      </w:r>
      <w:r w:rsidRPr="00FE154B">
        <w:rPr>
          <w:rFonts w:ascii="Times New Roman" w:hAnsi="Times New Roman" w:cs="Times New Roman"/>
          <w:i/>
          <w:iCs/>
        </w:rPr>
        <w:t xml:space="preserve">The World Bank. </w:t>
      </w:r>
      <w:hyperlink r:id="rId13" w:history="1">
        <w:r w:rsidRPr="00FE154B">
          <w:rPr>
            <w:rStyle w:val="Hyperlink"/>
            <w:rFonts w:ascii="Times New Roman" w:hAnsi="Times New Roman" w:cs="Times New Roman"/>
          </w:rPr>
          <w:t>https://datahelpdesk.worldbank.org/knowledgebase/articles/191133-why-are-some-data-not-available</w:t>
        </w:r>
      </w:hyperlink>
    </w:p>
    <w:p w14:paraId="3E053389" w14:textId="77777777" w:rsidR="00FE154B" w:rsidRPr="00AF026D" w:rsidRDefault="00FE154B" w:rsidP="00FE154B">
      <w:pPr>
        <w:rPr>
          <w:rFonts w:ascii="Times New Roman" w:eastAsia="Times New Roman" w:hAnsi="Times New Roman" w:cs="Times New Roman"/>
          <w:sz w:val="20"/>
          <w:szCs w:val="20"/>
        </w:rPr>
      </w:pPr>
    </w:p>
    <w:p w14:paraId="61F7181F" w14:textId="77777777" w:rsidR="00FE154B" w:rsidRPr="00AF026D" w:rsidRDefault="00FE154B" w:rsidP="00FE154B">
      <w:pPr>
        <w:rPr>
          <w:rFonts w:ascii="Times New Roman" w:eastAsia="Times New Roman" w:hAnsi="Times New Roman" w:cs="Times New Roman"/>
          <w:sz w:val="20"/>
          <w:szCs w:val="20"/>
        </w:rPr>
      </w:pPr>
    </w:p>
    <w:p w14:paraId="5029DDA7" w14:textId="5FA35A9A" w:rsidR="00FE154B" w:rsidRDefault="00FE154B"/>
    <w:p w14:paraId="18D7C09B" w14:textId="77777777" w:rsidR="00826CE5" w:rsidRDefault="00826CE5"/>
    <w:p w14:paraId="624B4364" w14:textId="7C6549DC" w:rsidR="005D1E23" w:rsidRDefault="005D1E23"/>
    <w:p w14:paraId="390B2ED6" w14:textId="7E057071" w:rsidR="005D1E23" w:rsidRPr="0057214C" w:rsidRDefault="005D1E23" w:rsidP="005D1E23">
      <w:pPr>
        <w:rPr>
          <w:rFonts w:ascii="Times New Roman" w:hAnsi="Times New Roman" w:cs="Times New Roman"/>
        </w:rPr>
      </w:pPr>
      <w:r w:rsidRPr="0057214C">
        <w:rPr>
          <w:rFonts w:ascii="Times New Roman" w:hAnsi="Times New Roman" w:cs="Times New Roman"/>
        </w:rPr>
        <w:lastRenderedPageBreak/>
        <w:t>Appendix A</w:t>
      </w:r>
    </w:p>
    <w:p w14:paraId="505EBB6F" w14:textId="27D3655F" w:rsidR="005D1E23" w:rsidRPr="0057214C" w:rsidRDefault="005D1E23" w:rsidP="005D1E23">
      <w:pPr>
        <w:rPr>
          <w:rFonts w:ascii="Times New Roman" w:hAnsi="Times New Roman" w:cs="Times New Roman"/>
        </w:rPr>
      </w:pPr>
    </w:p>
    <w:p w14:paraId="3184FC57" w14:textId="1687FC9E" w:rsidR="005D1E23" w:rsidRPr="0057214C" w:rsidRDefault="005D1E23" w:rsidP="005D1E23">
      <w:pPr>
        <w:rPr>
          <w:rFonts w:ascii="Times New Roman" w:hAnsi="Times New Roman" w:cs="Times New Roman"/>
        </w:rPr>
      </w:pPr>
      <w:r w:rsidRPr="0057214C">
        <w:rPr>
          <w:rFonts w:ascii="Times New Roman" w:hAnsi="Times New Roman" w:cs="Times New Roman"/>
        </w:rPr>
        <w:t xml:space="preserve">Figure 2. STATA code </w:t>
      </w:r>
      <w:r w:rsidR="006E5B00" w:rsidRPr="0057214C">
        <w:rPr>
          <w:rFonts w:ascii="Times New Roman" w:hAnsi="Times New Roman" w:cs="Times New Roman"/>
        </w:rPr>
        <w:t xml:space="preserve">and output </w:t>
      </w:r>
      <w:r w:rsidRPr="0057214C">
        <w:rPr>
          <w:rFonts w:ascii="Times New Roman" w:hAnsi="Times New Roman" w:cs="Times New Roman"/>
        </w:rPr>
        <w:t>for linear regression between indepdent variable “political stability” and dependent variable “natural disasters”:  regress n_disasters political_stability</w:t>
      </w:r>
    </w:p>
    <w:p w14:paraId="209251E7" w14:textId="285CCA3C" w:rsidR="005D1E23" w:rsidRPr="0057214C" w:rsidRDefault="005D1E23" w:rsidP="005D1E23">
      <w:pPr>
        <w:rPr>
          <w:rFonts w:ascii="Times New Roman" w:hAnsi="Times New Roman" w:cs="Times New Roman"/>
        </w:rPr>
      </w:pPr>
    </w:p>
    <w:tbl>
      <w:tblPr>
        <w:tblStyle w:val="TableGrid"/>
        <w:tblW w:w="0" w:type="auto"/>
        <w:tblLook w:val="04A0" w:firstRow="1" w:lastRow="0" w:firstColumn="1" w:lastColumn="0" w:noHBand="0" w:noVBand="1"/>
      </w:tblPr>
      <w:tblGrid>
        <w:gridCol w:w="2695"/>
        <w:gridCol w:w="720"/>
      </w:tblGrid>
      <w:tr w:rsidR="005D1E23" w:rsidRPr="0057214C" w14:paraId="4B9A0FD0" w14:textId="77777777" w:rsidTr="006E5B00">
        <w:tc>
          <w:tcPr>
            <w:tcW w:w="2695" w:type="dxa"/>
          </w:tcPr>
          <w:p w14:paraId="3727C6E2" w14:textId="5E823057" w:rsidR="005D1E23" w:rsidRPr="0057214C" w:rsidRDefault="005D1E23" w:rsidP="005D1E23">
            <w:pPr>
              <w:rPr>
                <w:rFonts w:ascii="Times New Roman" w:hAnsi="Times New Roman" w:cs="Times New Roman"/>
                <w:b/>
                <w:bCs/>
              </w:rPr>
            </w:pPr>
            <w:r w:rsidRPr="0057214C">
              <w:rPr>
                <w:rFonts w:ascii="Times New Roman" w:hAnsi="Times New Roman" w:cs="Times New Roman"/>
                <w:b/>
                <w:bCs/>
              </w:rPr>
              <w:t>Number of observations</w:t>
            </w:r>
          </w:p>
        </w:tc>
        <w:tc>
          <w:tcPr>
            <w:tcW w:w="720" w:type="dxa"/>
          </w:tcPr>
          <w:p w14:paraId="0C058A5F" w14:textId="259FD725" w:rsidR="005D1E23" w:rsidRPr="0057214C" w:rsidRDefault="005D1E23" w:rsidP="005D1E23">
            <w:pPr>
              <w:rPr>
                <w:rFonts w:ascii="Times New Roman" w:hAnsi="Times New Roman" w:cs="Times New Roman"/>
              </w:rPr>
            </w:pPr>
            <w:r w:rsidRPr="0057214C">
              <w:rPr>
                <w:rFonts w:ascii="Times New Roman" w:hAnsi="Times New Roman" w:cs="Times New Roman"/>
              </w:rPr>
              <w:t>168</w:t>
            </w:r>
          </w:p>
        </w:tc>
      </w:tr>
      <w:tr w:rsidR="005D1E23" w:rsidRPr="0057214C" w14:paraId="7E1F27A8" w14:textId="77777777" w:rsidTr="006E5B00">
        <w:tc>
          <w:tcPr>
            <w:tcW w:w="2695" w:type="dxa"/>
          </w:tcPr>
          <w:p w14:paraId="705D8C54" w14:textId="3E9205B7" w:rsidR="005D1E23" w:rsidRPr="0057214C" w:rsidRDefault="005D1E23" w:rsidP="005D1E23">
            <w:pPr>
              <w:rPr>
                <w:rFonts w:ascii="Times New Roman" w:hAnsi="Times New Roman" w:cs="Times New Roman"/>
                <w:b/>
                <w:bCs/>
              </w:rPr>
            </w:pPr>
            <w:r w:rsidRPr="0057214C">
              <w:rPr>
                <w:rFonts w:ascii="Times New Roman" w:hAnsi="Times New Roman" w:cs="Times New Roman"/>
                <w:b/>
                <w:bCs/>
              </w:rPr>
              <w:t>F (1, 166)</w:t>
            </w:r>
          </w:p>
        </w:tc>
        <w:tc>
          <w:tcPr>
            <w:tcW w:w="720" w:type="dxa"/>
          </w:tcPr>
          <w:p w14:paraId="4FDD76B0" w14:textId="7AA73D49" w:rsidR="005D1E23" w:rsidRPr="0057214C" w:rsidRDefault="005D1E23" w:rsidP="005D1E23">
            <w:pPr>
              <w:rPr>
                <w:rFonts w:ascii="Times New Roman" w:hAnsi="Times New Roman" w:cs="Times New Roman"/>
              </w:rPr>
            </w:pPr>
            <w:r w:rsidRPr="0057214C">
              <w:rPr>
                <w:rFonts w:ascii="Times New Roman" w:hAnsi="Times New Roman" w:cs="Times New Roman"/>
              </w:rPr>
              <w:t>3.67</w:t>
            </w:r>
          </w:p>
        </w:tc>
      </w:tr>
      <w:tr w:rsidR="005D1E23" w:rsidRPr="0057214C" w14:paraId="3F995537" w14:textId="77777777" w:rsidTr="006E5B00">
        <w:tc>
          <w:tcPr>
            <w:tcW w:w="2695" w:type="dxa"/>
          </w:tcPr>
          <w:p w14:paraId="0C41638D" w14:textId="0E1FA70B" w:rsidR="005D1E23" w:rsidRPr="0057214C" w:rsidRDefault="005D1E23" w:rsidP="005D1E23">
            <w:pPr>
              <w:rPr>
                <w:rFonts w:ascii="Times New Roman" w:hAnsi="Times New Roman" w:cs="Times New Roman"/>
                <w:b/>
                <w:bCs/>
              </w:rPr>
            </w:pPr>
            <w:r w:rsidRPr="0057214C">
              <w:rPr>
                <w:rFonts w:ascii="Times New Roman" w:hAnsi="Times New Roman" w:cs="Times New Roman"/>
                <w:b/>
                <w:bCs/>
              </w:rPr>
              <w:t>Prob &gt; F</w:t>
            </w:r>
          </w:p>
        </w:tc>
        <w:tc>
          <w:tcPr>
            <w:tcW w:w="720" w:type="dxa"/>
          </w:tcPr>
          <w:p w14:paraId="4394D417" w14:textId="2ACC0E13" w:rsidR="005D1E23" w:rsidRPr="0057214C" w:rsidRDefault="006E5B00" w:rsidP="005D1E23">
            <w:pPr>
              <w:rPr>
                <w:rFonts w:ascii="Times New Roman" w:hAnsi="Times New Roman" w:cs="Times New Roman"/>
              </w:rPr>
            </w:pPr>
            <w:r w:rsidRPr="0057214C">
              <w:rPr>
                <w:rFonts w:ascii="Times New Roman" w:hAnsi="Times New Roman" w:cs="Times New Roman"/>
              </w:rPr>
              <w:t>0</w:t>
            </w:r>
            <w:r w:rsidR="005D1E23" w:rsidRPr="0057214C">
              <w:rPr>
                <w:rFonts w:ascii="Times New Roman" w:hAnsi="Times New Roman" w:cs="Times New Roman"/>
              </w:rPr>
              <w:t>.0</w:t>
            </w:r>
            <w:r w:rsidRPr="0057214C">
              <w:rPr>
                <w:rFonts w:ascii="Times New Roman" w:hAnsi="Times New Roman" w:cs="Times New Roman"/>
              </w:rPr>
              <w:t>6</w:t>
            </w:r>
          </w:p>
        </w:tc>
      </w:tr>
      <w:tr w:rsidR="005D1E23" w:rsidRPr="0057214C" w14:paraId="2901DA2A" w14:textId="77777777" w:rsidTr="006E5B00">
        <w:tc>
          <w:tcPr>
            <w:tcW w:w="2695" w:type="dxa"/>
          </w:tcPr>
          <w:p w14:paraId="7866F72B" w14:textId="13D5BD2C" w:rsidR="005D1E23" w:rsidRPr="0057214C" w:rsidRDefault="006E5B00" w:rsidP="005D1E23">
            <w:pPr>
              <w:rPr>
                <w:rFonts w:ascii="Times New Roman" w:hAnsi="Times New Roman" w:cs="Times New Roman"/>
                <w:b/>
                <w:bCs/>
              </w:rPr>
            </w:pPr>
            <w:r w:rsidRPr="0057214C">
              <w:rPr>
                <w:rFonts w:ascii="Times New Roman" w:hAnsi="Times New Roman" w:cs="Times New Roman"/>
                <w:b/>
                <w:bCs/>
              </w:rPr>
              <w:t>R-squared</w:t>
            </w:r>
          </w:p>
        </w:tc>
        <w:tc>
          <w:tcPr>
            <w:tcW w:w="720" w:type="dxa"/>
          </w:tcPr>
          <w:p w14:paraId="212524CF" w14:textId="7144A6B9" w:rsidR="005D1E23" w:rsidRPr="0057214C" w:rsidRDefault="006E5B00" w:rsidP="005D1E23">
            <w:pPr>
              <w:rPr>
                <w:rFonts w:ascii="Times New Roman" w:hAnsi="Times New Roman" w:cs="Times New Roman"/>
              </w:rPr>
            </w:pPr>
            <w:r w:rsidRPr="0057214C">
              <w:rPr>
                <w:rFonts w:ascii="Times New Roman" w:hAnsi="Times New Roman" w:cs="Times New Roman"/>
              </w:rPr>
              <w:t>0.02</w:t>
            </w:r>
          </w:p>
        </w:tc>
      </w:tr>
      <w:tr w:rsidR="005D1E23" w:rsidRPr="0057214C" w14:paraId="2B5CC77B" w14:textId="77777777" w:rsidTr="006E5B00">
        <w:tc>
          <w:tcPr>
            <w:tcW w:w="2695" w:type="dxa"/>
          </w:tcPr>
          <w:p w14:paraId="471B433E" w14:textId="494DB2C1" w:rsidR="005D1E23" w:rsidRPr="0057214C" w:rsidRDefault="006E5B00" w:rsidP="005D1E23">
            <w:pPr>
              <w:rPr>
                <w:rFonts w:ascii="Times New Roman" w:hAnsi="Times New Roman" w:cs="Times New Roman"/>
                <w:b/>
                <w:bCs/>
              </w:rPr>
            </w:pPr>
            <w:r w:rsidRPr="0057214C">
              <w:rPr>
                <w:rFonts w:ascii="Times New Roman" w:hAnsi="Times New Roman" w:cs="Times New Roman"/>
                <w:b/>
                <w:bCs/>
              </w:rPr>
              <w:t>Adjusted R-squared</w:t>
            </w:r>
          </w:p>
        </w:tc>
        <w:tc>
          <w:tcPr>
            <w:tcW w:w="720" w:type="dxa"/>
          </w:tcPr>
          <w:p w14:paraId="7BEF6E06" w14:textId="1A05C5ED" w:rsidR="005D1E23" w:rsidRPr="0057214C" w:rsidRDefault="006E5B00" w:rsidP="005D1E23">
            <w:pPr>
              <w:rPr>
                <w:rFonts w:ascii="Times New Roman" w:hAnsi="Times New Roman" w:cs="Times New Roman"/>
              </w:rPr>
            </w:pPr>
            <w:r w:rsidRPr="0057214C">
              <w:rPr>
                <w:rFonts w:ascii="Times New Roman" w:hAnsi="Times New Roman" w:cs="Times New Roman"/>
              </w:rPr>
              <w:t>0.02</w:t>
            </w:r>
          </w:p>
        </w:tc>
      </w:tr>
      <w:tr w:rsidR="005D1E23" w:rsidRPr="0057214C" w14:paraId="5FC4B0F1" w14:textId="77777777" w:rsidTr="006E5B00">
        <w:tc>
          <w:tcPr>
            <w:tcW w:w="2695" w:type="dxa"/>
          </w:tcPr>
          <w:p w14:paraId="215D715C" w14:textId="67E56366" w:rsidR="005D1E23" w:rsidRPr="0057214C" w:rsidRDefault="006E5B00" w:rsidP="005D1E23">
            <w:pPr>
              <w:rPr>
                <w:rFonts w:ascii="Times New Roman" w:hAnsi="Times New Roman" w:cs="Times New Roman"/>
                <w:b/>
                <w:bCs/>
              </w:rPr>
            </w:pPr>
            <w:r w:rsidRPr="0057214C">
              <w:rPr>
                <w:rFonts w:ascii="Times New Roman" w:hAnsi="Times New Roman" w:cs="Times New Roman"/>
                <w:b/>
                <w:bCs/>
              </w:rPr>
              <w:t>Root MSE</w:t>
            </w:r>
          </w:p>
        </w:tc>
        <w:tc>
          <w:tcPr>
            <w:tcW w:w="720" w:type="dxa"/>
          </w:tcPr>
          <w:p w14:paraId="18D28854" w14:textId="590CF3C3" w:rsidR="005D1E23" w:rsidRPr="0057214C" w:rsidRDefault="006E5B00" w:rsidP="005D1E23">
            <w:pPr>
              <w:rPr>
                <w:rFonts w:ascii="Times New Roman" w:hAnsi="Times New Roman" w:cs="Times New Roman"/>
              </w:rPr>
            </w:pPr>
            <w:r w:rsidRPr="0057214C">
              <w:rPr>
                <w:rFonts w:ascii="Times New Roman" w:hAnsi="Times New Roman" w:cs="Times New Roman"/>
              </w:rPr>
              <w:t>4.33</w:t>
            </w:r>
          </w:p>
        </w:tc>
      </w:tr>
    </w:tbl>
    <w:p w14:paraId="73E4C89F" w14:textId="77777777" w:rsidR="005D1E23" w:rsidRPr="0057214C" w:rsidRDefault="005D1E23" w:rsidP="005D1E23">
      <w:pPr>
        <w:rPr>
          <w:rFonts w:ascii="Times New Roman" w:hAnsi="Times New Roman" w:cs="Times New Roman"/>
        </w:rPr>
      </w:pPr>
    </w:p>
    <w:p w14:paraId="0629F792" w14:textId="4BFA34B9" w:rsidR="005D1E23" w:rsidRPr="0057214C" w:rsidRDefault="006E5B00" w:rsidP="005D1E23">
      <w:pPr>
        <w:rPr>
          <w:rFonts w:ascii="Times New Roman" w:hAnsi="Times New Roman" w:cs="Times New Roman"/>
        </w:rPr>
      </w:pPr>
      <w:r w:rsidRPr="0057214C">
        <w:rPr>
          <w:rFonts w:ascii="Times New Roman" w:hAnsi="Times New Roman" w:cs="Times New Roman"/>
        </w:rPr>
        <w:t xml:space="preserve">Figure 3. STATA code and output for linear regression between independent variable “population” and dependent variable “trade % GDP”: </w:t>
      </w:r>
      <w:r w:rsidR="005D1E23" w:rsidRPr="0057214C">
        <w:rPr>
          <w:rFonts w:ascii="Times New Roman" w:hAnsi="Times New Roman" w:cs="Times New Roman"/>
        </w:rPr>
        <w:t>regress trade_pct_gdp population</w:t>
      </w:r>
    </w:p>
    <w:p w14:paraId="58C58881" w14:textId="2D129AE6" w:rsidR="006E5B00" w:rsidRPr="0057214C" w:rsidRDefault="006E5B00" w:rsidP="005D1E23">
      <w:pPr>
        <w:rPr>
          <w:rFonts w:ascii="Times New Roman" w:hAnsi="Times New Roman" w:cs="Times New Roman"/>
        </w:rPr>
      </w:pPr>
    </w:p>
    <w:tbl>
      <w:tblPr>
        <w:tblStyle w:val="TableGrid"/>
        <w:tblW w:w="0" w:type="auto"/>
        <w:tblLook w:val="04A0" w:firstRow="1" w:lastRow="0" w:firstColumn="1" w:lastColumn="0" w:noHBand="0" w:noVBand="1"/>
      </w:tblPr>
      <w:tblGrid>
        <w:gridCol w:w="2695"/>
        <w:gridCol w:w="756"/>
      </w:tblGrid>
      <w:tr w:rsidR="006E5B00" w:rsidRPr="0057214C" w14:paraId="678E25AA" w14:textId="77777777" w:rsidTr="00EE7A4A">
        <w:tc>
          <w:tcPr>
            <w:tcW w:w="2695" w:type="dxa"/>
          </w:tcPr>
          <w:p w14:paraId="725D4E4B"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Number of observations</w:t>
            </w:r>
          </w:p>
        </w:tc>
        <w:tc>
          <w:tcPr>
            <w:tcW w:w="720" w:type="dxa"/>
          </w:tcPr>
          <w:p w14:paraId="009176FB" w14:textId="75C3044E" w:rsidR="006E5B00" w:rsidRPr="0057214C" w:rsidRDefault="006E5B00" w:rsidP="00EE7A4A">
            <w:pPr>
              <w:rPr>
                <w:rFonts w:ascii="Times New Roman" w:hAnsi="Times New Roman" w:cs="Times New Roman"/>
              </w:rPr>
            </w:pPr>
            <w:r w:rsidRPr="0057214C">
              <w:rPr>
                <w:rFonts w:ascii="Times New Roman" w:hAnsi="Times New Roman" w:cs="Times New Roman"/>
              </w:rPr>
              <w:t>158</w:t>
            </w:r>
          </w:p>
        </w:tc>
      </w:tr>
      <w:tr w:rsidR="006E5B00" w:rsidRPr="0057214C" w14:paraId="47A560C8" w14:textId="77777777" w:rsidTr="00EE7A4A">
        <w:tc>
          <w:tcPr>
            <w:tcW w:w="2695" w:type="dxa"/>
          </w:tcPr>
          <w:p w14:paraId="5347EA96"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F (1, 166)</w:t>
            </w:r>
          </w:p>
        </w:tc>
        <w:tc>
          <w:tcPr>
            <w:tcW w:w="720" w:type="dxa"/>
          </w:tcPr>
          <w:p w14:paraId="08FF5D27" w14:textId="7F861F2F" w:rsidR="006E5B00" w:rsidRPr="0057214C" w:rsidRDefault="006E5B00" w:rsidP="00EE7A4A">
            <w:pPr>
              <w:rPr>
                <w:rFonts w:ascii="Times New Roman" w:hAnsi="Times New Roman" w:cs="Times New Roman"/>
              </w:rPr>
            </w:pPr>
            <w:r w:rsidRPr="0057214C">
              <w:rPr>
                <w:rFonts w:ascii="Times New Roman" w:hAnsi="Times New Roman" w:cs="Times New Roman"/>
              </w:rPr>
              <w:t>5.81</w:t>
            </w:r>
          </w:p>
        </w:tc>
      </w:tr>
      <w:tr w:rsidR="006E5B00" w:rsidRPr="0057214C" w14:paraId="7CD28BAB" w14:textId="77777777" w:rsidTr="00EE7A4A">
        <w:tc>
          <w:tcPr>
            <w:tcW w:w="2695" w:type="dxa"/>
          </w:tcPr>
          <w:p w14:paraId="2E7EBAAA"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Prob &gt; F</w:t>
            </w:r>
          </w:p>
        </w:tc>
        <w:tc>
          <w:tcPr>
            <w:tcW w:w="720" w:type="dxa"/>
          </w:tcPr>
          <w:p w14:paraId="4ECBD5B6" w14:textId="2B30ED83" w:rsidR="006E5B00" w:rsidRPr="0057214C" w:rsidRDefault="006E5B00" w:rsidP="00EE7A4A">
            <w:pPr>
              <w:rPr>
                <w:rFonts w:ascii="Times New Roman" w:hAnsi="Times New Roman" w:cs="Times New Roman"/>
              </w:rPr>
            </w:pPr>
            <w:r w:rsidRPr="0057214C">
              <w:rPr>
                <w:rFonts w:ascii="Times New Roman" w:hAnsi="Times New Roman" w:cs="Times New Roman"/>
              </w:rPr>
              <w:t>0.02</w:t>
            </w:r>
          </w:p>
        </w:tc>
      </w:tr>
      <w:tr w:rsidR="006E5B00" w:rsidRPr="0057214C" w14:paraId="589BD540" w14:textId="77777777" w:rsidTr="00EE7A4A">
        <w:tc>
          <w:tcPr>
            <w:tcW w:w="2695" w:type="dxa"/>
          </w:tcPr>
          <w:p w14:paraId="3445162F"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R-squared</w:t>
            </w:r>
          </w:p>
        </w:tc>
        <w:tc>
          <w:tcPr>
            <w:tcW w:w="720" w:type="dxa"/>
          </w:tcPr>
          <w:p w14:paraId="5970D4AD" w14:textId="0F14794F" w:rsidR="006E5B00" w:rsidRPr="0057214C" w:rsidRDefault="006E5B00" w:rsidP="00EE7A4A">
            <w:pPr>
              <w:rPr>
                <w:rFonts w:ascii="Times New Roman" w:hAnsi="Times New Roman" w:cs="Times New Roman"/>
              </w:rPr>
            </w:pPr>
            <w:r w:rsidRPr="0057214C">
              <w:rPr>
                <w:rFonts w:ascii="Times New Roman" w:hAnsi="Times New Roman" w:cs="Times New Roman"/>
              </w:rPr>
              <w:t>0.04</w:t>
            </w:r>
          </w:p>
        </w:tc>
      </w:tr>
      <w:tr w:rsidR="006E5B00" w:rsidRPr="0057214C" w14:paraId="67A9DDC7" w14:textId="77777777" w:rsidTr="00EE7A4A">
        <w:tc>
          <w:tcPr>
            <w:tcW w:w="2695" w:type="dxa"/>
          </w:tcPr>
          <w:p w14:paraId="6D50E15F"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Adjusted R-squared</w:t>
            </w:r>
          </w:p>
        </w:tc>
        <w:tc>
          <w:tcPr>
            <w:tcW w:w="720" w:type="dxa"/>
          </w:tcPr>
          <w:p w14:paraId="52E2F3A5" w14:textId="1F7E8073" w:rsidR="006E5B00" w:rsidRPr="0057214C" w:rsidRDefault="006E5B00" w:rsidP="00EE7A4A">
            <w:pPr>
              <w:rPr>
                <w:rFonts w:ascii="Times New Roman" w:hAnsi="Times New Roman" w:cs="Times New Roman"/>
              </w:rPr>
            </w:pPr>
            <w:r w:rsidRPr="0057214C">
              <w:rPr>
                <w:rFonts w:ascii="Times New Roman" w:hAnsi="Times New Roman" w:cs="Times New Roman"/>
              </w:rPr>
              <w:t>0.03</w:t>
            </w:r>
          </w:p>
        </w:tc>
      </w:tr>
      <w:tr w:rsidR="006E5B00" w:rsidRPr="0057214C" w14:paraId="462F49B1" w14:textId="77777777" w:rsidTr="00EE7A4A">
        <w:tc>
          <w:tcPr>
            <w:tcW w:w="2695" w:type="dxa"/>
          </w:tcPr>
          <w:p w14:paraId="7AADF727"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Root MSE</w:t>
            </w:r>
          </w:p>
        </w:tc>
        <w:tc>
          <w:tcPr>
            <w:tcW w:w="720" w:type="dxa"/>
          </w:tcPr>
          <w:p w14:paraId="7EEF8787" w14:textId="51DD4926" w:rsidR="006E5B00" w:rsidRPr="0057214C" w:rsidRDefault="006E5B00" w:rsidP="00EE7A4A">
            <w:pPr>
              <w:rPr>
                <w:rFonts w:ascii="Times New Roman" w:hAnsi="Times New Roman" w:cs="Times New Roman"/>
              </w:rPr>
            </w:pPr>
            <w:r w:rsidRPr="0057214C">
              <w:rPr>
                <w:rFonts w:ascii="Times New Roman" w:hAnsi="Times New Roman" w:cs="Times New Roman"/>
              </w:rPr>
              <w:t>54.84</w:t>
            </w:r>
          </w:p>
        </w:tc>
      </w:tr>
    </w:tbl>
    <w:p w14:paraId="71FD6EBF" w14:textId="228E9AB0" w:rsidR="005D1E23" w:rsidRPr="0057214C" w:rsidRDefault="005D1E23" w:rsidP="005D1E23">
      <w:pPr>
        <w:rPr>
          <w:rFonts w:ascii="Times New Roman" w:hAnsi="Times New Roman" w:cs="Times New Roman"/>
        </w:rPr>
      </w:pPr>
    </w:p>
    <w:p w14:paraId="53D10ACF" w14:textId="03665D75" w:rsidR="005D1E23" w:rsidRPr="0057214C" w:rsidRDefault="006E5B00" w:rsidP="005D1E23">
      <w:pPr>
        <w:rPr>
          <w:rFonts w:ascii="Times New Roman" w:hAnsi="Times New Roman" w:cs="Times New Roman"/>
        </w:rPr>
      </w:pPr>
      <w:r w:rsidRPr="0057214C">
        <w:rPr>
          <w:rFonts w:ascii="Times New Roman" w:hAnsi="Times New Roman" w:cs="Times New Roman"/>
        </w:rPr>
        <w:t xml:space="preserve">Figure 4. STATA code and output for linear regression between independent variable “pct of women in parliament” and dependent variable “infant mortality”: </w:t>
      </w:r>
      <w:r w:rsidR="005D1E23" w:rsidRPr="0057214C">
        <w:rPr>
          <w:rFonts w:ascii="Times New Roman" w:hAnsi="Times New Roman" w:cs="Times New Roman"/>
        </w:rPr>
        <w:t>infant_mortality pct_women_in_parliament</w:t>
      </w:r>
    </w:p>
    <w:p w14:paraId="54CF8AC3" w14:textId="46B6C342" w:rsidR="005D1E23" w:rsidRPr="0057214C" w:rsidRDefault="005D1E23">
      <w:pPr>
        <w:rPr>
          <w:rFonts w:ascii="Times New Roman" w:hAnsi="Times New Roman" w:cs="Times New Roman"/>
        </w:rPr>
      </w:pPr>
    </w:p>
    <w:tbl>
      <w:tblPr>
        <w:tblStyle w:val="TableGrid"/>
        <w:tblW w:w="0" w:type="auto"/>
        <w:tblLook w:val="04A0" w:firstRow="1" w:lastRow="0" w:firstColumn="1" w:lastColumn="0" w:noHBand="0" w:noVBand="1"/>
      </w:tblPr>
      <w:tblGrid>
        <w:gridCol w:w="2695"/>
        <w:gridCol w:w="756"/>
      </w:tblGrid>
      <w:tr w:rsidR="006E5B00" w:rsidRPr="0057214C" w14:paraId="3B206712" w14:textId="77777777" w:rsidTr="00EE7A4A">
        <w:tc>
          <w:tcPr>
            <w:tcW w:w="2695" w:type="dxa"/>
          </w:tcPr>
          <w:p w14:paraId="31BE6DAF"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Number of observations</w:t>
            </w:r>
          </w:p>
        </w:tc>
        <w:tc>
          <w:tcPr>
            <w:tcW w:w="720" w:type="dxa"/>
          </w:tcPr>
          <w:p w14:paraId="71829F26" w14:textId="60938AB5" w:rsidR="006E5B00" w:rsidRPr="0057214C" w:rsidRDefault="006E5B00" w:rsidP="00EE7A4A">
            <w:pPr>
              <w:rPr>
                <w:rFonts w:ascii="Times New Roman" w:hAnsi="Times New Roman" w:cs="Times New Roman"/>
              </w:rPr>
            </w:pPr>
            <w:r w:rsidRPr="0057214C">
              <w:rPr>
                <w:rFonts w:ascii="Times New Roman" w:hAnsi="Times New Roman" w:cs="Times New Roman"/>
              </w:rPr>
              <w:t>160</w:t>
            </w:r>
          </w:p>
        </w:tc>
      </w:tr>
      <w:tr w:rsidR="006E5B00" w:rsidRPr="0057214C" w14:paraId="6AB338D0" w14:textId="77777777" w:rsidTr="00EE7A4A">
        <w:tc>
          <w:tcPr>
            <w:tcW w:w="2695" w:type="dxa"/>
          </w:tcPr>
          <w:p w14:paraId="651EF787"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F (1, 166)</w:t>
            </w:r>
          </w:p>
        </w:tc>
        <w:tc>
          <w:tcPr>
            <w:tcW w:w="720" w:type="dxa"/>
          </w:tcPr>
          <w:p w14:paraId="700AD5A6" w14:textId="7D62F8E1" w:rsidR="006E5B00" w:rsidRPr="0057214C" w:rsidRDefault="006E5B00" w:rsidP="00EE7A4A">
            <w:pPr>
              <w:rPr>
                <w:rFonts w:ascii="Times New Roman" w:hAnsi="Times New Roman" w:cs="Times New Roman"/>
              </w:rPr>
            </w:pPr>
            <w:r w:rsidRPr="0057214C">
              <w:rPr>
                <w:rFonts w:ascii="Times New Roman" w:hAnsi="Times New Roman" w:cs="Times New Roman"/>
              </w:rPr>
              <w:t>2.85</w:t>
            </w:r>
          </w:p>
        </w:tc>
      </w:tr>
      <w:tr w:rsidR="006E5B00" w:rsidRPr="0057214C" w14:paraId="7CB325A8" w14:textId="77777777" w:rsidTr="00EE7A4A">
        <w:tc>
          <w:tcPr>
            <w:tcW w:w="2695" w:type="dxa"/>
          </w:tcPr>
          <w:p w14:paraId="789778F9"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Prob &gt; F</w:t>
            </w:r>
          </w:p>
        </w:tc>
        <w:tc>
          <w:tcPr>
            <w:tcW w:w="720" w:type="dxa"/>
          </w:tcPr>
          <w:p w14:paraId="6608DA7F" w14:textId="390033BC" w:rsidR="006E5B00" w:rsidRPr="0057214C" w:rsidRDefault="006E5B00" w:rsidP="00EE7A4A">
            <w:pPr>
              <w:rPr>
                <w:rFonts w:ascii="Times New Roman" w:hAnsi="Times New Roman" w:cs="Times New Roman"/>
              </w:rPr>
            </w:pPr>
            <w:r w:rsidRPr="0057214C">
              <w:rPr>
                <w:rFonts w:ascii="Times New Roman" w:hAnsi="Times New Roman" w:cs="Times New Roman"/>
              </w:rPr>
              <w:t>0.09</w:t>
            </w:r>
          </w:p>
        </w:tc>
      </w:tr>
      <w:tr w:rsidR="006E5B00" w:rsidRPr="0057214C" w14:paraId="66B59F26" w14:textId="77777777" w:rsidTr="00EE7A4A">
        <w:tc>
          <w:tcPr>
            <w:tcW w:w="2695" w:type="dxa"/>
          </w:tcPr>
          <w:p w14:paraId="7FB890F8"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R-squared</w:t>
            </w:r>
          </w:p>
        </w:tc>
        <w:tc>
          <w:tcPr>
            <w:tcW w:w="720" w:type="dxa"/>
          </w:tcPr>
          <w:p w14:paraId="669E6C82" w14:textId="57CD7D40" w:rsidR="006E5B00" w:rsidRPr="0057214C" w:rsidRDefault="006E5B00" w:rsidP="00EE7A4A">
            <w:pPr>
              <w:rPr>
                <w:rFonts w:ascii="Times New Roman" w:hAnsi="Times New Roman" w:cs="Times New Roman"/>
              </w:rPr>
            </w:pPr>
            <w:r w:rsidRPr="0057214C">
              <w:rPr>
                <w:rFonts w:ascii="Times New Roman" w:hAnsi="Times New Roman" w:cs="Times New Roman"/>
              </w:rPr>
              <w:t>0.02</w:t>
            </w:r>
          </w:p>
        </w:tc>
      </w:tr>
      <w:tr w:rsidR="006E5B00" w:rsidRPr="0057214C" w14:paraId="7A1C3F0D" w14:textId="77777777" w:rsidTr="00EE7A4A">
        <w:tc>
          <w:tcPr>
            <w:tcW w:w="2695" w:type="dxa"/>
          </w:tcPr>
          <w:p w14:paraId="60A77288"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Adjusted R-squared</w:t>
            </w:r>
          </w:p>
        </w:tc>
        <w:tc>
          <w:tcPr>
            <w:tcW w:w="720" w:type="dxa"/>
          </w:tcPr>
          <w:p w14:paraId="12E1C3AB" w14:textId="014AE4CF" w:rsidR="006E5B00" w:rsidRPr="0057214C" w:rsidRDefault="006E5B00" w:rsidP="00EE7A4A">
            <w:pPr>
              <w:rPr>
                <w:rFonts w:ascii="Times New Roman" w:hAnsi="Times New Roman" w:cs="Times New Roman"/>
              </w:rPr>
            </w:pPr>
            <w:r w:rsidRPr="0057214C">
              <w:rPr>
                <w:rFonts w:ascii="Times New Roman" w:hAnsi="Times New Roman" w:cs="Times New Roman"/>
              </w:rPr>
              <w:t>0.01</w:t>
            </w:r>
          </w:p>
        </w:tc>
      </w:tr>
      <w:tr w:rsidR="006E5B00" w:rsidRPr="0057214C" w14:paraId="0680FFD1" w14:textId="77777777" w:rsidTr="00EE7A4A">
        <w:tc>
          <w:tcPr>
            <w:tcW w:w="2695" w:type="dxa"/>
          </w:tcPr>
          <w:p w14:paraId="28ABBDF3" w14:textId="77777777" w:rsidR="006E5B00" w:rsidRPr="0057214C" w:rsidRDefault="006E5B00" w:rsidP="00EE7A4A">
            <w:pPr>
              <w:rPr>
                <w:rFonts w:ascii="Times New Roman" w:hAnsi="Times New Roman" w:cs="Times New Roman"/>
                <w:b/>
                <w:bCs/>
              </w:rPr>
            </w:pPr>
            <w:r w:rsidRPr="0057214C">
              <w:rPr>
                <w:rFonts w:ascii="Times New Roman" w:hAnsi="Times New Roman" w:cs="Times New Roman"/>
                <w:b/>
                <w:bCs/>
              </w:rPr>
              <w:t>Root MSE</w:t>
            </w:r>
          </w:p>
        </w:tc>
        <w:tc>
          <w:tcPr>
            <w:tcW w:w="720" w:type="dxa"/>
          </w:tcPr>
          <w:p w14:paraId="5FA2E03A" w14:textId="59E4C902" w:rsidR="006E5B00" w:rsidRPr="0057214C" w:rsidRDefault="006E5B00" w:rsidP="00EE7A4A">
            <w:pPr>
              <w:rPr>
                <w:rFonts w:ascii="Times New Roman" w:hAnsi="Times New Roman" w:cs="Times New Roman"/>
              </w:rPr>
            </w:pPr>
            <w:r w:rsidRPr="0057214C">
              <w:rPr>
                <w:rFonts w:ascii="Times New Roman" w:hAnsi="Times New Roman" w:cs="Times New Roman"/>
              </w:rPr>
              <w:t>22.67</w:t>
            </w:r>
          </w:p>
        </w:tc>
      </w:tr>
    </w:tbl>
    <w:p w14:paraId="6C6D93EA" w14:textId="77777777" w:rsidR="005D1E23" w:rsidRDefault="005D1E23"/>
    <w:sectPr w:rsidR="005D1E23" w:rsidSect="00DB55B5">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3CF60" w14:textId="77777777" w:rsidR="00841FF7" w:rsidRDefault="00841FF7" w:rsidP="004376CB">
      <w:r>
        <w:separator/>
      </w:r>
    </w:p>
  </w:endnote>
  <w:endnote w:type="continuationSeparator" w:id="0">
    <w:p w14:paraId="41C52113" w14:textId="77777777" w:rsidR="00841FF7" w:rsidRDefault="00841FF7" w:rsidP="0043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154BC" w14:textId="77777777" w:rsidR="00841FF7" w:rsidRDefault="00841FF7" w:rsidP="004376CB">
      <w:r>
        <w:separator/>
      </w:r>
    </w:p>
  </w:footnote>
  <w:footnote w:type="continuationSeparator" w:id="0">
    <w:p w14:paraId="7DFA1742" w14:textId="77777777" w:rsidR="00841FF7" w:rsidRDefault="00841FF7" w:rsidP="004376CB">
      <w:r>
        <w:continuationSeparator/>
      </w:r>
    </w:p>
  </w:footnote>
  <w:footnote w:id="1">
    <w:p w14:paraId="5065584B" w14:textId="5A4AE187" w:rsidR="0043380F" w:rsidRPr="008A028E" w:rsidRDefault="0043380F">
      <w:pPr>
        <w:pStyle w:val="FootnoteText"/>
        <w:rPr>
          <w:rFonts w:ascii="Times New Roman" w:hAnsi="Times New Roman" w:cs="Times New Roman"/>
        </w:rPr>
      </w:pPr>
      <w:r w:rsidRPr="008A028E">
        <w:rPr>
          <w:rStyle w:val="FootnoteReference"/>
          <w:rFonts w:ascii="Times New Roman" w:hAnsi="Times New Roman" w:cs="Times New Roman"/>
        </w:rPr>
        <w:footnoteRef/>
      </w:r>
      <w:r w:rsidRPr="008A028E">
        <w:rPr>
          <w:rFonts w:ascii="Times New Roman" w:hAnsi="Times New Roman" w:cs="Times New Roman"/>
        </w:rPr>
        <w:t xml:space="preserve"> From World Data Indicators, 2015</w:t>
      </w:r>
    </w:p>
  </w:footnote>
  <w:footnote w:id="2">
    <w:p w14:paraId="406C7589" w14:textId="3F1C8AF8" w:rsidR="00D51F99" w:rsidRPr="007C3BA3" w:rsidRDefault="00D51F99" w:rsidP="00D51F99">
      <w:pPr>
        <w:pStyle w:val="FootnoteText"/>
        <w:rPr>
          <w:rFonts w:ascii="Times New Roman" w:hAnsi="Times New Roman" w:cs="Times New Roman"/>
        </w:rPr>
      </w:pPr>
      <w:r w:rsidRPr="007C3BA3">
        <w:rPr>
          <w:rStyle w:val="FootnoteReference"/>
          <w:rFonts w:ascii="Times New Roman" w:hAnsi="Times New Roman" w:cs="Times New Roman"/>
        </w:rPr>
        <w:footnoteRef/>
      </w:r>
      <w:r w:rsidRPr="007C3BA3">
        <w:rPr>
          <w:rFonts w:ascii="Times New Roman" w:hAnsi="Times New Roman" w:cs="Times New Roman"/>
        </w:rPr>
        <w:t xml:space="preserve"> The World Bank relies on a variety of sources to populate its development indicator database. National governments play an important role in this process. Official statistics of national governments primarily </w:t>
      </w:r>
      <w:r w:rsidR="00741E4D" w:rsidRPr="007C3BA3">
        <w:rPr>
          <w:rFonts w:ascii="Times New Roman" w:hAnsi="Times New Roman" w:cs="Times New Roman"/>
        </w:rPr>
        <w:t>first “serve”</w:t>
      </w:r>
      <w:r w:rsidRPr="007C3BA3">
        <w:rPr>
          <w:rFonts w:ascii="Times New Roman" w:hAnsi="Times New Roman" w:cs="Times New Roman"/>
        </w:rPr>
        <w:t xml:space="preserve"> a state-level bureaucratic function that is subject to local circumstances of the country and region. </w:t>
      </w:r>
      <w:r w:rsidR="003E1310" w:rsidRPr="007C3BA3">
        <w:rPr>
          <w:rFonts w:ascii="Times New Roman" w:hAnsi="Times New Roman" w:cs="Times New Roman"/>
        </w:rPr>
        <w:t xml:space="preserve">See “Sources and Methods.” </w:t>
      </w:r>
      <w:r w:rsidR="003E1310" w:rsidRPr="007C3BA3">
        <w:rPr>
          <w:rFonts w:ascii="Times New Roman" w:hAnsi="Times New Roman" w:cs="Times New Roman"/>
          <w:i/>
          <w:iCs/>
        </w:rPr>
        <w:t>The World Bank</w:t>
      </w:r>
      <w:r w:rsidR="003E1310" w:rsidRPr="007C3BA3">
        <w:rPr>
          <w:rFonts w:ascii="Times New Roman" w:hAnsi="Times New Roman" w:cs="Times New Roman"/>
        </w:rPr>
        <w:t xml:space="preserve">. </w:t>
      </w:r>
      <w:hyperlink r:id="rId1" w:history="1">
        <w:r w:rsidR="003E1310" w:rsidRPr="007C3BA3">
          <w:rPr>
            <w:rStyle w:val="Hyperlink"/>
            <w:rFonts w:ascii="Times New Roman" w:hAnsi="Times New Roman" w:cs="Times New Roman"/>
          </w:rPr>
          <w:t>http://datatopics.worldbank.org/world-development-indicators/sources-and-methods.html</w:t>
        </w:r>
      </w:hyperlink>
      <w:r w:rsidR="003E1310" w:rsidRPr="007C3BA3">
        <w:rPr>
          <w:rFonts w:ascii="Times New Roman" w:hAnsi="Times New Roman" w:cs="Times New Roman"/>
        </w:rPr>
        <w:t xml:space="preserve"> and </w:t>
      </w:r>
      <w:r w:rsidR="00741E4D" w:rsidRPr="007C3BA3">
        <w:rPr>
          <w:rFonts w:ascii="Times New Roman" w:hAnsi="Times New Roman" w:cs="Times New Roman"/>
        </w:rPr>
        <w:t xml:space="preserve">“2015 Study on Firearms,” </w:t>
      </w:r>
      <w:r w:rsidR="00741E4D" w:rsidRPr="007C3BA3">
        <w:rPr>
          <w:rFonts w:ascii="Times New Roman" w:hAnsi="Times New Roman" w:cs="Times New Roman"/>
          <w:i/>
          <w:iCs/>
        </w:rPr>
        <w:t>United Nations Office on Drugs and Crime.</w:t>
      </w:r>
      <w:r w:rsidR="00741E4D" w:rsidRPr="007C3BA3">
        <w:rPr>
          <w:rFonts w:ascii="Times New Roman" w:hAnsi="Times New Roman" w:cs="Times New Roman"/>
        </w:rPr>
        <w:t xml:space="preserve"> </w:t>
      </w:r>
      <w:hyperlink r:id="rId2" w:history="1">
        <w:r w:rsidR="00741E4D" w:rsidRPr="007C3BA3">
          <w:rPr>
            <w:rStyle w:val="Hyperlink"/>
            <w:rFonts w:ascii="Times New Roman" w:hAnsi="Times New Roman" w:cs="Times New Roman"/>
          </w:rPr>
          <w:t>https://www.unodc.org/documents/firearms-protocol/UNODC_Study_on_Firearms_WEB.pdf</w:t>
        </w:r>
      </w:hyperlink>
      <w:r w:rsidR="00741E4D" w:rsidRPr="007C3BA3">
        <w:rPr>
          <w:rFonts w:ascii="Times New Roman" w:hAnsi="Times New Roman" w:cs="Times New Roman"/>
        </w:rPr>
        <w:t xml:space="preserve"> </w:t>
      </w:r>
    </w:p>
  </w:footnote>
  <w:footnote w:id="3">
    <w:p w14:paraId="46A5398B" w14:textId="4B94062B" w:rsidR="007C3BA3" w:rsidRPr="007C3BA3" w:rsidRDefault="007C3BA3">
      <w:pPr>
        <w:pStyle w:val="FootnoteText"/>
        <w:rPr>
          <w:rFonts w:ascii="Times New Roman" w:hAnsi="Times New Roman" w:cs="Times New Roman"/>
        </w:rPr>
      </w:pPr>
      <w:r w:rsidRPr="007C3BA3">
        <w:rPr>
          <w:rStyle w:val="FootnoteReference"/>
          <w:rFonts w:ascii="Times New Roman" w:hAnsi="Times New Roman" w:cs="Times New Roman"/>
        </w:rPr>
        <w:footnoteRef/>
      </w:r>
      <w:r w:rsidRPr="007C3BA3">
        <w:rPr>
          <w:rFonts w:ascii="Times New Roman" w:hAnsi="Times New Roman" w:cs="Times New Roman"/>
        </w:rPr>
        <w:t xml:space="preserve"> Especially “infant mortality” and “military expenditure.”</w:t>
      </w:r>
    </w:p>
  </w:footnote>
  <w:footnote w:id="4">
    <w:p w14:paraId="1688EF0A" w14:textId="60CDDE48" w:rsidR="00D51F99" w:rsidRPr="007C3BA3" w:rsidRDefault="00D51F99">
      <w:pPr>
        <w:pStyle w:val="FootnoteText"/>
        <w:rPr>
          <w:rFonts w:ascii="Times New Roman" w:hAnsi="Times New Roman" w:cs="Times New Roman"/>
        </w:rPr>
      </w:pPr>
      <w:r w:rsidRPr="007C3BA3">
        <w:rPr>
          <w:rStyle w:val="FootnoteReference"/>
          <w:rFonts w:ascii="Times New Roman" w:hAnsi="Times New Roman" w:cs="Times New Roman"/>
        </w:rPr>
        <w:footnoteRef/>
      </w:r>
      <w:r w:rsidRPr="007C3BA3">
        <w:rPr>
          <w:rFonts w:ascii="Times New Roman" w:hAnsi="Times New Roman" w:cs="Times New Roman"/>
        </w:rPr>
        <w:t xml:space="preserve"> Naturally many of the economic indicators </w:t>
      </w:r>
      <w:r w:rsidRPr="007C3BA3">
        <w:rPr>
          <w:rFonts w:ascii="Times New Roman" w:hAnsi="Times New Roman" w:cs="Times New Roman"/>
          <w:i/>
          <w:iCs/>
        </w:rPr>
        <w:t>are</w:t>
      </w:r>
      <w:r w:rsidRPr="007C3BA3">
        <w:rPr>
          <w:rFonts w:ascii="Times New Roman" w:hAnsi="Times New Roman" w:cs="Times New Roman"/>
        </w:rPr>
        <w:t xml:space="preserve"> available for Macao and Hong Kong because both are Special Administrative regions with a high degree of economic autonomy from the Chinese central government.</w:t>
      </w:r>
      <w:r w:rsidR="00741E4D" w:rsidRPr="007C3BA3">
        <w:rPr>
          <w:rFonts w:ascii="Times New Roman" w:hAnsi="Times New Roman" w:cs="Times New Roman"/>
        </w:rPr>
        <w:t xml:space="preserve"> See Hayes, Adam. “Special Administrative Region (SAR).” </w:t>
      </w:r>
      <w:r w:rsidR="00741E4D" w:rsidRPr="007C3BA3">
        <w:rPr>
          <w:rFonts w:ascii="Times New Roman" w:hAnsi="Times New Roman" w:cs="Times New Roman"/>
          <w:i/>
          <w:iCs/>
        </w:rPr>
        <w:t>Investopedia.</w:t>
      </w:r>
      <w:r w:rsidR="00741E4D" w:rsidRPr="007C3BA3">
        <w:rPr>
          <w:rFonts w:ascii="Times New Roman" w:hAnsi="Times New Roman" w:cs="Times New Roman"/>
        </w:rPr>
        <w:t xml:space="preserve"> </w:t>
      </w:r>
      <w:hyperlink r:id="rId3" w:history="1">
        <w:r w:rsidR="00741E4D" w:rsidRPr="007C3BA3">
          <w:rPr>
            <w:rStyle w:val="Hyperlink"/>
            <w:rFonts w:ascii="Times New Roman" w:hAnsi="Times New Roman" w:cs="Times New Roman"/>
          </w:rPr>
          <w:t>https://www.investopedia.com/terms/s/special-administrative-region.asp</w:t>
        </w:r>
      </w:hyperlink>
      <w:r w:rsidR="00741E4D" w:rsidRPr="007C3BA3">
        <w:rPr>
          <w:rFonts w:ascii="Times New Roman" w:hAnsi="Times New Roman" w:cs="Times New Roman"/>
        </w:rPr>
        <w:t xml:space="preserve"> </w:t>
      </w:r>
    </w:p>
  </w:footnote>
  <w:footnote w:id="5">
    <w:p w14:paraId="27608B03" w14:textId="3AD6D1CA" w:rsidR="005B18CF" w:rsidRPr="007C3BA3" w:rsidRDefault="005B18CF">
      <w:pPr>
        <w:pStyle w:val="FootnoteText"/>
        <w:rPr>
          <w:rFonts w:ascii="Times New Roman" w:hAnsi="Times New Roman" w:cs="Times New Roman"/>
        </w:rPr>
      </w:pPr>
      <w:r w:rsidRPr="007C3BA3">
        <w:rPr>
          <w:rStyle w:val="FootnoteReference"/>
          <w:rFonts w:ascii="Times New Roman" w:hAnsi="Times New Roman" w:cs="Times New Roman"/>
        </w:rPr>
        <w:footnoteRef/>
      </w:r>
      <w:r w:rsidRPr="007C3BA3">
        <w:rPr>
          <w:rFonts w:ascii="Times New Roman" w:hAnsi="Times New Roman" w:cs="Times New Roman"/>
        </w:rPr>
        <w:t xml:space="preserve"> </w:t>
      </w:r>
      <w:r w:rsidR="00D51F99" w:rsidRPr="007C3BA3">
        <w:rPr>
          <w:rFonts w:ascii="Times New Roman" w:hAnsi="Times New Roman" w:cs="Times New Roman"/>
        </w:rPr>
        <w:t>Regional and local conflicts can also undermine statistical gathering efforts. Many countries that are designated as conflict zones have missing observations in the 2015 WDI report</w:t>
      </w:r>
      <w:r w:rsidR="00741E4D" w:rsidRPr="007C3BA3">
        <w:rPr>
          <w:rFonts w:ascii="Times New Roman" w:hAnsi="Times New Roman" w:cs="Times New Roman"/>
        </w:rPr>
        <w:t xml:space="preserve">. See “Why are some data not available.” </w:t>
      </w:r>
      <w:r w:rsidR="00741E4D" w:rsidRPr="007C3BA3">
        <w:rPr>
          <w:rFonts w:ascii="Times New Roman" w:hAnsi="Times New Roman" w:cs="Times New Roman"/>
          <w:i/>
          <w:iCs/>
        </w:rPr>
        <w:t xml:space="preserve">The World Bank. </w:t>
      </w:r>
      <w:hyperlink r:id="rId4" w:history="1">
        <w:r w:rsidR="00741E4D" w:rsidRPr="007C3BA3">
          <w:rPr>
            <w:rStyle w:val="Hyperlink"/>
            <w:rFonts w:ascii="Times New Roman" w:hAnsi="Times New Roman" w:cs="Times New Roman"/>
          </w:rPr>
          <w:t>https://datahelpdesk.worldbank.org/knowledgebase/articles/191133-why-are-some-data-not-available</w:t>
        </w:r>
      </w:hyperlink>
      <w:r w:rsidR="00741E4D" w:rsidRPr="007C3BA3">
        <w:rPr>
          <w:rFonts w:ascii="Times New Roman" w:hAnsi="Times New Roman" w:cs="Times New Roman"/>
        </w:rPr>
        <w:t xml:space="preserve"> </w:t>
      </w:r>
    </w:p>
  </w:footnote>
  <w:footnote w:id="6">
    <w:p w14:paraId="670318CE" w14:textId="224DBE2F" w:rsidR="000B5430" w:rsidRPr="007C3BA3" w:rsidRDefault="000B5430" w:rsidP="003E1310">
      <w:pPr>
        <w:rPr>
          <w:rFonts w:ascii="Times New Roman" w:eastAsia="Times New Roman" w:hAnsi="Times New Roman" w:cs="Times New Roman"/>
          <w:sz w:val="20"/>
          <w:szCs w:val="20"/>
        </w:rPr>
      </w:pPr>
      <w:r w:rsidRPr="007C3BA3">
        <w:rPr>
          <w:rStyle w:val="FootnoteReference"/>
          <w:rFonts w:ascii="Times New Roman" w:hAnsi="Times New Roman" w:cs="Times New Roman"/>
          <w:sz w:val="20"/>
          <w:szCs w:val="20"/>
        </w:rPr>
        <w:footnoteRef/>
      </w:r>
      <w:r w:rsidRPr="007C3BA3">
        <w:rPr>
          <w:rFonts w:ascii="Times New Roman" w:hAnsi="Times New Roman" w:cs="Times New Roman"/>
          <w:sz w:val="20"/>
          <w:szCs w:val="20"/>
        </w:rPr>
        <w:t xml:space="preserve"> </w:t>
      </w:r>
      <w:r w:rsidR="00477C8E" w:rsidRPr="007C3BA3">
        <w:rPr>
          <w:rFonts w:ascii="Times New Roman" w:hAnsi="Times New Roman" w:cs="Times New Roman"/>
          <w:sz w:val="20"/>
          <w:szCs w:val="20"/>
        </w:rPr>
        <w:t xml:space="preserve">Cuba withdrew its membership from the World Bank in 1960 and is “not included” in the World Bank’s “annual Doing Business report.” North Korea is also not a member of the World Bank. </w:t>
      </w:r>
      <w:r w:rsidR="003E1310" w:rsidRPr="007C3BA3">
        <w:rPr>
          <w:rFonts w:ascii="Times New Roman" w:hAnsi="Times New Roman" w:cs="Times New Roman"/>
          <w:sz w:val="20"/>
          <w:szCs w:val="20"/>
        </w:rPr>
        <w:t xml:space="preserve"> See “Cuba: Country Profile.” </w:t>
      </w:r>
      <w:r w:rsidR="003E1310" w:rsidRPr="007C3BA3">
        <w:rPr>
          <w:rFonts w:ascii="Times New Roman" w:hAnsi="Times New Roman" w:cs="Times New Roman"/>
          <w:i/>
          <w:iCs/>
          <w:sz w:val="20"/>
          <w:szCs w:val="20"/>
        </w:rPr>
        <w:t>Nordea.</w:t>
      </w:r>
      <w:r w:rsidR="003E1310" w:rsidRPr="007C3BA3">
        <w:rPr>
          <w:rFonts w:ascii="Times New Roman" w:hAnsi="Times New Roman" w:cs="Times New Roman"/>
          <w:sz w:val="20"/>
          <w:szCs w:val="20"/>
        </w:rPr>
        <w:t xml:space="preserve"> </w:t>
      </w:r>
      <w:hyperlink r:id="rId5" w:history="1">
        <w:r w:rsidR="003E1310" w:rsidRPr="007C3BA3">
          <w:rPr>
            <w:rStyle w:val="Hyperlink"/>
            <w:rFonts w:ascii="Times New Roman" w:hAnsi="Times New Roman" w:cs="Times New Roman"/>
            <w:sz w:val="20"/>
            <w:szCs w:val="20"/>
          </w:rPr>
          <w:t>https://www.nordeatrade.com/en/explore-new-market/cuba/investment</w:t>
        </w:r>
      </w:hyperlink>
      <w:r w:rsidR="003E1310" w:rsidRPr="007C3BA3">
        <w:rPr>
          <w:rFonts w:ascii="Times New Roman" w:hAnsi="Times New Roman" w:cs="Times New Roman"/>
          <w:sz w:val="20"/>
          <w:szCs w:val="20"/>
        </w:rPr>
        <w:t xml:space="preserve"> and </w:t>
      </w:r>
      <w:r w:rsidR="003E1310" w:rsidRPr="007C3BA3">
        <w:rPr>
          <w:rFonts w:ascii="Times New Roman" w:eastAsia="Times New Roman" w:hAnsi="Times New Roman" w:cs="Times New Roman"/>
          <w:sz w:val="20"/>
          <w:szCs w:val="20"/>
        </w:rPr>
        <w:t xml:space="preserve">Morrow, Daniel. "Possible World Bank Assistance to North Korea: Issues and Challenges." </w:t>
      </w:r>
      <w:r w:rsidR="003E1310" w:rsidRPr="007C3BA3">
        <w:rPr>
          <w:rFonts w:ascii="Times New Roman" w:eastAsia="Times New Roman" w:hAnsi="Times New Roman" w:cs="Times New Roman"/>
          <w:i/>
          <w:iCs/>
          <w:sz w:val="20"/>
          <w:szCs w:val="20"/>
        </w:rPr>
        <w:t>Asian Perspective</w:t>
      </w:r>
      <w:r w:rsidR="003E1310" w:rsidRPr="007C3BA3">
        <w:rPr>
          <w:rFonts w:ascii="Times New Roman" w:eastAsia="Times New Roman" w:hAnsi="Times New Roman" w:cs="Times New Roman"/>
          <w:sz w:val="20"/>
          <w:szCs w:val="20"/>
        </w:rPr>
        <w:t xml:space="preserve"> (2006): 37-67.</w:t>
      </w:r>
    </w:p>
  </w:footnote>
  <w:footnote w:id="7">
    <w:p w14:paraId="1893B2CF" w14:textId="22F0B654" w:rsidR="00477C8E" w:rsidRPr="008A028E" w:rsidRDefault="00477C8E" w:rsidP="00477C8E">
      <w:pPr>
        <w:rPr>
          <w:rFonts w:ascii="Times New Roman" w:eastAsia="Times New Roman" w:hAnsi="Times New Roman" w:cs="Times New Roman"/>
          <w:sz w:val="20"/>
          <w:szCs w:val="20"/>
        </w:rPr>
      </w:pPr>
      <w:r w:rsidRPr="007C3BA3">
        <w:rPr>
          <w:rStyle w:val="FootnoteReference"/>
          <w:rFonts w:ascii="Times New Roman" w:hAnsi="Times New Roman" w:cs="Times New Roman"/>
          <w:sz w:val="20"/>
          <w:szCs w:val="20"/>
        </w:rPr>
        <w:footnoteRef/>
      </w:r>
      <w:r w:rsidRPr="007C3BA3">
        <w:rPr>
          <w:rFonts w:ascii="Times New Roman" w:hAnsi="Times New Roman" w:cs="Times New Roman"/>
          <w:sz w:val="20"/>
          <w:szCs w:val="20"/>
        </w:rPr>
        <w:t xml:space="preserve"> A natural disaster can be defined as the “net impact” of a natural shock “such as an earthquake or hurricane.” </w:t>
      </w:r>
      <w:r w:rsidR="003E1310" w:rsidRPr="007C3BA3">
        <w:rPr>
          <w:rFonts w:ascii="Times New Roman" w:hAnsi="Times New Roman" w:cs="Times New Roman"/>
          <w:sz w:val="20"/>
          <w:szCs w:val="20"/>
        </w:rPr>
        <w:t xml:space="preserve">See </w:t>
      </w:r>
      <w:r w:rsidRPr="007C3BA3">
        <w:rPr>
          <w:rFonts w:ascii="Times New Roman" w:eastAsia="Times New Roman" w:hAnsi="Times New Roman" w:cs="Times New Roman"/>
          <w:sz w:val="20"/>
          <w:szCs w:val="20"/>
        </w:rPr>
        <w:t xml:space="preserve">Cohen, Charles, and Eric D. Werker. "The Political Economy of` `Natural Disasters.’” </w:t>
      </w:r>
      <w:r w:rsidRPr="007C3BA3">
        <w:rPr>
          <w:rFonts w:ascii="Times New Roman" w:eastAsia="Times New Roman" w:hAnsi="Times New Roman" w:cs="Times New Roman"/>
          <w:i/>
          <w:iCs/>
          <w:sz w:val="20"/>
          <w:szCs w:val="20"/>
        </w:rPr>
        <w:t>Journal of Conflict Resolution</w:t>
      </w:r>
      <w:r w:rsidRPr="007C3BA3">
        <w:rPr>
          <w:rFonts w:ascii="Times New Roman" w:eastAsia="Times New Roman" w:hAnsi="Times New Roman" w:cs="Times New Roman"/>
          <w:sz w:val="20"/>
          <w:szCs w:val="20"/>
        </w:rPr>
        <w:t xml:space="preserve"> 52, no. 6 (2008): 795-819.</w:t>
      </w:r>
    </w:p>
  </w:footnote>
  <w:footnote w:id="8">
    <w:p w14:paraId="72C91984" w14:textId="6917C002" w:rsidR="00477C8E" w:rsidRPr="008A028E" w:rsidRDefault="00477C8E" w:rsidP="00477C8E">
      <w:pPr>
        <w:rPr>
          <w:rFonts w:ascii="Times New Roman" w:eastAsia="Times New Roman" w:hAnsi="Times New Roman" w:cs="Times New Roman"/>
          <w:sz w:val="20"/>
          <w:szCs w:val="20"/>
        </w:rPr>
      </w:pPr>
      <w:r w:rsidRPr="008A028E">
        <w:rPr>
          <w:rStyle w:val="FootnoteReference"/>
          <w:rFonts w:ascii="Times New Roman" w:hAnsi="Times New Roman" w:cs="Times New Roman"/>
          <w:sz w:val="20"/>
          <w:szCs w:val="20"/>
        </w:rPr>
        <w:footnoteRef/>
      </w:r>
      <w:r w:rsidRPr="008A028E">
        <w:rPr>
          <w:rFonts w:ascii="Times New Roman" w:hAnsi="Times New Roman" w:cs="Times New Roman"/>
          <w:sz w:val="20"/>
          <w:szCs w:val="20"/>
        </w:rPr>
        <w:t xml:space="preserve"> Several studies in the last decade have demonstrated the relationship between women’s representation in parliament and infant mortality. This theoretical link is a logical extension of findings of several earlier studies which drew a connection between women’s status and “child survival.”</w:t>
      </w:r>
      <w:r w:rsidR="00AF026D" w:rsidRPr="008A028E">
        <w:rPr>
          <w:rFonts w:ascii="Times New Roman" w:hAnsi="Times New Roman" w:cs="Times New Roman"/>
          <w:sz w:val="20"/>
          <w:szCs w:val="20"/>
        </w:rPr>
        <w:t xml:space="preserve"> See</w:t>
      </w:r>
      <w:r w:rsidRPr="008A028E">
        <w:rPr>
          <w:rFonts w:ascii="Times New Roman" w:hAnsi="Times New Roman" w:cs="Times New Roman"/>
          <w:sz w:val="20"/>
          <w:szCs w:val="20"/>
        </w:rPr>
        <w:t xml:space="preserve"> </w:t>
      </w:r>
      <w:r w:rsidRPr="008A028E">
        <w:rPr>
          <w:rFonts w:ascii="Times New Roman" w:eastAsia="Times New Roman" w:hAnsi="Times New Roman" w:cs="Times New Roman"/>
          <w:sz w:val="20"/>
          <w:szCs w:val="20"/>
        </w:rPr>
        <w:t xml:space="preserve">Macmillan, Ross, Naila Shofia, and Wendy Sigle. "Gender and the politics of death: female representation, political and developmental context, and population health in a cross-national panel." </w:t>
      </w:r>
      <w:r w:rsidRPr="008A028E">
        <w:rPr>
          <w:rFonts w:ascii="Times New Roman" w:eastAsia="Times New Roman" w:hAnsi="Times New Roman" w:cs="Times New Roman"/>
          <w:i/>
          <w:iCs/>
          <w:sz w:val="20"/>
          <w:szCs w:val="20"/>
        </w:rPr>
        <w:t>Demography</w:t>
      </w:r>
      <w:r w:rsidRPr="008A028E">
        <w:rPr>
          <w:rFonts w:ascii="Times New Roman" w:eastAsia="Times New Roman" w:hAnsi="Times New Roman" w:cs="Times New Roman"/>
          <w:sz w:val="20"/>
          <w:szCs w:val="20"/>
        </w:rPr>
        <w:t xml:space="preserve"> 55, no. 5 (2018): 1905-1934.</w:t>
      </w:r>
    </w:p>
  </w:footnote>
  <w:footnote w:id="9">
    <w:p w14:paraId="5DB8AE8E" w14:textId="77777777" w:rsidR="00477C8E" w:rsidRPr="008A028E" w:rsidRDefault="00477C8E" w:rsidP="00477C8E">
      <w:pPr>
        <w:rPr>
          <w:rFonts w:ascii="Times New Roman" w:eastAsia="Times New Roman" w:hAnsi="Times New Roman" w:cs="Times New Roman"/>
          <w:sz w:val="20"/>
          <w:szCs w:val="20"/>
        </w:rPr>
      </w:pPr>
      <w:r w:rsidRPr="008A028E">
        <w:rPr>
          <w:rStyle w:val="FootnoteReference"/>
          <w:rFonts w:ascii="Times New Roman" w:hAnsi="Times New Roman" w:cs="Times New Roman"/>
          <w:sz w:val="20"/>
          <w:szCs w:val="20"/>
        </w:rPr>
        <w:footnoteRef/>
      </w:r>
      <w:r w:rsidRPr="008A028E">
        <w:rPr>
          <w:rFonts w:ascii="Times New Roman" w:hAnsi="Times New Roman" w:cs="Times New Roman"/>
          <w:sz w:val="20"/>
          <w:szCs w:val="20"/>
        </w:rPr>
        <w:t xml:space="preserve"> </w:t>
      </w:r>
      <w:r w:rsidRPr="008A028E">
        <w:rPr>
          <w:rFonts w:ascii="Times New Roman" w:eastAsia="Times New Roman" w:hAnsi="Times New Roman" w:cs="Times New Roman"/>
          <w:sz w:val="20"/>
          <w:szCs w:val="20"/>
        </w:rPr>
        <w:t xml:space="preserve">Boehmer, Ulrike, and John B. Williamson. "The impact of women's status on infant mortality rate: A cross-national analysis." </w:t>
      </w:r>
      <w:r w:rsidRPr="008A028E">
        <w:rPr>
          <w:rFonts w:ascii="Times New Roman" w:eastAsia="Times New Roman" w:hAnsi="Times New Roman" w:cs="Times New Roman"/>
          <w:i/>
          <w:iCs/>
          <w:sz w:val="20"/>
          <w:szCs w:val="20"/>
        </w:rPr>
        <w:t>Social Indicators Research</w:t>
      </w:r>
      <w:r w:rsidRPr="008A028E">
        <w:rPr>
          <w:rFonts w:ascii="Times New Roman" w:eastAsia="Times New Roman" w:hAnsi="Times New Roman" w:cs="Times New Roman"/>
          <w:sz w:val="20"/>
          <w:szCs w:val="20"/>
        </w:rPr>
        <w:t xml:space="preserve"> 37, no. 3 (1996): 333-360.</w:t>
      </w:r>
    </w:p>
  </w:footnote>
  <w:footnote w:id="10">
    <w:p w14:paraId="3ACBDC9B" w14:textId="1AC048AA" w:rsidR="002446D0" w:rsidRPr="008A028E" w:rsidRDefault="002446D0" w:rsidP="00AF026D">
      <w:pPr>
        <w:rPr>
          <w:rFonts w:ascii="Times New Roman" w:eastAsia="Times New Roman" w:hAnsi="Times New Roman" w:cs="Times New Roman"/>
          <w:sz w:val="20"/>
          <w:szCs w:val="20"/>
        </w:rPr>
      </w:pPr>
      <w:r w:rsidRPr="008A028E">
        <w:rPr>
          <w:rStyle w:val="FootnoteReference"/>
          <w:rFonts w:ascii="Times New Roman" w:hAnsi="Times New Roman" w:cs="Times New Roman"/>
          <w:sz w:val="20"/>
          <w:szCs w:val="20"/>
        </w:rPr>
        <w:footnoteRef/>
      </w:r>
      <w:r w:rsidRPr="008A028E">
        <w:rPr>
          <w:rFonts w:ascii="Times New Roman" w:hAnsi="Times New Roman" w:cs="Times New Roman"/>
          <w:sz w:val="20"/>
          <w:szCs w:val="20"/>
        </w:rPr>
        <w:t xml:space="preserve"> </w:t>
      </w:r>
      <w:r w:rsidR="00AF026D" w:rsidRPr="008A028E">
        <w:rPr>
          <w:rFonts w:ascii="Times New Roman" w:eastAsia="Times New Roman" w:hAnsi="Times New Roman" w:cs="Times New Roman"/>
          <w:sz w:val="20"/>
          <w:szCs w:val="20"/>
        </w:rPr>
        <w:t>Cannon, Terry. "Vulnerability analysis and the explanation of ‘natural disasters.</w:t>
      </w:r>
      <w:r w:rsidR="002E55BE" w:rsidRPr="008A028E">
        <w:rPr>
          <w:rFonts w:ascii="Times New Roman" w:eastAsia="Times New Roman" w:hAnsi="Times New Roman" w:cs="Times New Roman"/>
          <w:sz w:val="20"/>
          <w:szCs w:val="20"/>
        </w:rPr>
        <w:t>’</w:t>
      </w:r>
      <w:r w:rsidR="00AF026D" w:rsidRPr="008A028E">
        <w:rPr>
          <w:rFonts w:ascii="Times New Roman" w:eastAsia="Times New Roman" w:hAnsi="Times New Roman" w:cs="Times New Roman"/>
          <w:sz w:val="20"/>
          <w:szCs w:val="20"/>
        </w:rPr>
        <w:t xml:space="preserve">" </w:t>
      </w:r>
      <w:r w:rsidR="00AF026D" w:rsidRPr="008A028E">
        <w:rPr>
          <w:rFonts w:ascii="Times New Roman" w:eastAsia="Times New Roman" w:hAnsi="Times New Roman" w:cs="Times New Roman"/>
          <w:i/>
          <w:iCs/>
          <w:sz w:val="20"/>
          <w:szCs w:val="20"/>
        </w:rPr>
        <w:t>Disasters, development and environment</w:t>
      </w:r>
      <w:r w:rsidR="00AF026D" w:rsidRPr="008A028E">
        <w:rPr>
          <w:rFonts w:ascii="Times New Roman" w:eastAsia="Times New Roman" w:hAnsi="Times New Roman" w:cs="Times New Roman"/>
          <w:sz w:val="20"/>
          <w:szCs w:val="20"/>
        </w:rPr>
        <w:t xml:space="preserve"> 1 (1994): 13-30.</w:t>
      </w:r>
    </w:p>
  </w:footnote>
  <w:footnote w:id="11">
    <w:p w14:paraId="4F699301" w14:textId="61AB47EA" w:rsidR="00F048A3" w:rsidRPr="008A028E" w:rsidRDefault="00F048A3">
      <w:pPr>
        <w:pStyle w:val="FootnoteText"/>
        <w:rPr>
          <w:rFonts w:ascii="Times New Roman" w:hAnsi="Times New Roman" w:cs="Times New Roman"/>
        </w:rPr>
      </w:pPr>
      <w:r w:rsidRPr="008A028E">
        <w:rPr>
          <w:rStyle w:val="FootnoteReference"/>
          <w:rFonts w:ascii="Times New Roman" w:hAnsi="Times New Roman" w:cs="Times New Roman"/>
        </w:rPr>
        <w:footnoteRef/>
      </w:r>
      <w:r w:rsidRPr="008A028E">
        <w:rPr>
          <w:rFonts w:ascii="Times New Roman" w:hAnsi="Times New Roman" w:cs="Times New Roman"/>
        </w:rPr>
        <w:t xml:space="preserve"> </w:t>
      </w:r>
      <w:r w:rsidR="00AF026D" w:rsidRPr="008A028E">
        <w:rPr>
          <w:rFonts w:ascii="Times New Roman" w:hAnsi="Times New Roman" w:cs="Times New Roman"/>
        </w:rPr>
        <w:t xml:space="preserve">“Variables for sustained growth 2015 index.” </w:t>
      </w:r>
      <w:r w:rsidR="00AF026D" w:rsidRPr="008A028E">
        <w:rPr>
          <w:rFonts w:ascii="Times New Roman" w:hAnsi="Times New Roman" w:cs="Times New Roman"/>
          <w:i/>
          <w:iCs/>
        </w:rPr>
        <w:t>KPMG international</w:t>
      </w:r>
      <w:r w:rsidR="00AF026D" w:rsidRPr="008A028E">
        <w:rPr>
          <w:rFonts w:ascii="Times New Roman" w:hAnsi="Times New Roman" w:cs="Times New Roman"/>
        </w:rPr>
        <w:t xml:space="preserve">. </w:t>
      </w:r>
      <w:hyperlink r:id="rId6" w:history="1">
        <w:r w:rsidR="00AF026D" w:rsidRPr="008A028E">
          <w:rPr>
            <w:rStyle w:val="Hyperlink"/>
            <w:rFonts w:ascii="Times New Roman" w:hAnsi="Times New Roman" w:cs="Times New Roman"/>
          </w:rPr>
          <w:t>https://assets.kpmg/content/dam/kpmg/pdf/2016/01/variables-for-sustained-growth-2015-index.pdf</w:t>
        </w:r>
      </w:hyperlink>
      <w:r w:rsidRPr="008A028E">
        <w:rPr>
          <w:rFonts w:ascii="Times New Roman" w:hAnsi="Times New Roman" w:cs="Times New Roman"/>
        </w:rPr>
        <w:t xml:space="preserve"> </w:t>
      </w:r>
    </w:p>
  </w:footnote>
  <w:footnote w:id="12">
    <w:p w14:paraId="3AB853FE" w14:textId="018A43A3" w:rsidR="00DC7B45" w:rsidRPr="008A028E" w:rsidRDefault="00DC7B45">
      <w:pPr>
        <w:pStyle w:val="FootnoteText"/>
        <w:rPr>
          <w:rFonts w:ascii="Times New Roman" w:hAnsi="Times New Roman" w:cs="Times New Roman"/>
        </w:rPr>
      </w:pPr>
      <w:r w:rsidRPr="008A028E">
        <w:rPr>
          <w:rStyle w:val="FootnoteReference"/>
          <w:rFonts w:ascii="Times New Roman" w:hAnsi="Times New Roman" w:cs="Times New Roman"/>
        </w:rPr>
        <w:footnoteRef/>
      </w:r>
      <w:r w:rsidRPr="008A028E">
        <w:rPr>
          <w:rFonts w:ascii="Times New Roman" w:hAnsi="Times New Roman" w:cs="Times New Roman"/>
        </w:rPr>
        <w:t xml:space="preserve"> When “population” is scored high, the “trade % of GDP” tends to be lower.</w:t>
      </w:r>
    </w:p>
  </w:footnote>
  <w:footnote w:id="13">
    <w:p w14:paraId="306A578B" w14:textId="3826EDBB" w:rsidR="00CD36F5" w:rsidRPr="008A028E" w:rsidRDefault="00CD36F5" w:rsidP="00CD36F5">
      <w:pPr>
        <w:rPr>
          <w:rFonts w:ascii="Times New Roman" w:hAnsi="Times New Roman" w:cs="Times New Roman"/>
          <w:sz w:val="20"/>
          <w:szCs w:val="20"/>
        </w:rPr>
      </w:pPr>
      <w:r w:rsidRPr="008A028E">
        <w:rPr>
          <w:rStyle w:val="FootnoteReference"/>
          <w:rFonts w:ascii="Times New Roman" w:hAnsi="Times New Roman" w:cs="Times New Roman"/>
          <w:sz w:val="20"/>
          <w:szCs w:val="20"/>
        </w:rPr>
        <w:footnoteRef/>
      </w:r>
      <w:r w:rsidRPr="008A028E">
        <w:rPr>
          <w:rFonts w:ascii="Times New Roman" w:hAnsi="Times New Roman" w:cs="Times New Roman"/>
          <w:sz w:val="20"/>
          <w:szCs w:val="20"/>
        </w:rPr>
        <w:t xml:space="preserve"> </w:t>
      </w:r>
      <w:r w:rsidRPr="008A028E">
        <w:rPr>
          <w:rStyle w:val="sc-1a0i87z-2"/>
          <w:rFonts w:ascii="Times New Roman" w:hAnsi="Times New Roman" w:cs="Times New Roman"/>
          <w:sz w:val="20"/>
          <w:szCs w:val="20"/>
        </w:rPr>
        <w:t xml:space="preserve">Helen Epstein and Kristin Ashburn </w:t>
      </w:r>
      <w:r w:rsidRPr="008A028E">
        <w:rPr>
          <w:rFonts w:ascii="Times New Roman" w:hAnsi="Times New Roman" w:cs="Times New Roman"/>
          <w:sz w:val="20"/>
          <w:szCs w:val="20"/>
        </w:rPr>
        <w:t xml:space="preserve">explain that epidemiologists have grappled with determining why HIV infection rates are particularly higher in African countries compared to other countries with similar socioeconomic and geopolitical conditions. One theory that emerged in the 1990s held that the spread of HIV in Africa is due to higher rates of sexual promiscuity. This theory received pushback but has recently been revisited and refined by sociologist and statistician, Martina Morris. According to Morris, it is not that sexual promiscuity is higher in African countries. A person infected with HIV who has sex “once with hundreds of different partners,” is likely to “infect only one of them.” </w:t>
      </w:r>
      <w:r w:rsidR="00AF026D" w:rsidRPr="008A028E">
        <w:rPr>
          <w:rFonts w:ascii="Times New Roman" w:hAnsi="Times New Roman" w:cs="Times New Roman"/>
          <w:sz w:val="20"/>
          <w:szCs w:val="20"/>
        </w:rPr>
        <w:t xml:space="preserve">See Epstein, </w:t>
      </w:r>
      <w:r w:rsidR="00FE154B" w:rsidRPr="008A028E">
        <w:rPr>
          <w:rFonts w:ascii="Times New Roman" w:hAnsi="Times New Roman" w:cs="Times New Roman"/>
          <w:sz w:val="20"/>
          <w:szCs w:val="20"/>
        </w:rPr>
        <w:t xml:space="preserve">Helen, and Ashburn Kristin. “Why is Aids Worse in Africa?” </w:t>
      </w:r>
      <w:r w:rsidR="00FE154B" w:rsidRPr="008A028E">
        <w:rPr>
          <w:rFonts w:ascii="Times New Roman" w:hAnsi="Times New Roman" w:cs="Times New Roman"/>
          <w:i/>
          <w:iCs/>
          <w:sz w:val="20"/>
          <w:szCs w:val="20"/>
        </w:rPr>
        <w:t>Discover.</w:t>
      </w:r>
      <w:r w:rsidR="00FE154B" w:rsidRPr="008A028E">
        <w:rPr>
          <w:rFonts w:ascii="Times New Roman" w:hAnsi="Times New Roman" w:cs="Times New Roman"/>
          <w:sz w:val="20"/>
          <w:szCs w:val="20"/>
        </w:rPr>
        <w:t xml:space="preserve"> </w:t>
      </w:r>
      <w:hyperlink r:id="rId7" w:history="1">
        <w:r w:rsidR="00FE154B" w:rsidRPr="008A028E">
          <w:rPr>
            <w:rStyle w:val="Hyperlink"/>
            <w:rFonts w:ascii="Times New Roman" w:hAnsi="Times New Roman" w:cs="Times New Roman"/>
            <w:sz w:val="20"/>
            <w:szCs w:val="20"/>
          </w:rPr>
          <w:t>https://www.discovermagazine.com/health/why-is-aids-worse-in-africa</w:t>
        </w:r>
      </w:hyperlink>
    </w:p>
    <w:p w14:paraId="7AAD2BF6" w14:textId="77777777" w:rsidR="00CD36F5" w:rsidRPr="00385855" w:rsidRDefault="00CD36F5" w:rsidP="00CD36F5">
      <w:pPr>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988590"/>
      <w:docPartObj>
        <w:docPartGallery w:val="Page Numbers (Top of Page)"/>
        <w:docPartUnique/>
      </w:docPartObj>
    </w:sdtPr>
    <w:sdtEndPr>
      <w:rPr>
        <w:rStyle w:val="PageNumber"/>
      </w:rPr>
    </w:sdtEndPr>
    <w:sdtContent>
      <w:p w14:paraId="53DDF41C" w14:textId="3CB3DAA3" w:rsidR="00F734C9" w:rsidRDefault="00F734C9" w:rsidP="001F68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3A766C" w14:textId="77777777" w:rsidR="00F734C9" w:rsidRDefault="00F734C9" w:rsidP="00F734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0456242"/>
      <w:docPartObj>
        <w:docPartGallery w:val="Page Numbers (Top of Page)"/>
        <w:docPartUnique/>
      </w:docPartObj>
    </w:sdtPr>
    <w:sdtEndPr>
      <w:rPr>
        <w:rStyle w:val="PageNumber"/>
      </w:rPr>
    </w:sdtEndPr>
    <w:sdtContent>
      <w:p w14:paraId="0324B0B0" w14:textId="4B001625" w:rsidR="00F734C9" w:rsidRDefault="00F734C9" w:rsidP="001F68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56F1E" w14:textId="77777777" w:rsidR="00F734C9" w:rsidRDefault="00F734C9" w:rsidP="00F734C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0301"/>
    <w:multiLevelType w:val="hybridMultilevel"/>
    <w:tmpl w:val="E9865374"/>
    <w:lvl w:ilvl="0" w:tplc="631810C0">
      <w:start w:val="1"/>
      <w:numFmt w:val="decimal"/>
      <w:lvlText w:val="%1.)"/>
      <w:lvlJc w:val="left"/>
      <w:pPr>
        <w:ind w:left="720" w:hanging="360"/>
      </w:pPr>
      <w:rPr>
        <w:rFonts w:ascii="Cambria" w:hAnsi="Cambr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CD"/>
    <w:rsid w:val="00013494"/>
    <w:rsid w:val="00015339"/>
    <w:rsid w:val="000A19A6"/>
    <w:rsid w:val="000B5430"/>
    <w:rsid w:val="00157A59"/>
    <w:rsid w:val="001820D7"/>
    <w:rsid w:val="001C3BB7"/>
    <w:rsid w:val="001F4F6C"/>
    <w:rsid w:val="002446D0"/>
    <w:rsid w:val="002A5869"/>
    <w:rsid w:val="002E55BE"/>
    <w:rsid w:val="00316925"/>
    <w:rsid w:val="0031706E"/>
    <w:rsid w:val="003503F2"/>
    <w:rsid w:val="00385855"/>
    <w:rsid w:val="0039424C"/>
    <w:rsid w:val="003C2F5C"/>
    <w:rsid w:val="003D194D"/>
    <w:rsid w:val="003E1310"/>
    <w:rsid w:val="00430FAF"/>
    <w:rsid w:val="0043380F"/>
    <w:rsid w:val="004376CB"/>
    <w:rsid w:val="00443E8E"/>
    <w:rsid w:val="00471F6D"/>
    <w:rsid w:val="0047754D"/>
    <w:rsid w:val="00477C8E"/>
    <w:rsid w:val="00527682"/>
    <w:rsid w:val="00543351"/>
    <w:rsid w:val="00552B05"/>
    <w:rsid w:val="005555DC"/>
    <w:rsid w:val="0057214C"/>
    <w:rsid w:val="00575B68"/>
    <w:rsid w:val="005B18CF"/>
    <w:rsid w:val="005B45D2"/>
    <w:rsid w:val="005B7390"/>
    <w:rsid w:val="005D1E23"/>
    <w:rsid w:val="00672CAD"/>
    <w:rsid w:val="006E5B00"/>
    <w:rsid w:val="00706B4C"/>
    <w:rsid w:val="00741E4D"/>
    <w:rsid w:val="00772882"/>
    <w:rsid w:val="00793F41"/>
    <w:rsid w:val="007C3BA3"/>
    <w:rsid w:val="007D28B1"/>
    <w:rsid w:val="007E4998"/>
    <w:rsid w:val="00826CE5"/>
    <w:rsid w:val="00837CCD"/>
    <w:rsid w:val="00841FF7"/>
    <w:rsid w:val="00866063"/>
    <w:rsid w:val="008A028E"/>
    <w:rsid w:val="008B4842"/>
    <w:rsid w:val="009072B7"/>
    <w:rsid w:val="00914F4E"/>
    <w:rsid w:val="0093058C"/>
    <w:rsid w:val="009D223F"/>
    <w:rsid w:val="00A2747C"/>
    <w:rsid w:val="00AA2BEC"/>
    <w:rsid w:val="00AC1548"/>
    <w:rsid w:val="00AF026D"/>
    <w:rsid w:val="00AF7DBF"/>
    <w:rsid w:val="00B31339"/>
    <w:rsid w:val="00BB60AD"/>
    <w:rsid w:val="00C16D99"/>
    <w:rsid w:val="00C231E3"/>
    <w:rsid w:val="00C316F8"/>
    <w:rsid w:val="00C31DE6"/>
    <w:rsid w:val="00C96AF6"/>
    <w:rsid w:val="00CD36F5"/>
    <w:rsid w:val="00D51F99"/>
    <w:rsid w:val="00D71679"/>
    <w:rsid w:val="00D7574B"/>
    <w:rsid w:val="00DA2C49"/>
    <w:rsid w:val="00DA2DA4"/>
    <w:rsid w:val="00DB55B5"/>
    <w:rsid w:val="00DC7B45"/>
    <w:rsid w:val="00DD1775"/>
    <w:rsid w:val="00E17A9E"/>
    <w:rsid w:val="00EA21D3"/>
    <w:rsid w:val="00EC1B20"/>
    <w:rsid w:val="00EE1C9C"/>
    <w:rsid w:val="00F048A3"/>
    <w:rsid w:val="00F15102"/>
    <w:rsid w:val="00F316ED"/>
    <w:rsid w:val="00F3706D"/>
    <w:rsid w:val="00F734C9"/>
    <w:rsid w:val="00FA54AD"/>
    <w:rsid w:val="00FC0398"/>
    <w:rsid w:val="00FD62C2"/>
    <w:rsid w:val="00FE154B"/>
    <w:rsid w:val="00FE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E1A93"/>
  <w15:chartTrackingRefBased/>
  <w15:docId w15:val="{C911ACD2-B96D-BB48-870D-FC0B9A0E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555DC"/>
    <w:pPr>
      <w:keepNext/>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CD"/>
    <w:pPr>
      <w:ind w:left="720"/>
      <w:contextualSpacing/>
    </w:pPr>
    <w:rPr>
      <w:rFonts w:eastAsiaTheme="minorEastAsia"/>
    </w:rPr>
  </w:style>
  <w:style w:type="paragraph" w:styleId="FootnoteText">
    <w:name w:val="footnote text"/>
    <w:basedOn w:val="Normal"/>
    <w:link w:val="FootnoteTextChar"/>
    <w:uiPriority w:val="99"/>
    <w:unhideWhenUsed/>
    <w:rsid w:val="004376CB"/>
    <w:rPr>
      <w:sz w:val="20"/>
      <w:szCs w:val="20"/>
    </w:rPr>
  </w:style>
  <w:style w:type="character" w:customStyle="1" w:styleId="FootnoteTextChar">
    <w:name w:val="Footnote Text Char"/>
    <w:basedOn w:val="DefaultParagraphFont"/>
    <w:link w:val="FootnoteText"/>
    <w:uiPriority w:val="99"/>
    <w:rsid w:val="004376CB"/>
    <w:rPr>
      <w:sz w:val="20"/>
      <w:szCs w:val="20"/>
    </w:rPr>
  </w:style>
  <w:style w:type="character" w:styleId="FootnoteReference">
    <w:name w:val="footnote reference"/>
    <w:basedOn w:val="DefaultParagraphFont"/>
    <w:uiPriority w:val="99"/>
    <w:semiHidden/>
    <w:unhideWhenUsed/>
    <w:rsid w:val="004376CB"/>
    <w:rPr>
      <w:vertAlign w:val="superscript"/>
    </w:rPr>
  </w:style>
  <w:style w:type="character" w:customStyle="1" w:styleId="Heading1Char">
    <w:name w:val="Heading 1 Char"/>
    <w:basedOn w:val="DefaultParagraphFont"/>
    <w:link w:val="Heading1"/>
    <w:rsid w:val="005555DC"/>
    <w:rPr>
      <w:rFonts w:ascii="Times New Roman" w:eastAsia="Times New Roman" w:hAnsi="Times New Roman" w:cs="Times New Roman"/>
      <w:b/>
      <w:bCs/>
    </w:rPr>
  </w:style>
  <w:style w:type="table" w:styleId="TableGrid">
    <w:name w:val="Table Grid"/>
    <w:basedOn w:val="TableNormal"/>
    <w:uiPriority w:val="39"/>
    <w:rsid w:val="00527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4C9"/>
    <w:pPr>
      <w:tabs>
        <w:tab w:val="center" w:pos="4680"/>
        <w:tab w:val="right" w:pos="9360"/>
      </w:tabs>
    </w:pPr>
  </w:style>
  <w:style w:type="character" w:customStyle="1" w:styleId="HeaderChar">
    <w:name w:val="Header Char"/>
    <w:basedOn w:val="DefaultParagraphFont"/>
    <w:link w:val="Header"/>
    <w:uiPriority w:val="99"/>
    <w:rsid w:val="00F734C9"/>
  </w:style>
  <w:style w:type="character" w:styleId="PageNumber">
    <w:name w:val="page number"/>
    <w:basedOn w:val="DefaultParagraphFont"/>
    <w:uiPriority w:val="99"/>
    <w:semiHidden/>
    <w:unhideWhenUsed/>
    <w:rsid w:val="00F734C9"/>
  </w:style>
  <w:style w:type="character" w:styleId="Hyperlink">
    <w:name w:val="Hyperlink"/>
    <w:basedOn w:val="DefaultParagraphFont"/>
    <w:uiPriority w:val="99"/>
    <w:unhideWhenUsed/>
    <w:rsid w:val="00DD1775"/>
    <w:rPr>
      <w:color w:val="0563C1" w:themeColor="hyperlink"/>
      <w:u w:val="single"/>
    </w:rPr>
  </w:style>
  <w:style w:type="character" w:styleId="UnresolvedMention">
    <w:name w:val="Unresolved Mention"/>
    <w:basedOn w:val="DefaultParagraphFont"/>
    <w:uiPriority w:val="99"/>
    <w:semiHidden/>
    <w:unhideWhenUsed/>
    <w:rsid w:val="00DD1775"/>
    <w:rPr>
      <w:color w:val="605E5C"/>
      <w:shd w:val="clear" w:color="auto" w:fill="E1DFDD"/>
    </w:rPr>
  </w:style>
  <w:style w:type="character" w:styleId="FollowedHyperlink">
    <w:name w:val="FollowedHyperlink"/>
    <w:basedOn w:val="DefaultParagraphFont"/>
    <w:uiPriority w:val="99"/>
    <w:semiHidden/>
    <w:unhideWhenUsed/>
    <w:rsid w:val="007D28B1"/>
    <w:rPr>
      <w:color w:val="954F72" w:themeColor="followedHyperlink"/>
      <w:u w:val="single"/>
    </w:rPr>
  </w:style>
  <w:style w:type="character" w:customStyle="1" w:styleId="sc-1a0i87z-2">
    <w:name w:val="sc-1a0i87z-2"/>
    <w:basedOn w:val="DefaultParagraphFont"/>
    <w:rsid w:val="0038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9860">
      <w:bodyDiv w:val="1"/>
      <w:marLeft w:val="0"/>
      <w:marRight w:val="0"/>
      <w:marTop w:val="0"/>
      <w:marBottom w:val="0"/>
      <w:divBdr>
        <w:top w:val="none" w:sz="0" w:space="0" w:color="auto"/>
        <w:left w:val="none" w:sz="0" w:space="0" w:color="auto"/>
        <w:bottom w:val="none" w:sz="0" w:space="0" w:color="auto"/>
        <w:right w:val="none" w:sz="0" w:space="0" w:color="auto"/>
      </w:divBdr>
    </w:div>
    <w:div w:id="43452022">
      <w:bodyDiv w:val="1"/>
      <w:marLeft w:val="0"/>
      <w:marRight w:val="0"/>
      <w:marTop w:val="0"/>
      <w:marBottom w:val="0"/>
      <w:divBdr>
        <w:top w:val="none" w:sz="0" w:space="0" w:color="auto"/>
        <w:left w:val="none" w:sz="0" w:space="0" w:color="auto"/>
        <w:bottom w:val="none" w:sz="0" w:space="0" w:color="auto"/>
        <w:right w:val="none" w:sz="0" w:space="0" w:color="auto"/>
      </w:divBdr>
    </w:div>
    <w:div w:id="74282340">
      <w:bodyDiv w:val="1"/>
      <w:marLeft w:val="0"/>
      <w:marRight w:val="0"/>
      <w:marTop w:val="0"/>
      <w:marBottom w:val="0"/>
      <w:divBdr>
        <w:top w:val="none" w:sz="0" w:space="0" w:color="auto"/>
        <w:left w:val="none" w:sz="0" w:space="0" w:color="auto"/>
        <w:bottom w:val="none" w:sz="0" w:space="0" w:color="auto"/>
        <w:right w:val="none" w:sz="0" w:space="0" w:color="auto"/>
      </w:divBdr>
    </w:div>
    <w:div w:id="102700393">
      <w:bodyDiv w:val="1"/>
      <w:marLeft w:val="0"/>
      <w:marRight w:val="0"/>
      <w:marTop w:val="0"/>
      <w:marBottom w:val="0"/>
      <w:divBdr>
        <w:top w:val="none" w:sz="0" w:space="0" w:color="auto"/>
        <w:left w:val="none" w:sz="0" w:space="0" w:color="auto"/>
        <w:bottom w:val="none" w:sz="0" w:space="0" w:color="auto"/>
        <w:right w:val="none" w:sz="0" w:space="0" w:color="auto"/>
      </w:divBdr>
    </w:div>
    <w:div w:id="116069099">
      <w:bodyDiv w:val="1"/>
      <w:marLeft w:val="0"/>
      <w:marRight w:val="0"/>
      <w:marTop w:val="0"/>
      <w:marBottom w:val="0"/>
      <w:divBdr>
        <w:top w:val="none" w:sz="0" w:space="0" w:color="auto"/>
        <w:left w:val="none" w:sz="0" w:space="0" w:color="auto"/>
        <w:bottom w:val="none" w:sz="0" w:space="0" w:color="auto"/>
        <w:right w:val="none" w:sz="0" w:space="0" w:color="auto"/>
      </w:divBdr>
    </w:div>
    <w:div w:id="166946677">
      <w:bodyDiv w:val="1"/>
      <w:marLeft w:val="0"/>
      <w:marRight w:val="0"/>
      <w:marTop w:val="0"/>
      <w:marBottom w:val="0"/>
      <w:divBdr>
        <w:top w:val="none" w:sz="0" w:space="0" w:color="auto"/>
        <w:left w:val="none" w:sz="0" w:space="0" w:color="auto"/>
        <w:bottom w:val="none" w:sz="0" w:space="0" w:color="auto"/>
        <w:right w:val="none" w:sz="0" w:space="0" w:color="auto"/>
      </w:divBdr>
    </w:div>
    <w:div w:id="198863034">
      <w:bodyDiv w:val="1"/>
      <w:marLeft w:val="0"/>
      <w:marRight w:val="0"/>
      <w:marTop w:val="0"/>
      <w:marBottom w:val="0"/>
      <w:divBdr>
        <w:top w:val="none" w:sz="0" w:space="0" w:color="auto"/>
        <w:left w:val="none" w:sz="0" w:space="0" w:color="auto"/>
        <w:bottom w:val="none" w:sz="0" w:space="0" w:color="auto"/>
        <w:right w:val="none" w:sz="0" w:space="0" w:color="auto"/>
      </w:divBdr>
    </w:div>
    <w:div w:id="243418572">
      <w:bodyDiv w:val="1"/>
      <w:marLeft w:val="0"/>
      <w:marRight w:val="0"/>
      <w:marTop w:val="0"/>
      <w:marBottom w:val="0"/>
      <w:divBdr>
        <w:top w:val="none" w:sz="0" w:space="0" w:color="auto"/>
        <w:left w:val="none" w:sz="0" w:space="0" w:color="auto"/>
        <w:bottom w:val="none" w:sz="0" w:space="0" w:color="auto"/>
        <w:right w:val="none" w:sz="0" w:space="0" w:color="auto"/>
      </w:divBdr>
    </w:div>
    <w:div w:id="276838487">
      <w:bodyDiv w:val="1"/>
      <w:marLeft w:val="0"/>
      <w:marRight w:val="0"/>
      <w:marTop w:val="0"/>
      <w:marBottom w:val="0"/>
      <w:divBdr>
        <w:top w:val="none" w:sz="0" w:space="0" w:color="auto"/>
        <w:left w:val="none" w:sz="0" w:space="0" w:color="auto"/>
        <w:bottom w:val="none" w:sz="0" w:space="0" w:color="auto"/>
        <w:right w:val="none" w:sz="0" w:space="0" w:color="auto"/>
      </w:divBdr>
    </w:div>
    <w:div w:id="316956883">
      <w:bodyDiv w:val="1"/>
      <w:marLeft w:val="0"/>
      <w:marRight w:val="0"/>
      <w:marTop w:val="0"/>
      <w:marBottom w:val="0"/>
      <w:divBdr>
        <w:top w:val="none" w:sz="0" w:space="0" w:color="auto"/>
        <w:left w:val="none" w:sz="0" w:space="0" w:color="auto"/>
        <w:bottom w:val="none" w:sz="0" w:space="0" w:color="auto"/>
        <w:right w:val="none" w:sz="0" w:space="0" w:color="auto"/>
      </w:divBdr>
    </w:div>
    <w:div w:id="325743777">
      <w:bodyDiv w:val="1"/>
      <w:marLeft w:val="0"/>
      <w:marRight w:val="0"/>
      <w:marTop w:val="0"/>
      <w:marBottom w:val="0"/>
      <w:divBdr>
        <w:top w:val="none" w:sz="0" w:space="0" w:color="auto"/>
        <w:left w:val="none" w:sz="0" w:space="0" w:color="auto"/>
        <w:bottom w:val="none" w:sz="0" w:space="0" w:color="auto"/>
        <w:right w:val="none" w:sz="0" w:space="0" w:color="auto"/>
      </w:divBdr>
    </w:div>
    <w:div w:id="353962601">
      <w:bodyDiv w:val="1"/>
      <w:marLeft w:val="0"/>
      <w:marRight w:val="0"/>
      <w:marTop w:val="0"/>
      <w:marBottom w:val="0"/>
      <w:divBdr>
        <w:top w:val="none" w:sz="0" w:space="0" w:color="auto"/>
        <w:left w:val="none" w:sz="0" w:space="0" w:color="auto"/>
        <w:bottom w:val="none" w:sz="0" w:space="0" w:color="auto"/>
        <w:right w:val="none" w:sz="0" w:space="0" w:color="auto"/>
      </w:divBdr>
    </w:div>
    <w:div w:id="367027455">
      <w:bodyDiv w:val="1"/>
      <w:marLeft w:val="0"/>
      <w:marRight w:val="0"/>
      <w:marTop w:val="0"/>
      <w:marBottom w:val="0"/>
      <w:divBdr>
        <w:top w:val="none" w:sz="0" w:space="0" w:color="auto"/>
        <w:left w:val="none" w:sz="0" w:space="0" w:color="auto"/>
        <w:bottom w:val="none" w:sz="0" w:space="0" w:color="auto"/>
        <w:right w:val="none" w:sz="0" w:space="0" w:color="auto"/>
      </w:divBdr>
    </w:div>
    <w:div w:id="372703945">
      <w:bodyDiv w:val="1"/>
      <w:marLeft w:val="0"/>
      <w:marRight w:val="0"/>
      <w:marTop w:val="0"/>
      <w:marBottom w:val="0"/>
      <w:divBdr>
        <w:top w:val="none" w:sz="0" w:space="0" w:color="auto"/>
        <w:left w:val="none" w:sz="0" w:space="0" w:color="auto"/>
        <w:bottom w:val="none" w:sz="0" w:space="0" w:color="auto"/>
        <w:right w:val="none" w:sz="0" w:space="0" w:color="auto"/>
      </w:divBdr>
    </w:div>
    <w:div w:id="410783024">
      <w:bodyDiv w:val="1"/>
      <w:marLeft w:val="0"/>
      <w:marRight w:val="0"/>
      <w:marTop w:val="0"/>
      <w:marBottom w:val="0"/>
      <w:divBdr>
        <w:top w:val="none" w:sz="0" w:space="0" w:color="auto"/>
        <w:left w:val="none" w:sz="0" w:space="0" w:color="auto"/>
        <w:bottom w:val="none" w:sz="0" w:space="0" w:color="auto"/>
        <w:right w:val="none" w:sz="0" w:space="0" w:color="auto"/>
      </w:divBdr>
    </w:div>
    <w:div w:id="487867113">
      <w:bodyDiv w:val="1"/>
      <w:marLeft w:val="0"/>
      <w:marRight w:val="0"/>
      <w:marTop w:val="0"/>
      <w:marBottom w:val="0"/>
      <w:divBdr>
        <w:top w:val="none" w:sz="0" w:space="0" w:color="auto"/>
        <w:left w:val="none" w:sz="0" w:space="0" w:color="auto"/>
        <w:bottom w:val="none" w:sz="0" w:space="0" w:color="auto"/>
        <w:right w:val="none" w:sz="0" w:space="0" w:color="auto"/>
      </w:divBdr>
    </w:div>
    <w:div w:id="548765196">
      <w:bodyDiv w:val="1"/>
      <w:marLeft w:val="0"/>
      <w:marRight w:val="0"/>
      <w:marTop w:val="0"/>
      <w:marBottom w:val="0"/>
      <w:divBdr>
        <w:top w:val="none" w:sz="0" w:space="0" w:color="auto"/>
        <w:left w:val="none" w:sz="0" w:space="0" w:color="auto"/>
        <w:bottom w:val="none" w:sz="0" w:space="0" w:color="auto"/>
        <w:right w:val="none" w:sz="0" w:space="0" w:color="auto"/>
      </w:divBdr>
    </w:div>
    <w:div w:id="554973848">
      <w:bodyDiv w:val="1"/>
      <w:marLeft w:val="0"/>
      <w:marRight w:val="0"/>
      <w:marTop w:val="0"/>
      <w:marBottom w:val="0"/>
      <w:divBdr>
        <w:top w:val="none" w:sz="0" w:space="0" w:color="auto"/>
        <w:left w:val="none" w:sz="0" w:space="0" w:color="auto"/>
        <w:bottom w:val="none" w:sz="0" w:space="0" w:color="auto"/>
        <w:right w:val="none" w:sz="0" w:space="0" w:color="auto"/>
      </w:divBdr>
    </w:div>
    <w:div w:id="612519378">
      <w:bodyDiv w:val="1"/>
      <w:marLeft w:val="0"/>
      <w:marRight w:val="0"/>
      <w:marTop w:val="0"/>
      <w:marBottom w:val="0"/>
      <w:divBdr>
        <w:top w:val="none" w:sz="0" w:space="0" w:color="auto"/>
        <w:left w:val="none" w:sz="0" w:space="0" w:color="auto"/>
        <w:bottom w:val="none" w:sz="0" w:space="0" w:color="auto"/>
        <w:right w:val="none" w:sz="0" w:space="0" w:color="auto"/>
      </w:divBdr>
    </w:div>
    <w:div w:id="641738779">
      <w:bodyDiv w:val="1"/>
      <w:marLeft w:val="0"/>
      <w:marRight w:val="0"/>
      <w:marTop w:val="0"/>
      <w:marBottom w:val="0"/>
      <w:divBdr>
        <w:top w:val="none" w:sz="0" w:space="0" w:color="auto"/>
        <w:left w:val="none" w:sz="0" w:space="0" w:color="auto"/>
        <w:bottom w:val="none" w:sz="0" w:space="0" w:color="auto"/>
        <w:right w:val="none" w:sz="0" w:space="0" w:color="auto"/>
      </w:divBdr>
    </w:div>
    <w:div w:id="652638020">
      <w:bodyDiv w:val="1"/>
      <w:marLeft w:val="0"/>
      <w:marRight w:val="0"/>
      <w:marTop w:val="0"/>
      <w:marBottom w:val="0"/>
      <w:divBdr>
        <w:top w:val="none" w:sz="0" w:space="0" w:color="auto"/>
        <w:left w:val="none" w:sz="0" w:space="0" w:color="auto"/>
        <w:bottom w:val="none" w:sz="0" w:space="0" w:color="auto"/>
        <w:right w:val="none" w:sz="0" w:space="0" w:color="auto"/>
      </w:divBdr>
      <w:divsChild>
        <w:div w:id="379398705">
          <w:marLeft w:val="0"/>
          <w:marRight w:val="0"/>
          <w:marTop w:val="0"/>
          <w:marBottom w:val="0"/>
          <w:divBdr>
            <w:top w:val="none" w:sz="0" w:space="0" w:color="auto"/>
            <w:left w:val="none" w:sz="0" w:space="0" w:color="auto"/>
            <w:bottom w:val="none" w:sz="0" w:space="0" w:color="auto"/>
            <w:right w:val="none" w:sz="0" w:space="0" w:color="auto"/>
          </w:divBdr>
        </w:div>
      </w:divsChild>
    </w:div>
    <w:div w:id="721028002">
      <w:bodyDiv w:val="1"/>
      <w:marLeft w:val="0"/>
      <w:marRight w:val="0"/>
      <w:marTop w:val="0"/>
      <w:marBottom w:val="0"/>
      <w:divBdr>
        <w:top w:val="none" w:sz="0" w:space="0" w:color="auto"/>
        <w:left w:val="none" w:sz="0" w:space="0" w:color="auto"/>
        <w:bottom w:val="none" w:sz="0" w:space="0" w:color="auto"/>
        <w:right w:val="none" w:sz="0" w:space="0" w:color="auto"/>
      </w:divBdr>
    </w:div>
    <w:div w:id="724179959">
      <w:bodyDiv w:val="1"/>
      <w:marLeft w:val="0"/>
      <w:marRight w:val="0"/>
      <w:marTop w:val="0"/>
      <w:marBottom w:val="0"/>
      <w:divBdr>
        <w:top w:val="none" w:sz="0" w:space="0" w:color="auto"/>
        <w:left w:val="none" w:sz="0" w:space="0" w:color="auto"/>
        <w:bottom w:val="none" w:sz="0" w:space="0" w:color="auto"/>
        <w:right w:val="none" w:sz="0" w:space="0" w:color="auto"/>
      </w:divBdr>
    </w:div>
    <w:div w:id="747308964">
      <w:bodyDiv w:val="1"/>
      <w:marLeft w:val="0"/>
      <w:marRight w:val="0"/>
      <w:marTop w:val="0"/>
      <w:marBottom w:val="0"/>
      <w:divBdr>
        <w:top w:val="none" w:sz="0" w:space="0" w:color="auto"/>
        <w:left w:val="none" w:sz="0" w:space="0" w:color="auto"/>
        <w:bottom w:val="none" w:sz="0" w:space="0" w:color="auto"/>
        <w:right w:val="none" w:sz="0" w:space="0" w:color="auto"/>
      </w:divBdr>
    </w:div>
    <w:div w:id="747658474">
      <w:bodyDiv w:val="1"/>
      <w:marLeft w:val="0"/>
      <w:marRight w:val="0"/>
      <w:marTop w:val="0"/>
      <w:marBottom w:val="0"/>
      <w:divBdr>
        <w:top w:val="none" w:sz="0" w:space="0" w:color="auto"/>
        <w:left w:val="none" w:sz="0" w:space="0" w:color="auto"/>
        <w:bottom w:val="none" w:sz="0" w:space="0" w:color="auto"/>
        <w:right w:val="none" w:sz="0" w:space="0" w:color="auto"/>
      </w:divBdr>
    </w:div>
    <w:div w:id="798955605">
      <w:bodyDiv w:val="1"/>
      <w:marLeft w:val="0"/>
      <w:marRight w:val="0"/>
      <w:marTop w:val="0"/>
      <w:marBottom w:val="0"/>
      <w:divBdr>
        <w:top w:val="none" w:sz="0" w:space="0" w:color="auto"/>
        <w:left w:val="none" w:sz="0" w:space="0" w:color="auto"/>
        <w:bottom w:val="none" w:sz="0" w:space="0" w:color="auto"/>
        <w:right w:val="none" w:sz="0" w:space="0" w:color="auto"/>
      </w:divBdr>
    </w:div>
    <w:div w:id="903217945">
      <w:bodyDiv w:val="1"/>
      <w:marLeft w:val="0"/>
      <w:marRight w:val="0"/>
      <w:marTop w:val="0"/>
      <w:marBottom w:val="0"/>
      <w:divBdr>
        <w:top w:val="none" w:sz="0" w:space="0" w:color="auto"/>
        <w:left w:val="none" w:sz="0" w:space="0" w:color="auto"/>
        <w:bottom w:val="none" w:sz="0" w:space="0" w:color="auto"/>
        <w:right w:val="none" w:sz="0" w:space="0" w:color="auto"/>
      </w:divBdr>
    </w:div>
    <w:div w:id="905995361">
      <w:bodyDiv w:val="1"/>
      <w:marLeft w:val="0"/>
      <w:marRight w:val="0"/>
      <w:marTop w:val="0"/>
      <w:marBottom w:val="0"/>
      <w:divBdr>
        <w:top w:val="none" w:sz="0" w:space="0" w:color="auto"/>
        <w:left w:val="none" w:sz="0" w:space="0" w:color="auto"/>
        <w:bottom w:val="none" w:sz="0" w:space="0" w:color="auto"/>
        <w:right w:val="none" w:sz="0" w:space="0" w:color="auto"/>
      </w:divBdr>
    </w:div>
    <w:div w:id="948242192">
      <w:bodyDiv w:val="1"/>
      <w:marLeft w:val="0"/>
      <w:marRight w:val="0"/>
      <w:marTop w:val="0"/>
      <w:marBottom w:val="0"/>
      <w:divBdr>
        <w:top w:val="none" w:sz="0" w:space="0" w:color="auto"/>
        <w:left w:val="none" w:sz="0" w:space="0" w:color="auto"/>
        <w:bottom w:val="none" w:sz="0" w:space="0" w:color="auto"/>
        <w:right w:val="none" w:sz="0" w:space="0" w:color="auto"/>
      </w:divBdr>
      <w:divsChild>
        <w:div w:id="1994482700">
          <w:marLeft w:val="0"/>
          <w:marRight w:val="0"/>
          <w:marTop w:val="0"/>
          <w:marBottom w:val="0"/>
          <w:divBdr>
            <w:top w:val="none" w:sz="0" w:space="0" w:color="auto"/>
            <w:left w:val="none" w:sz="0" w:space="0" w:color="auto"/>
            <w:bottom w:val="none" w:sz="0" w:space="0" w:color="auto"/>
            <w:right w:val="none" w:sz="0" w:space="0" w:color="auto"/>
          </w:divBdr>
        </w:div>
      </w:divsChild>
    </w:div>
    <w:div w:id="1005715734">
      <w:bodyDiv w:val="1"/>
      <w:marLeft w:val="0"/>
      <w:marRight w:val="0"/>
      <w:marTop w:val="0"/>
      <w:marBottom w:val="0"/>
      <w:divBdr>
        <w:top w:val="none" w:sz="0" w:space="0" w:color="auto"/>
        <w:left w:val="none" w:sz="0" w:space="0" w:color="auto"/>
        <w:bottom w:val="none" w:sz="0" w:space="0" w:color="auto"/>
        <w:right w:val="none" w:sz="0" w:space="0" w:color="auto"/>
      </w:divBdr>
    </w:div>
    <w:div w:id="1013149528">
      <w:bodyDiv w:val="1"/>
      <w:marLeft w:val="0"/>
      <w:marRight w:val="0"/>
      <w:marTop w:val="0"/>
      <w:marBottom w:val="0"/>
      <w:divBdr>
        <w:top w:val="none" w:sz="0" w:space="0" w:color="auto"/>
        <w:left w:val="none" w:sz="0" w:space="0" w:color="auto"/>
        <w:bottom w:val="none" w:sz="0" w:space="0" w:color="auto"/>
        <w:right w:val="none" w:sz="0" w:space="0" w:color="auto"/>
      </w:divBdr>
      <w:divsChild>
        <w:div w:id="918557415">
          <w:marLeft w:val="0"/>
          <w:marRight w:val="0"/>
          <w:marTop w:val="0"/>
          <w:marBottom w:val="0"/>
          <w:divBdr>
            <w:top w:val="none" w:sz="0" w:space="0" w:color="auto"/>
            <w:left w:val="none" w:sz="0" w:space="0" w:color="auto"/>
            <w:bottom w:val="none" w:sz="0" w:space="0" w:color="auto"/>
            <w:right w:val="none" w:sz="0" w:space="0" w:color="auto"/>
          </w:divBdr>
        </w:div>
      </w:divsChild>
    </w:div>
    <w:div w:id="1016083024">
      <w:bodyDiv w:val="1"/>
      <w:marLeft w:val="0"/>
      <w:marRight w:val="0"/>
      <w:marTop w:val="0"/>
      <w:marBottom w:val="0"/>
      <w:divBdr>
        <w:top w:val="none" w:sz="0" w:space="0" w:color="auto"/>
        <w:left w:val="none" w:sz="0" w:space="0" w:color="auto"/>
        <w:bottom w:val="none" w:sz="0" w:space="0" w:color="auto"/>
        <w:right w:val="none" w:sz="0" w:space="0" w:color="auto"/>
      </w:divBdr>
      <w:divsChild>
        <w:div w:id="1956791906">
          <w:marLeft w:val="0"/>
          <w:marRight w:val="0"/>
          <w:marTop w:val="0"/>
          <w:marBottom w:val="0"/>
          <w:divBdr>
            <w:top w:val="none" w:sz="0" w:space="0" w:color="auto"/>
            <w:left w:val="none" w:sz="0" w:space="0" w:color="auto"/>
            <w:bottom w:val="none" w:sz="0" w:space="0" w:color="auto"/>
            <w:right w:val="none" w:sz="0" w:space="0" w:color="auto"/>
          </w:divBdr>
        </w:div>
      </w:divsChild>
    </w:div>
    <w:div w:id="1071923771">
      <w:bodyDiv w:val="1"/>
      <w:marLeft w:val="0"/>
      <w:marRight w:val="0"/>
      <w:marTop w:val="0"/>
      <w:marBottom w:val="0"/>
      <w:divBdr>
        <w:top w:val="none" w:sz="0" w:space="0" w:color="auto"/>
        <w:left w:val="none" w:sz="0" w:space="0" w:color="auto"/>
        <w:bottom w:val="none" w:sz="0" w:space="0" w:color="auto"/>
        <w:right w:val="none" w:sz="0" w:space="0" w:color="auto"/>
      </w:divBdr>
      <w:divsChild>
        <w:div w:id="1787193496">
          <w:marLeft w:val="0"/>
          <w:marRight w:val="0"/>
          <w:marTop w:val="0"/>
          <w:marBottom w:val="0"/>
          <w:divBdr>
            <w:top w:val="none" w:sz="0" w:space="0" w:color="auto"/>
            <w:left w:val="none" w:sz="0" w:space="0" w:color="auto"/>
            <w:bottom w:val="none" w:sz="0" w:space="0" w:color="auto"/>
            <w:right w:val="none" w:sz="0" w:space="0" w:color="auto"/>
          </w:divBdr>
        </w:div>
      </w:divsChild>
    </w:div>
    <w:div w:id="1109005187">
      <w:bodyDiv w:val="1"/>
      <w:marLeft w:val="0"/>
      <w:marRight w:val="0"/>
      <w:marTop w:val="0"/>
      <w:marBottom w:val="0"/>
      <w:divBdr>
        <w:top w:val="none" w:sz="0" w:space="0" w:color="auto"/>
        <w:left w:val="none" w:sz="0" w:space="0" w:color="auto"/>
        <w:bottom w:val="none" w:sz="0" w:space="0" w:color="auto"/>
        <w:right w:val="none" w:sz="0" w:space="0" w:color="auto"/>
      </w:divBdr>
    </w:div>
    <w:div w:id="1115948155">
      <w:bodyDiv w:val="1"/>
      <w:marLeft w:val="0"/>
      <w:marRight w:val="0"/>
      <w:marTop w:val="0"/>
      <w:marBottom w:val="0"/>
      <w:divBdr>
        <w:top w:val="none" w:sz="0" w:space="0" w:color="auto"/>
        <w:left w:val="none" w:sz="0" w:space="0" w:color="auto"/>
        <w:bottom w:val="none" w:sz="0" w:space="0" w:color="auto"/>
        <w:right w:val="none" w:sz="0" w:space="0" w:color="auto"/>
      </w:divBdr>
    </w:div>
    <w:div w:id="1170759433">
      <w:bodyDiv w:val="1"/>
      <w:marLeft w:val="0"/>
      <w:marRight w:val="0"/>
      <w:marTop w:val="0"/>
      <w:marBottom w:val="0"/>
      <w:divBdr>
        <w:top w:val="none" w:sz="0" w:space="0" w:color="auto"/>
        <w:left w:val="none" w:sz="0" w:space="0" w:color="auto"/>
        <w:bottom w:val="none" w:sz="0" w:space="0" w:color="auto"/>
        <w:right w:val="none" w:sz="0" w:space="0" w:color="auto"/>
      </w:divBdr>
    </w:div>
    <w:div w:id="1176119121">
      <w:bodyDiv w:val="1"/>
      <w:marLeft w:val="0"/>
      <w:marRight w:val="0"/>
      <w:marTop w:val="0"/>
      <w:marBottom w:val="0"/>
      <w:divBdr>
        <w:top w:val="none" w:sz="0" w:space="0" w:color="auto"/>
        <w:left w:val="none" w:sz="0" w:space="0" w:color="auto"/>
        <w:bottom w:val="none" w:sz="0" w:space="0" w:color="auto"/>
        <w:right w:val="none" w:sz="0" w:space="0" w:color="auto"/>
      </w:divBdr>
    </w:div>
    <w:div w:id="1202128678">
      <w:bodyDiv w:val="1"/>
      <w:marLeft w:val="0"/>
      <w:marRight w:val="0"/>
      <w:marTop w:val="0"/>
      <w:marBottom w:val="0"/>
      <w:divBdr>
        <w:top w:val="none" w:sz="0" w:space="0" w:color="auto"/>
        <w:left w:val="none" w:sz="0" w:space="0" w:color="auto"/>
        <w:bottom w:val="none" w:sz="0" w:space="0" w:color="auto"/>
        <w:right w:val="none" w:sz="0" w:space="0" w:color="auto"/>
      </w:divBdr>
    </w:div>
    <w:div w:id="1270118977">
      <w:bodyDiv w:val="1"/>
      <w:marLeft w:val="0"/>
      <w:marRight w:val="0"/>
      <w:marTop w:val="0"/>
      <w:marBottom w:val="0"/>
      <w:divBdr>
        <w:top w:val="none" w:sz="0" w:space="0" w:color="auto"/>
        <w:left w:val="none" w:sz="0" w:space="0" w:color="auto"/>
        <w:bottom w:val="none" w:sz="0" w:space="0" w:color="auto"/>
        <w:right w:val="none" w:sz="0" w:space="0" w:color="auto"/>
      </w:divBdr>
    </w:div>
    <w:div w:id="1298802531">
      <w:bodyDiv w:val="1"/>
      <w:marLeft w:val="0"/>
      <w:marRight w:val="0"/>
      <w:marTop w:val="0"/>
      <w:marBottom w:val="0"/>
      <w:divBdr>
        <w:top w:val="none" w:sz="0" w:space="0" w:color="auto"/>
        <w:left w:val="none" w:sz="0" w:space="0" w:color="auto"/>
        <w:bottom w:val="none" w:sz="0" w:space="0" w:color="auto"/>
        <w:right w:val="none" w:sz="0" w:space="0" w:color="auto"/>
      </w:divBdr>
      <w:divsChild>
        <w:div w:id="1044871128">
          <w:marLeft w:val="0"/>
          <w:marRight w:val="0"/>
          <w:marTop w:val="0"/>
          <w:marBottom w:val="0"/>
          <w:divBdr>
            <w:top w:val="none" w:sz="0" w:space="0" w:color="auto"/>
            <w:left w:val="none" w:sz="0" w:space="0" w:color="auto"/>
            <w:bottom w:val="none" w:sz="0" w:space="0" w:color="auto"/>
            <w:right w:val="none" w:sz="0" w:space="0" w:color="auto"/>
          </w:divBdr>
        </w:div>
      </w:divsChild>
    </w:div>
    <w:div w:id="1356154278">
      <w:bodyDiv w:val="1"/>
      <w:marLeft w:val="0"/>
      <w:marRight w:val="0"/>
      <w:marTop w:val="0"/>
      <w:marBottom w:val="0"/>
      <w:divBdr>
        <w:top w:val="none" w:sz="0" w:space="0" w:color="auto"/>
        <w:left w:val="none" w:sz="0" w:space="0" w:color="auto"/>
        <w:bottom w:val="none" w:sz="0" w:space="0" w:color="auto"/>
        <w:right w:val="none" w:sz="0" w:space="0" w:color="auto"/>
      </w:divBdr>
    </w:div>
    <w:div w:id="1367565726">
      <w:bodyDiv w:val="1"/>
      <w:marLeft w:val="0"/>
      <w:marRight w:val="0"/>
      <w:marTop w:val="0"/>
      <w:marBottom w:val="0"/>
      <w:divBdr>
        <w:top w:val="none" w:sz="0" w:space="0" w:color="auto"/>
        <w:left w:val="none" w:sz="0" w:space="0" w:color="auto"/>
        <w:bottom w:val="none" w:sz="0" w:space="0" w:color="auto"/>
        <w:right w:val="none" w:sz="0" w:space="0" w:color="auto"/>
      </w:divBdr>
    </w:div>
    <w:div w:id="1387686136">
      <w:bodyDiv w:val="1"/>
      <w:marLeft w:val="0"/>
      <w:marRight w:val="0"/>
      <w:marTop w:val="0"/>
      <w:marBottom w:val="0"/>
      <w:divBdr>
        <w:top w:val="none" w:sz="0" w:space="0" w:color="auto"/>
        <w:left w:val="none" w:sz="0" w:space="0" w:color="auto"/>
        <w:bottom w:val="none" w:sz="0" w:space="0" w:color="auto"/>
        <w:right w:val="none" w:sz="0" w:space="0" w:color="auto"/>
      </w:divBdr>
    </w:div>
    <w:div w:id="1460413895">
      <w:bodyDiv w:val="1"/>
      <w:marLeft w:val="0"/>
      <w:marRight w:val="0"/>
      <w:marTop w:val="0"/>
      <w:marBottom w:val="0"/>
      <w:divBdr>
        <w:top w:val="none" w:sz="0" w:space="0" w:color="auto"/>
        <w:left w:val="none" w:sz="0" w:space="0" w:color="auto"/>
        <w:bottom w:val="none" w:sz="0" w:space="0" w:color="auto"/>
        <w:right w:val="none" w:sz="0" w:space="0" w:color="auto"/>
      </w:divBdr>
    </w:div>
    <w:div w:id="1547184530">
      <w:bodyDiv w:val="1"/>
      <w:marLeft w:val="0"/>
      <w:marRight w:val="0"/>
      <w:marTop w:val="0"/>
      <w:marBottom w:val="0"/>
      <w:divBdr>
        <w:top w:val="none" w:sz="0" w:space="0" w:color="auto"/>
        <w:left w:val="none" w:sz="0" w:space="0" w:color="auto"/>
        <w:bottom w:val="none" w:sz="0" w:space="0" w:color="auto"/>
        <w:right w:val="none" w:sz="0" w:space="0" w:color="auto"/>
      </w:divBdr>
    </w:div>
    <w:div w:id="1547569512">
      <w:bodyDiv w:val="1"/>
      <w:marLeft w:val="0"/>
      <w:marRight w:val="0"/>
      <w:marTop w:val="0"/>
      <w:marBottom w:val="0"/>
      <w:divBdr>
        <w:top w:val="none" w:sz="0" w:space="0" w:color="auto"/>
        <w:left w:val="none" w:sz="0" w:space="0" w:color="auto"/>
        <w:bottom w:val="none" w:sz="0" w:space="0" w:color="auto"/>
        <w:right w:val="none" w:sz="0" w:space="0" w:color="auto"/>
      </w:divBdr>
    </w:div>
    <w:div w:id="1562711508">
      <w:bodyDiv w:val="1"/>
      <w:marLeft w:val="0"/>
      <w:marRight w:val="0"/>
      <w:marTop w:val="0"/>
      <w:marBottom w:val="0"/>
      <w:divBdr>
        <w:top w:val="none" w:sz="0" w:space="0" w:color="auto"/>
        <w:left w:val="none" w:sz="0" w:space="0" w:color="auto"/>
        <w:bottom w:val="none" w:sz="0" w:space="0" w:color="auto"/>
        <w:right w:val="none" w:sz="0" w:space="0" w:color="auto"/>
      </w:divBdr>
    </w:div>
    <w:div w:id="1643651035">
      <w:bodyDiv w:val="1"/>
      <w:marLeft w:val="0"/>
      <w:marRight w:val="0"/>
      <w:marTop w:val="0"/>
      <w:marBottom w:val="0"/>
      <w:divBdr>
        <w:top w:val="none" w:sz="0" w:space="0" w:color="auto"/>
        <w:left w:val="none" w:sz="0" w:space="0" w:color="auto"/>
        <w:bottom w:val="none" w:sz="0" w:space="0" w:color="auto"/>
        <w:right w:val="none" w:sz="0" w:space="0" w:color="auto"/>
      </w:divBdr>
    </w:div>
    <w:div w:id="1647273315">
      <w:bodyDiv w:val="1"/>
      <w:marLeft w:val="0"/>
      <w:marRight w:val="0"/>
      <w:marTop w:val="0"/>
      <w:marBottom w:val="0"/>
      <w:divBdr>
        <w:top w:val="none" w:sz="0" w:space="0" w:color="auto"/>
        <w:left w:val="none" w:sz="0" w:space="0" w:color="auto"/>
        <w:bottom w:val="none" w:sz="0" w:space="0" w:color="auto"/>
        <w:right w:val="none" w:sz="0" w:space="0" w:color="auto"/>
      </w:divBdr>
    </w:div>
    <w:div w:id="1679774539">
      <w:bodyDiv w:val="1"/>
      <w:marLeft w:val="0"/>
      <w:marRight w:val="0"/>
      <w:marTop w:val="0"/>
      <w:marBottom w:val="0"/>
      <w:divBdr>
        <w:top w:val="none" w:sz="0" w:space="0" w:color="auto"/>
        <w:left w:val="none" w:sz="0" w:space="0" w:color="auto"/>
        <w:bottom w:val="none" w:sz="0" w:space="0" w:color="auto"/>
        <w:right w:val="none" w:sz="0" w:space="0" w:color="auto"/>
      </w:divBdr>
    </w:div>
    <w:div w:id="1756435628">
      <w:bodyDiv w:val="1"/>
      <w:marLeft w:val="0"/>
      <w:marRight w:val="0"/>
      <w:marTop w:val="0"/>
      <w:marBottom w:val="0"/>
      <w:divBdr>
        <w:top w:val="none" w:sz="0" w:space="0" w:color="auto"/>
        <w:left w:val="none" w:sz="0" w:space="0" w:color="auto"/>
        <w:bottom w:val="none" w:sz="0" w:space="0" w:color="auto"/>
        <w:right w:val="none" w:sz="0" w:space="0" w:color="auto"/>
      </w:divBdr>
    </w:div>
    <w:div w:id="1788549514">
      <w:bodyDiv w:val="1"/>
      <w:marLeft w:val="0"/>
      <w:marRight w:val="0"/>
      <w:marTop w:val="0"/>
      <w:marBottom w:val="0"/>
      <w:divBdr>
        <w:top w:val="none" w:sz="0" w:space="0" w:color="auto"/>
        <w:left w:val="none" w:sz="0" w:space="0" w:color="auto"/>
        <w:bottom w:val="none" w:sz="0" w:space="0" w:color="auto"/>
        <w:right w:val="none" w:sz="0" w:space="0" w:color="auto"/>
      </w:divBdr>
    </w:div>
    <w:div w:id="1812943026">
      <w:bodyDiv w:val="1"/>
      <w:marLeft w:val="0"/>
      <w:marRight w:val="0"/>
      <w:marTop w:val="0"/>
      <w:marBottom w:val="0"/>
      <w:divBdr>
        <w:top w:val="none" w:sz="0" w:space="0" w:color="auto"/>
        <w:left w:val="none" w:sz="0" w:space="0" w:color="auto"/>
        <w:bottom w:val="none" w:sz="0" w:space="0" w:color="auto"/>
        <w:right w:val="none" w:sz="0" w:space="0" w:color="auto"/>
      </w:divBdr>
    </w:div>
    <w:div w:id="1854569461">
      <w:bodyDiv w:val="1"/>
      <w:marLeft w:val="0"/>
      <w:marRight w:val="0"/>
      <w:marTop w:val="0"/>
      <w:marBottom w:val="0"/>
      <w:divBdr>
        <w:top w:val="none" w:sz="0" w:space="0" w:color="auto"/>
        <w:left w:val="none" w:sz="0" w:space="0" w:color="auto"/>
        <w:bottom w:val="none" w:sz="0" w:space="0" w:color="auto"/>
        <w:right w:val="none" w:sz="0" w:space="0" w:color="auto"/>
      </w:divBdr>
    </w:div>
    <w:div w:id="1870601303">
      <w:bodyDiv w:val="1"/>
      <w:marLeft w:val="0"/>
      <w:marRight w:val="0"/>
      <w:marTop w:val="0"/>
      <w:marBottom w:val="0"/>
      <w:divBdr>
        <w:top w:val="none" w:sz="0" w:space="0" w:color="auto"/>
        <w:left w:val="none" w:sz="0" w:space="0" w:color="auto"/>
        <w:bottom w:val="none" w:sz="0" w:space="0" w:color="auto"/>
        <w:right w:val="none" w:sz="0" w:space="0" w:color="auto"/>
      </w:divBdr>
    </w:div>
    <w:div w:id="1921015304">
      <w:bodyDiv w:val="1"/>
      <w:marLeft w:val="0"/>
      <w:marRight w:val="0"/>
      <w:marTop w:val="0"/>
      <w:marBottom w:val="0"/>
      <w:divBdr>
        <w:top w:val="none" w:sz="0" w:space="0" w:color="auto"/>
        <w:left w:val="none" w:sz="0" w:space="0" w:color="auto"/>
        <w:bottom w:val="none" w:sz="0" w:space="0" w:color="auto"/>
        <w:right w:val="none" w:sz="0" w:space="0" w:color="auto"/>
      </w:divBdr>
    </w:div>
    <w:div w:id="1932008920">
      <w:bodyDiv w:val="1"/>
      <w:marLeft w:val="0"/>
      <w:marRight w:val="0"/>
      <w:marTop w:val="0"/>
      <w:marBottom w:val="0"/>
      <w:divBdr>
        <w:top w:val="none" w:sz="0" w:space="0" w:color="auto"/>
        <w:left w:val="none" w:sz="0" w:space="0" w:color="auto"/>
        <w:bottom w:val="none" w:sz="0" w:space="0" w:color="auto"/>
        <w:right w:val="none" w:sz="0" w:space="0" w:color="auto"/>
      </w:divBdr>
    </w:div>
    <w:div w:id="1945459628">
      <w:bodyDiv w:val="1"/>
      <w:marLeft w:val="0"/>
      <w:marRight w:val="0"/>
      <w:marTop w:val="0"/>
      <w:marBottom w:val="0"/>
      <w:divBdr>
        <w:top w:val="none" w:sz="0" w:space="0" w:color="auto"/>
        <w:left w:val="none" w:sz="0" w:space="0" w:color="auto"/>
        <w:bottom w:val="none" w:sz="0" w:space="0" w:color="auto"/>
        <w:right w:val="none" w:sz="0" w:space="0" w:color="auto"/>
      </w:divBdr>
    </w:div>
    <w:div w:id="2076313380">
      <w:bodyDiv w:val="1"/>
      <w:marLeft w:val="0"/>
      <w:marRight w:val="0"/>
      <w:marTop w:val="0"/>
      <w:marBottom w:val="0"/>
      <w:divBdr>
        <w:top w:val="none" w:sz="0" w:space="0" w:color="auto"/>
        <w:left w:val="none" w:sz="0" w:space="0" w:color="auto"/>
        <w:bottom w:val="none" w:sz="0" w:space="0" w:color="auto"/>
        <w:right w:val="none" w:sz="0" w:space="0" w:color="auto"/>
      </w:divBdr>
    </w:div>
    <w:div w:id="208548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deatrade.com/en/explore-new-market/cuba/investment" TargetMode="External"/><Relationship Id="rId13" Type="http://schemas.openxmlformats.org/officeDocument/2006/relationships/hyperlink" Target="https://datahelpdesk.worldbank.org/knowledgebase/articles/191133-why-are-some-data-not-available" TargetMode="External"/><Relationship Id="rId3" Type="http://schemas.openxmlformats.org/officeDocument/2006/relationships/settings" Target="settings.xml"/><Relationship Id="rId7" Type="http://schemas.openxmlformats.org/officeDocument/2006/relationships/hyperlink" Target="https://www.unodc.org/documents/firearms-protocol/UNODC_Study_on_Firearms_WEB.pdf" TargetMode="External"/><Relationship Id="rId12" Type="http://schemas.openxmlformats.org/officeDocument/2006/relationships/hyperlink" Target="https://assets.kpmg/content/dam/kpmg/pdf/2016/01/variables-for-sustained-growth-2015-index.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topics.worldbank.org/world-development-indicators/sources-and-methods.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discovermagazine.com/health/why-is-aids-worse-in-africa" TargetMode="External"/><Relationship Id="rId4" Type="http://schemas.openxmlformats.org/officeDocument/2006/relationships/webSettings" Target="webSettings.xml"/><Relationship Id="rId9" Type="http://schemas.openxmlformats.org/officeDocument/2006/relationships/hyperlink" Target="https://www.investopedia.com/terms/s/special-administrative-region.asp"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investopedia.com/terms/s/special-administrative-region.asp" TargetMode="External"/><Relationship Id="rId7" Type="http://schemas.openxmlformats.org/officeDocument/2006/relationships/hyperlink" Target="https://www.discovermagazine.com/health/why-is-aids-worse-in-africa" TargetMode="External"/><Relationship Id="rId2" Type="http://schemas.openxmlformats.org/officeDocument/2006/relationships/hyperlink" Target="https://www.unodc.org/documents/firearms-protocol/UNODC_Study_on_Firearms_WEB.pdf" TargetMode="External"/><Relationship Id="rId1" Type="http://schemas.openxmlformats.org/officeDocument/2006/relationships/hyperlink" Target="http://datatopics.worldbank.org/world-development-indicators/sources-and-methods.html" TargetMode="External"/><Relationship Id="rId6" Type="http://schemas.openxmlformats.org/officeDocument/2006/relationships/hyperlink" Target="https://assets.kpmg/content/dam/kpmg/pdf/2016/01/variables-for-sustained-growth-2015-index.pdf" TargetMode="External"/><Relationship Id="rId5" Type="http://schemas.openxmlformats.org/officeDocument/2006/relationships/hyperlink" Target="https://www.nordeatrade.com/en/explore-new-market/cuba/investment" TargetMode="External"/><Relationship Id="rId4" Type="http://schemas.openxmlformats.org/officeDocument/2006/relationships/hyperlink" Target="https://datahelpdesk.worldbank.org/knowledgebase/articles/191133-why-are-some-data-not-ava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Jeff</dc:creator>
  <cp:keywords/>
  <dc:description/>
  <cp:lastModifiedBy>Davis, Jeff</cp:lastModifiedBy>
  <cp:revision>36</cp:revision>
  <dcterms:created xsi:type="dcterms:W3CDTF">2020-05-20T13:32:00Z</dcterms:created>
  <dcterms:modified xsi:type="dcterms:W3CDTF">2020-05-21T15:20:00Z</dcterms:modified>
</cp:coreProperties>
</file>