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>
          <w:rStyle w:val="Style16"/>
          <w:caps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№2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«Интеллектуальные методы анализа данных»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</w:rPr>
        <w:t>Реализация метода классификации данных с использованием природных временных рядов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3384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Горский К.Д.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Мандрикова Б.С.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bCs w:val="false"/>
          <w:sz w:val="28"/>
          <w:szCs w:val="28"/>
        </w:rPr>
        <w:t>Построение классификатора данных геофизического монитора на примере наблюдений нейтронных мониторов.</w:t>
      </w:r>
    </w:p>
    <w:p>
      <w:pPr>
        <w:pStyle w:val="Normal"/>
        <w:spacing w:lineRule="auto" w:line="360"/>
        <w:ind w:firstLine="709"/>
        <w:jc w:val="both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Вариант 5. Тикси (TXBY), 10-19 августа 2015 г.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Подготовить данные. Скачать данные из источника [https://www.nmdb.eu/nest/] за периоды и станции, указанные по вариантам в таблице. Использовать данные с одноминутным временным разрешением. При наличии пропусков в данных заполнить их медианным значением (функция median в MatLab).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Сформировать векторы-истории. Временной ряд разбить на последовательные блоки (векторы) длиной m, каждый из которых должен содержать m прошлых значений. Последний вектор в ряде будет «тестовой» точкой для поиска соседей. Величину m выбрать равной 180 отсчетов.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(k) определить равным 2-4.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 нужно взять простое среднее следующих за ними значений.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Сделать соответствующие выводы, оформить отчет по работе.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  <w:color w:val="000000"/>
          <w:sz w:val="28"/>
          <w:szCs w:val="28"/>
        </w:rPr>
        <w:tab/>
        <w:t>Выполнение работы.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</w:rPr>
        <w:t>Работа выполнялась на языке Python с модулем pandas для работы с массивами данных и matplotlib для визуализации данных. Исходный код см. в приложении А.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Сначала необходимо загрузить данные и подготовить их. Это выполняется также, как и в предыдущей лабораторной работе. Пропуски и выбросы (точки вне 3-сигма диапазона) заменяются на медианное значение.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Последний вектор является «тестовым». Для получения интересных результатов можно попробовать предсказать его всего (последние 180 точек данных).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Для краткости «векторы-истории» будут называться «окнами». Можно взять 180 окон, начиная с предпоследнего, и для каждого окна пытаться предсказывать следующее число. Таким образом, будут предсказаны 180 последних чисел. Для каждого из этих окон необходимо: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Посчитать расстояние до всех остальных окон;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Выбрать k ближайших окон;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каждого из этих k окон взять следующее за ним число;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Найти среднее этих k чисел.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Полученное среднее будет предсказанием числа, следующего за окном. Важно заметить, что при выборе k ближайших окон не надо рассматривать само интересующее нас в данный момент окно. Расстояние между окном и им самим всегда будет 0. Предсказываемое значение не должно участвовать в предсказании самого себя.</w:t>
      </w:r>
    </w:p>
    <w:p>
      <w:pPr>
        <w:pStyle w:val="Normal"/>
        <w:keepNext w:val="false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  <w:t xml:space="preserve">Для оценки качества прогноза последних 180 значений ряда использовались три меры расстояния (евклидово, манхэттенское, косинусное) и число ближайших соседей k от 2 до 4. Для каждой конфигурации рассчитаны средняя абсолютная ошибка (MAE), среднеквадратичная ошибка (RMSE) и коэффициент корреляции Пирсона между прогнозом и реальными значениями.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keepNext w:val="true"/>
        <w:spacing w:lineRule="auto" w:line="360"/>
        <w:jc w:val="left"/>
        <w:rPr/>
      </w:pPr>
      <w:r>
        <w:rPr>
          <w:rFonts w:cs="Times New Roman"/>
          <w:b w:val="false"/>
          <w:sz w:val="28"/>
        </w:rPr>
        <w:t>Таблица 1 — Результаты прогноза последних 180 значений ряда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</w:rPr>
              <w:t>Метрика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</w:rPr>
              <w:t>k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</w:rPr>
              <w:t>MAE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</w:rPr>
              <w:t>RMSE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</w:rPr>
              <w:t>Корреляция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Euclidean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1.694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2.121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-0.110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Euclidean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1.533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1.946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-0.051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Euclidean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1.481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1.849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-0.026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Manhattan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1.676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2.136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-0.037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Manhattan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1.550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1.988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-0.062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Manhattan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1.513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1.930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-0.115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Cosine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1.638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2.117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+0.031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Cosine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1.511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1.926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+0.071</w:t>
            </w:r>
          </w:p>
        </w:tc>
      </w:tr>
      <w:tr>
        <w:trPr/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Cosine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1.440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1.829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/>
                <w:b w:val="false"/>
                <w:sz w:val="28"/>
              </w:rPr>
              <w:t>+0.104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1 — Прогноз последних 180 значений (евклидова метрика, k=2)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2 — Прогноз последних 180 значений (евклидова метрика, k=3)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3 — Прогноз последних 180 значений (евклидова метрика, k=4)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4 — Прогноз последних 180 значений (манхэттенская метрика, k=2)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5 — Прогноз последних 180 значений (манхэттенская метрика, k=3)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6 — Прогноз последних 180 значений (манхэттенская метрика, k=4)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7 — Прогноз последних 180 значений (косинусная метрика, k=2)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/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8 — Прогноз последних 180 значений (косинусная метрика, k=3)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191960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auto" w:line="360"/>
        <w:jc w:val="center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  <w:t>Рис</w:t>
      </w:r>
      <w:r>
        <w:rPr>
          <w:rFonts w:cs="Times New Roman"/>
          <w:b w:val="false"/>
          <w:sz w:val="28"/>
        </w:rPr>
        <w:t>унок</w:t>
      </w:r>
      <w:r>
        <w:rPr>
          <w:rFonts w:cs="Times New Roman"/>
          <w:b w:val="false"/>
          <w:sz w:val="28"/>
        </w:rPr>
        <w:t xml:space="preserve"> 9 — Прогноз последних 180 значений (косинусная метрика, k=4)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keepNext w:val="false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  <w:t xml:space="preserve">Результаты </w:t>
      </w:r>
      <w:r>
        <w:rPr>
          <w:rFonts w:cs="Times New Roman"/>
          <w:b w:val="false"/>
          <w:sz w:val="28"/>
        </w:rPr>
        <w:t xml:space="preserve">прогнозов </w:t>
      </w:r>
      <w:r>
        <w:rPr>
          <w:rFonts w:cs="Times New Roman"/>
          <w:b w:val="false"/>
          <w:sz w:val="28"/>
        </w:rPr>
        <w:t xml:space="preserve">приведены в таблице 1, </w:t>
      </w:r>
      <w:r>
        <w:rPr>
          <w:rFonts w:cs="Times New Roman"/>
          <w:b w:val="false"/>
          <w:sz w:val="28"/>
        </w:rPr>
        <w:t xml:space="preserve">полученные </w:t>
      </w:r>
      <w:r>
        <w:rPr>
          <w:rFonts w:cs="Times New Roman"/>
          <w:b w:val="false"/>
          <w:sz w:val="28"/>
        </w:rPr>
        <w:t xml:space="preserve">графики </w:t>
      </w:r>
      <w:r>
        <w:rPr>
          <w:rFonts w:cs="Times New Roman"/>
          <w:b w:val="false"/>
          <w:sz w:val="28"/>
        </w:rPr>
        <w:t xml:space="preserve">приведены </w:t>
      </w:r>
      <w:r>
        <w:rPr>
          <w:rFonts w:cs="Times New Roman"/>
          <w:b w:val="false"/>
          <w:sz w:val="28"/>
        </w:rPr>
        <w:t>на рис. 1–9.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  <w:t>Из таблицы 1 видно, что с ростом числа соседей k ошибка прогноза уменьшается: MAE снижается примерно с 1.7 при k=2 до 1.44…1.51 при k=4. Различия между метриками незначительны и лежат в пределах 0.0</w:t>
      </w:r>
      <w:r>
        <w:rPr>
          <w:rFonts w:cs="Times New Roman"/>
          <w:b w:val="false"/>
          <w:sz w:val="28"/>
        </w:rPr>
        <w:t>8</w:t>
      </w:r>
      <w:r>
        <w:rPr>
          <w:rFonts w:cs="Times New Roman"/>
          <w:b w:val="false"/>
          <w:sz w:val="28"/>
        </w:rPr>
        <w:t xml:space="preserve"> по MAE, то есть выбор меры близости почти не влияет на результат. Корреляция прогноза с реальными значениями близка к нулю у всех конфигураций. Это </w:t>
      </w:r>
      <w:r>
        <w:rPr>
          <w:rFonts w:cs="Times New Roman"/>
          <w:b w:val="false"/>
          <w:sz w:val="28"/>
        </w:rPr>
        <w:t>значит</w:t>
      </w:r>
      <w:r>
        <w:rPr>
          <w:rFonts w:cs="Times New Roman"/>
          <w:b w:val="false"/>
          <w:sz w:val="28"/>
        </w:rPr>
        <w:t xml:space="preserve">, что </w:t>
      </w:r>
      <w:r>
        <w:rPr>
          <w:rFonts w:cs="Times New Roman"/>
          <w:b w:val="false"/>
          <w:sz w:val="28"/>
        </w:rPr>
        <w:t>метод не смог извлечь из данных никаких повторяющихся 180-минутных структур,</w:t>
      </w:r>
      <w:r>
        <w:rPr>
          <w:rFonts w:cs="Times New Roman"/>
          <w:b w:val="false"/>
          <w:sz w:val="28"/>
        </w:rPr>
        <w:t xml:space="preserve"> а усреднение по ближайшим соседям сводится к предсказанию среднего уровня и не улавливает отдельные выбросы.</w:t>
      </w:r>
    </w:p>
    <w:p>
      <w:pPr>
        <w:pStyle w:val="Normal"/>
        <w:keepNext w:val="false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  <w:t xml:space="preserve">На рисунках 1–9 видно, что прогнозируемая кривая повторяет средний уровень ряда и </w:t>
      </w:r>
      <w:r>
        <w:rPr>
          <w:rFonts w:cs="Times New Roman"/>
          <w:b w:val="false"/>
          <w:sz w:val="28"/>
        </w:rPr>
        <w:t xml:space="preserve">практически не </w:t>
      </w:r>
      <w:r>
        <w:rPr>
          <w:rFonts w:cs="Times New Roman"/>
          <w:b w:val="false"/>
          <w:sz w:val="28"/>
        </w:rPr>
        <w:t>отслеживает отдельные колебания.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bCs/>
          <w:color w:val="000000"/>
          <w:sz w:val="28"/>
          <w:szCs w:val="28"/>
        </w:rPr>
      </w:pPr>
      <w:r>
        <w:rPr>
          <w:rFonts w:cs="Times New Roman"/>
          <w:b w:val="false"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/>
          <w:b w:val="false"/>
          <w:bCs w:val="false"/>
          <w:color w:val="000000"/>
          <w:sz w:val="28"/>
          <w:szCs w:val="28"/>
        </w:rPr>
        <w:t xml:space="preserve">Построен классификатор данных геофизического монитора на примере наблюдений нейтронных мониторов. </w:t>
      </w:r>
      <w:r>
        <w:rPr>
          <w:rFonts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cs="Times New Roman"/>
          <w:b w:val="false"/>
          <w:sz w:val="28"/>
        </w:rPr>
        <w:t xml:space="preserve">еализован прогноз значений ряда методом k ближайших соседей.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/>
          <w:b w:val="false"/>
          <w:sz w:val="28"/>
        </w:rPr>
        <w:t>С</w:t>
      </w:r>
      <w:r>
        <w:rPr>
          <w:rFonts w:cs="Times New Roman"/>
          <w:b w:val="false"/>
          <w:sz w:val="28"/>
        </w:rPr>
        <w:t xml:space="preserve"> ростом k ошибка уменьшается — усреднение по большему числу соседей сглаживает влияние шума. </w:t>
      </w:r>
      <w:r>
        <w:rPr>
          <w:rFonts w:cs="Times New Roman"/>
          <w:b w:val="false"/>
          <w:sz w:val="28"/>
        </w:rPr>
        <w:t>В</w:t>
      </w:r>
      <w:r>
        <w:rPr>
          <w:rFonts w:cs="Times New Roman"/>
          <w:b w:val="false"/>
          <w:sz w:val="28"/>
        </w:rPr>
        <w:t xml:space="preserve">ыбор метрики (евклидово, манхэттенское, косинусное расстояние) слабо влияет на результат. </w:t>
      </w:r>
      <w:r>
        <w:rPr>
          <w:rFonts w:cs="Times New Roman"/>
          <w:b w:val="false"/>
          <w:sz w:val="28"/>
        </w:rPr>
        <w:t>К</w:t>
      </w:r>
      <w:r>
        <w:rPr>
          <w:rFonts w:cs="Times New Roman"/>
          <w:b w:val="false"/>
          <w:sz w:val="28"/>
        </w:rPr>
        <w:t>орреляция прогноза с реальностью близка к нулю.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 w:val="false"/>
          <w:sz w:val="28"/>
        </w:rPr>
      </w:pPr>
      <w:r>
        <w:rPr>
          <w:rFonts w:cs="Times New Roman"/>
          <w:b w:val="false"/>
          <w:sz w:val="28"/>
        </w:rPr>
      </w:r>
    </w:p>
    <w:p>
      <w:pPr>
        <w:pStyle w:val="Normal"/>
        <w:spacing w:lineRule="auto" w:line="360" w:before="0" w:after="0"/>
        <w:jc w:val="center"/>
        <w:rPr>
          <w:rFonts w:ascii="Consolas" w:hAnsi="Consolas"/>
          <w:b/>
          <w:bCs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ПРИЛОЖЕНИЕ А</w:t>
      </w:r>
    </w:p>
    <w:p>
      <w:pPr>
        <w:pStyle w:val="Normal"/>
        <w:spacing w:lineRule="auto" w:line="360"/>
        <w:jc w:val="center"/>
        <w:rPr>
          <w:rFonts w:ascii="Consolas" w:hAnsi="Consolas"/>
          <w:b/>
          <w:bCs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import numpy as np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import pandas as pd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import matplotlib.pyplot as plt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import tqdm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M = 180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K_VALUES = [2, 3, 4]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def euclidean(a, b):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d = a - b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return np.sqrt((d * d).sum())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def manhattan(a, b):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return np.abs(a - b).sum()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def cosine(a, b):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denom = np.linalg.norm(a) * np.linalg.norm(b)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return 1.0 - (a @ b.T) / denom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DIST_FUNCS = [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("euclidean", euclidean),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("manhattan", manhattan),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("cosine", cosine)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 = pd.read_csv("data.csv", skiprows=25, sep=";", names=["datetime", "RCORR_E"])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df["datetime"] = pd.to_datetime(df["datetime"])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df["RCORR_E"] = pd.to_numeric(df["RCORR_E"])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mean = df["RCORR_E"].mean()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std = df["RCORR_E"].std()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range_min = float(mean - 3 * std)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range_max = float(mean + 3 * std)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mask_outliers = (df["RCORR_E"] &lt; range_min) | (df["RCORR_E"] &gt; range_max)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df_clean = df["RCORR_E"].drop(df[mask_outliers].index)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median = df_clean.median()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df.loc[mask_outliers, "RCORR_E"] = median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full = pd.date_range(df["datetime"].min(), df["datetime"].max(), freq="1min")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 = df.set_index("datetime").reindex(full)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df["RCORR_E"] = df["RCORR_E"].fillna(median)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series = df["RCORR_E"].to_numpy(dtype=float)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N = len(series)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history_vecs = [series[i:i + M] for i in range(N - M + 1)]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predict_targets = range(N - M - M, N - M)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true_vals = series[N - M:]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preds = {}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for norm_name, norm in DIST_FUNCS: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print(f"norm={norm_name}")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preds[norm_name] = {k: [] for k in K_VALUES}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for j in tqdm.tqdm(predict_targets):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query = history_vecs[j]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prev_history_vecs = history_vecs[:j]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dists = np.array([norm(query, w) for w in prev_history_vecs])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order = np.argsort(dists)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for k in K_VALUES: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    </w:t>
      </w:r>
      <w:r>
        <w:rPr>
          <w:rFonts w:cs="Courier New" w:ascii="Courier New" w:hAnsi="Courier New"/>
          <w:b w:val="false"/>
          <w:sz w:val="20"/>
        </w:rPr>
        <w:t>nb = order[:k]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    </w:t>
      </w:r>
      <w:r>
        <w:rPr>
          <w:rFonts w:cs="Courier New" w:ascii="Courier New" w:hAnsi="Courier New"/>
          <w:b w:val="false"/>
          <w:sz w:val="20"/>
        </w:rPr>
        <w:t>preds[norm_name][k].append(series[nb + M].mean())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results = {}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>for norm_name, _ in DIST_FUNCS: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</w:t>
      </w:r>
      <w:r>
        <w:rPr>
          <w:rFonts w:cs="Courier New" w:ascii="Courier New" w:hAnsi="Courier New"/>
          <w:b w:val="false"/>
          <w:sz w:val="20"/>
        </w:rPr>
        <w:t>for k in K_VALUES: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p = np.array(preds[norm_name][k])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err = p - true_vals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mae = float(np.mean(np.abs(err)))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rmse = float(np.sqrt(np.mean(err ** 2)))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corr = float(np.corrcoef(p, true_vals)[0, 1])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results[(norm_name, k)] = (mae, rmse, corr, p)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print(f"{norm_name} k={k}: MAE={mae:.3f}, RMSE={rmse:.3f}, corr={corr:+.3f}")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fig, ax = plt.subplots(figsize=(12, 4))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t = np.arange(N - M, N)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ax.plot(t, true_vals, label="истина", lw=1.0, c="black")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ax.plot(t, p, label=f"прогноз ({norm_name}, k={k})", c="red")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ax.set_xlabel("Отсчёт");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ax.set_ylabel("RCORR_E")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ax.legend()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fig.tight_layout()</w:t>
      </w:r>
    </w:p>
    <w:p>
      <w:pPr>
        <w:pStyle w:val="Normal"/>
        <w:spacing w:lineRule="auto" w:line="240" w:before="0" w:after="0"/>
        <w:jc w:val="left"/>
        <w:rPr>
          <w:rFonts w:ascii="Courier New" w:hAnsi="Courier New" w:cs="Courier New"/>
          <w:b w:val="false"/>
          <w:sz w:val="20"/>
        </w:rPr>
      </w:pPr>
      <w:r>
        <w:rPr>
          <w:rFonts w:cs="Courier New" w:ascii="Courier New" w:hAnsi="Courier New"/>
          <w:b w:val="false"/>
          <w:sz w:val="20"/>
        </w:rPr>
        <w:t xml:space="preserve">        </w:t>
      </w:r>
      <w:r>
        <w:rPr>
          <w:rFonts w:cs="Courier New" w:ascii="Courier New" w:hAnsi="Courier New"/>
          <w:b w:val="false"/>
          <w:sz w:val="20"/>
        </w:rPr>
        <w:t>fig.savefig(f"img/predict_{norm_name}_k{k}.png")</w:t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Symbol"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Calibri">
    <w:charset w:val="01"/>
    <w:family w:val="swiss"/>
    <w:pitch w:val="default"/>
  </w:font>
  <w:font w:name="Arial Unicode MS">
    <w:charset w:val="01"/>
    <w:family w:val="swiss"/>
    <w:pitch w:val="default"/>
  </w:font>
  <w:font w:name="Tahoma">
    <w:charset w:val="01"/>
    <w:family w:val="swiss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Verdana">
    <w:charset w:val="01"/>
    <w:family w:val="swiss"/>
    <w:pitch w:val="default"/>
  </w:font>
  <w:font w:name="Arial">
    <w:charset w:val="01"/>
    <w:family w:val="swiss"/>
    <w:pitch w:val="default"/>
  </w:font>
  <w:font w:name="Helvetica">
    <w:altName w:val="Arial"/>
    <w:charset w:val="01"/>
    <w:family w:val="swiss"/>
    <w:pitch w:val="default"/>
  </w:font>
  <w:font w:name="Consolas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8"/>
      <w:sz w:val="28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7">
    <w:name w:val="список с точками"/>
    <w:basedOn w:val="Normal"/>
    <w:qFormat/>
    <w:pPr>
      <w:spacing w:lineRule="auto" w:line="312"/>
      <w:ind w:hanging="360" w:left="360"/>
      <w:jc w:val="both"/>
    </w:pPr>
    <w:rPr/>
  </w:style>
  <w:style w:type="paragraph" w:styleId="Style18">
    <w:name w:val="Для таблиц"/>
    <w:basedOn w:val="Normal"/>
    <w:qFormat/>
    <w:pPr/>
    <w:rPr/>
  </w:style>
  <w:style w:type="paragraph" w:styleId="Style19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1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spacing w:before="0" w:after="0"/>
      <w:ind w:hanging="0" w:left="72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3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vertAlign w:val="subscript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4">
    <w:name w:val="Маркированный список"/>
    <w:basedOn w:val="Normal"/>
    <w:qFormat/>
    <w:pPr>
      <w:ind w:hanging="360" w:left="36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5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6">
    <w:name w:val="Название объекта"/>
    <w:basedOn w:val="Normal"/>
    <w:next w:val="Normal"/>
    <w:qFormat/>
    <w:pPr>
      <w:ind w:firstLine="567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8">
    <w:name w:val="Текст абзаца"/>
    <w:basedOn w:val="Normal"/>
    <w:qFormat/>
    <w:pPr>
      <w:ind w:firstLine="709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de">
    <w:name w:val="Code"/>
    <w:basedOn w:val="Normal"/>
    <w:qFormat/>
    <w:pPr>
      <w:spacing w:lineRule="auto" w:line="240"/>
      <w:jc w:val="left"/>
    </w:pPr>
    <w:rPr>
      <w:rFonts w:ascii="Consolas" w:hAnsi="Consolas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Application>LibreOffice/25.2.3.2$Linux_X86_64 LibreOffice_project/520$Build-2</Application>
  <AppVersion>15.0000</AppVersion>
  <Pages>9</Pages>
  <Words>1013</Words>
  <Characters>6664</Characters>
  <CharactersWithSpaces>7758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2026-09-07T02:01:36Z</cp:lastPrinted>
  <dcterms:modified xsi:type="dcterms:W3CDTF">2026-09-12T22:54:54Z</dcterms:modified>
  <cp:revision>20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