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0"/>
          <w:szCs w:val="30"/>
        </w:rPr>
        <w:t xml:space="preserve">『2026-2 SU-StartUp 창업아이디어 경진대회』 참가신청서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3"/>
        <w:gridCol w:w="2703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창업아이템명</w:t>
            </w:r>
          </w:p>
        </w:tc>
        <w:tc>
          <w:tcPr>
            <w:tcW w:type="dxa" w:w="81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NovelScript — 책임 기반 AI 협업 웹소설 창작·연재 플랫폼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팀 명</w:t>
            </w:r>
          </w:p>
        </w:tc>
        <w:tc>
          <w:tcPr>
            <w:tcW w:type="dxa" w:w="81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[팀명 입력]</w:t>
            </w:r>
          </w:p>
        </w:tc>
      </w:tr>
      <w:tr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팀장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성 명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[입력]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학 과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[입력]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학 번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[입력]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연락처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[입력]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e-mail</w:t>
            </w:r>
          </w:p>
        </w:tc>
        <w:tc>
          <w:tcPr>
            <w:tcW w:type="dxa" w:w="63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changeun34@gmail.com</w:t>
            </w:r>
          </w:p>
        </w:tc>
      </w:tr>
      <w:tr>
        <w:tc>
          <w:tcPr>
            <w:tcW w:type="dxa" w:w="99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팀 구성(대표 제외)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순번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학과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학번</w:t>
            </w:r>
          </w:p>
        </w:tc>
        <w:tc>
          <w:tcPr>
            <w:tcW w:type="dxa" w:w="2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연락처(휴대폰)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1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주요 경력사항</w:t>
            </w:r>
            <w:r>
              <w:rPr>
                <w:rFonts w:ascii="Malgun Gothic" w:cs="Malgun Gothic" w:eastAsia="Malgun Gothic" w:hAnsi="Malgun Gothic"/>
                <w:b/>
                <w:bCs/>
              </w:rPr>
              <w:br/>
              <w:t xml:space="preserve">(정부과제수주, 수상실적, 투자 등)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기간(날짜)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주관기관명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내용(금액/상금 등)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상기 내용은 사실과 다름이 없음을 확인하며, 붙임서류와 같이 참가신청서를 제출합니다.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2026년      월      일</w:t>
      </w:r>
    </w:p>
    <w:p>
      <w:pPr>
        <w:spacing w:after="30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(대표) 신 청 자 :                              (인)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삼육대학교 스타트업지원센터장 귀하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i w:val="false"/>
          <w:iCs w:val="false"/>
        </w:rPr>
        <w:t xml:space="preserve">※ 붙임서류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사업계획서 1부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개인정보 수집 및 이용 동의서 각 1부</w:t>
      </w:r>
    </w:p>
    <w:p>
      <w:pPr>
        <w:pageBreakBefore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0"/>
          <w:szCs w:val="30"/>
        </w:rPr>
        <w:t xml:space="preserve">붙임 1  사업계획서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창업아이템명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NovelScript — 책임 기반 AI 협업 웹소설 창작·연재 플랫폼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1. 창업아이템 소개</w:t>
            </w:r>
          </w:p>
        </w:tc>
      </w:tr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NovelScript는 AI를 창작 보조 도구로 활용하는 웹소설 창작·연재 플랫폼이다. 작가가 멘션(@) 기반으로 특정 장면·캐릭터에 대한 AI 생성을 요청하면, AI가 초안을 제안하고 작가가 이를 검토·수정하여 게시하는 협업형 창작 구조를 제공한다.</w:t>
            </w:r>
          </w:p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개발동기: 생성형 AI 도입 초기 국내외 플랫폼들이 저작권 침해·표절 시비에 지속적으로 노출되며 작가·독자·플랫폼 3자 모두 신뢰를 잃는 사례가 반복되고 있다. NovelScript는 이 신뢰 공백을 선점하여 "책임있는 AI 창작 플랫폼"으로 포지셔닝한다.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핵심기능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멘션 기반 AI 생성 보조 및 챕터 단위 창작 편집기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챕터 단위 유료 열람(토큰 결제) 구조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신고 기반 표시-삭제(Notice-and-Takedown) 절차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3단계 계정 제재(3-Strike)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파운데이션 작가 프로그램(자사 LLM 학습 데이터 제공 옵트인)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수요자 정의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AI 보조 창작 도구를 원하지만 저작권 리스크가 부담스러운 아마추어·세미프로 웹소설 작가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검증된 AI 협업 콘텐츠를 유료로 소비하려는 독자층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2. 창업아이템 차별성 및 우수성</w:t>
            </w:r>
          </w:p>
        </w:tc>
      </w:tr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차별성의 핵심은 "AI 생성물에 대한 법적 책임구조를 제품 설계 단계에서부터 반영했다"는 점이다. 경쟁사(노벨피아, NovelAI)는 이미 존재하나, 실제 시장 공백은 신뢰·수익화 체계의 부재에 있다는 검증 결과를 바탕으로 아래와 같이 대응한다.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① 단계적 API 티어 전략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1(MVP): Google Gemini API(일반 티어)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2(유료화): Vertex AI Indemnified Services(면책 플랜)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3(스케일): 멀티모델 라우팅(OpenAI Business, Claude Enterprise 등)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② BYOK(Bring Your Own Key) 화이트리스트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1급: 면책계약이 체결된 API만 허용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2급: 투명성 요건을 충족한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3급: 공개 API(제한적 허용)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③ 게시 전 검수 강제 UX + 구상권 이원화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AI 생성물을 검토 없이 즉시 게시할 수 없도록 UX 단계에서 차단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고의적 침해(원작 도용 등)와 무검수 게시(과실)를 구분해 구상권 범위를 차등 적용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④ 파운데이션 작가 프로그램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완결 여부·인기·품질·무침해 이력 4개 기준을 동시 충족한 작가에게만 자사 LLM 학습 데이터 제공 기회를 옵트인으로 부여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동의 시 토큰 환전 양방향 우대(원화→토큰, 토큰→원화)로 보상 — "아무 글이나 학습하지 않는다"는 신뢰 메시지와 데이터 품질 확보를 동시에 달성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3. 창업아이템 사업성</w:t>
            </w:r>
          </w:p>
        </w:tc>
      </w:tr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시장현황</w:t>
            </w:r>
          </w:p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국내 웹소설 시장은 연 수천억 원 규모로 성장 중이며, AI 생성 보조 도구 도입이 확산되는 추세다. 노벨피아·문피아 등 기존 플랫폼은 AI 기능을 부분 도입했으나 저작권 리스크 관리 체계는 미흡한 상태다.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경쟁사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노벨피아: AI 생성 소설 유통 중심, 리스크 관리 체계 부족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NovelAI: 생성 도구 중심, 유통·수익화 체계 미흡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NovelScript: "생성 + 유통 + 리스크관리 + 수익화"를 통합한 유일한 포지셔닝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리스크 검증 결과의 사업성 반영</w:t>
            </w:r>
          </w:p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"상업 API만 쓰면 저작권 문제가 회피된다"는 통념은 기각됨 — 학습 단계 리스크가 산출(생성물) 단계로 이동할 뿐이며, 일반 상용 API는 책임을 최종 이용자에게 전가하는 구조다. 이에 따라 법무·보험 비용을 초기 사업비에 명시적으로 반영한다(약관 설계, 배상책임보험, 변호사 자문).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국내외 목표시장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1차: 국내 아마추어·세미프로 웹소설 작가 및 독자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2차 확장: 일본·동남아 웹소설 플랫폼 제휴 검토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4. 창업아이템 사업화 계획</w:t>
            </w:r>
          </w:p>
        </w:tc>
      </w:tr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SSOT 기반 로드맵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1~4: Foundation·Studio·Reader·AI Gateway(멘션 기반 생성) 구축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5: 실제 결제 연동(원화 충전)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6: 유료 챕터 열람(토큰 소모) — 매출 발생 시점, 배상책임보험 가입 시점과 연동 검토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Phase 7: 관리자·모더레이션 도구(신고 처리, 3-Strike 운영)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이용약관 책임구조 (5개 조항)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AI 도구 이용 및 결과물 책임 귀속 — 최종 검토·게시 행위는 이용자 본인, 책임도 이용자 귀속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표시-삭제 절차(Notice-and-Takedown) — 신고 접수 → 임시조치(비공개) → 이의제기 → 재게시/삭제 결정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위반 시 계정 제재(3-Strike) — 경고 → 일시정지 → 영구정지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손해배상 및 구상권 — (a)고의적 침해 100% 구상, (b)AI 생성물 무검수 게시는 과실로 보고 구상권 행사(단, 게시 직전 검수 확인 절차 이행을 전제로 함)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회사의 조건부 면책 — 회사가 인식하지 못한 침해에 한해 면책, 고의·중과실은 면책 제외(약관법 제7조 대응)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구상권 행사를 위한 제품(UX) 설계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게시 버튼 클릭 시 "AI 생성 내용을 검토했는지, 타인 저작물과 유사성이 없는지" 확인 모달 + 체크박스 동의 노출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동의 로그(타임스탬프 포함)를 서버에 기록해 구상권 행사 시 증거자료로 활용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파운데이션 작가 프로그램 운영계획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자격요건(동시 충족): 완결작 또는 30화 이상 연재, 누적 조회수 1만 또는 구독 500 이상, 평점 4.0/5.0 이상, 3-Strike 무이력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자격 충족 시 옵트인 동의 요청 → 동의 시 토큰 환전 양방향 우대(원화→토큰 충전 시, 토큰→원화 환전 시)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메인 이용약관과 분리된 별도 특약으로 운영 — 조건·혜택률 변경 시 유연성 확보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동의 철회 시 신규 학습분부터 제외되나, 기존 학습 반영분은 기술적으로 개별 삭제 불가함을 명시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예산 반영 항목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법무 자문비, 배상책임보험료, Vertex AI Indemnified Services 전환 비용, 우대환율에 따른 마진 축소분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추후 확정 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토큰 우대환율(α%) 구체 수치 — 재무모델링 후 확정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파운데이션 작가 프로그램 자격 임계치 최종안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원본 대조 코퍼스 확보 여부(라이선스 제휴 vs 신고 기반 축소) — 예산 결정 대기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배상책임보험 가입 시점(Phase 6 매출 발생 시점과 연동)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변호사 자문을 통한 최종 약관 문구 검증(구상권·면책 조항 중심)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5. 이미지</w:t>
            </w:r>
          </w:p>
        </w:tc>
      </w:tr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사전 이미지 시안 또는 설계도는 추후 삽입 예정 (UI 목업/와이어프레임 별도 첨부 예정)</w:t>
            </w:r>
          </w:p>
        </w:tc>
      </w:tr>
    </w:tbl>
    <w:p>
      <w:pPr>
        <w:pageBreakBefore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0"/>
          <w:szCs w:val="30"/>
        </w:rPr>
        <w:t xml:space="preserve">붙임 2  개인정보 수집 및 이용동의서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참가자(팀 참가의 경우 팀장 및 팀원)의 개인정보를 다음의 목적으로 보유하고 활용합니다. 개인정보 수집 동의를 거부하실 수 있으며, 다만 이 경우 참가신청이 완료되지 않음에 유의하시기 바랍니다.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6"/>
        <w:gridCol w:w="2000"/>
        <w:gridCol w:w="200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수집하는 개인정보의 항목</w:t>
            </w:r>
          </w:p>
        </w:tc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개인정보의 수집·이용 목적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개인정보 보유 및 이용기간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동의 여부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【일반정보】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‣ 성명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‣ 학과/학번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‣ 연락처/이메일</w:t>
            </w:r>
          </w:p>
        </w:tc>
        <w:tc>
          <w:tcPr>
            <w:tcW w:type="dxa" w:w="270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개인 식별, 공지사항의 전달 등</w:t>
            </w:r>
          </w:p>
        </w:tc>
        <w:tc>
          <w:tcPr>
            <w:tcW w:type="dxa" w:w="2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개인정보를 제공한 날로부터 3년 후 삭제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☐ 동의함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☐ 동의 안함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</w:rPr>
              <w:t xml:space="preserve">【민감정보 및 고유식별정보】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‣ 주민등록번호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☐ 동의함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</w:rPr>
              <w:t xml:space="preserve">☐ 동의 안함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※「개인정보보호법」에 의거, 개인정보 수집 및 이용 동의서는 필수 제출</w:t>
      </w:r>
    </w:p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※ 팀 참가의 경우 팀장과 팀원이 모두 작성 후, 하나의 파일로 묶어 제출 요망 (예: 동의서 출력 후 팀장 및 팀원 작성 → 하나의 파일로 스캔)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/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2026.      .      .</w:t>
      </w:r>
    </w:p>
    <w:p>
      <w:pPr>
        <w:spacing w:after="12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학과 및 성명 :                                        (서명)</w:t>
      </w:r>
    </w:p>
    <w:p>
      <w:pPr>
        <w:spacing w:after="12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학과 및 성명 :                                        (서명)</w:t>
      </w:r>
    </w:p>
    <w:p>
      <w:pPr>
        <w:spacing w:after="12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학과 및 성명 :                                        (서명)</w:t>
      </w:r>
    </w:p>
    <w:p>
      <w:pPr>
        <w:spacing w:after="30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학과 및 성명 :                                        (서명)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</w:rPr>
        <w:t xml:space="preserve">삼육대학교 스타트업지원센터장 귀하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2026-09-29T04:09:01.922Z</dcterms:created>
  <dcterms:modified xsi:type="dcterms:W3CDTF">2026-09-29T04:09:01.923Z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