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and reports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email and the mobile number on file, and edit that number - it is what a password reset by phone matches you by.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the school has - another Admin included - with first and last name, email, department, position and data-access scope. Export the list, or import one from a spreadsheet; an import creates Registrar, Faculty, Staff and Guidance accounts, and leadership accounts are made one at a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replaced or removed;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 Removable, so the wrong one does not have to be lived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2"/>
        <w:spacing w:after="120" w:before="280"/>
      </w:pPr>
      <w:r>
        <w:rPr>
          <w:rFonts w:ascii="Cambria" w:cs="Cambria" w:eastAsia="Cambria" w:hAnsi="Cambria"/>
          <w:b/>
          <w:bCs/>
          <w:color w:val="1E2761"/>
          <w:sz w:val="25"/>
          <w:szCs w:val="25"/>
        </w:rPr>
        <w:t xml:space="preserve">8.6 The class record</w:t>
      </w:r>
    </w:p>
    <w:p>
      <w:pPr>
        <w:spacing w:after="120" w:before="0" w:line="264"/>
      </w:pPr>
      <w:r>
        <w:rPr>
          <w:rFonts w:ascii="Calibri" w:cs="Calibri" w:eastAsia="Calibri" w:hAnsi="Calibri"/>
          <w:color w:val="2B3350"/>
          <w:sz w:val="21"/>
          <w:szCs w:val="21"/>
        </w:rPr>
        <w:t xml:space="preserve">One piece of work is one column, the class is the rows, and the teacher types down the column and saves once. Every figure behind a grade is on the same screen, so a teacher asked why a child got 87 can point at the line rather than going back to a spreadsheet.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 which of the three components it counts towards, and what it is marked out of. Created before anything is marked, so every mark against it has the same total behind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Rename it, move it to another component, or change the total. Marks are never rescaled: any that no longer fit the new total are named back to you, because either figure could be the right one and only you know which.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Delete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Removes the piece of work and the marks recorded against it, together. The confirmation says how many marks will go, because that is the question actually being asked.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down the column for the whole class and save once. A blank means the child did not sit it and drops out of both their score and the total; a zero means they sat it and scored nothing.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whole grade for that subject: every component, the pieces of work inside it with this student's mark on each, the raw total, the percentage, the weight and what it contributed - then the working, the initial grade, and whether it is a final grade or INC. Components with nothing in them are listed too, with the weight still to come, because that is what decides which of the two it is.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Percentages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Set this class's own three weights instead of the school scheme, or hand it back. Refused unless they total 100, and every screen then says whose weights produced the grade.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Deleting a column and keeping its marks would leave them still counting towards the component total - the class graded on a quiz that is no longer on any screen. So they go together, in one write on the server, and both are recoverable rather than erased.</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and shown by name to the staff card and to the parent.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naming the member of staff who picked each one up and the one who closed it.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 - all of it, however far behind the account has fallen.</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log with who did it and when, and it is recorded automatically rather than because a screen remembered to log it. There is no browsing screen over it: the question it answers - who changed this grade, and when - is asked of the school months later by a parent, and answered from the record, not by scrolling. The record is produced on request.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Written automatically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 Produced on request; there is no browsing screen over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subject is marked INC until the component is filled. The teacher still sees the working number; the report card prints INC rather than a grade, and leaves the subject out of the general average.</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2026-09-15T10:42:30.982Z</dcterms:created>
  <dcterms:modified xsi:type="dcterms:W3CDTF">2026-09-15T10:42:30.982Z</dcterms:modified>
</cp:coreProperties>
</file>

<file path=docProps/custom.xml><?xml version="1.0" encoding="utf-8"?>
<Properties xmlns="http://schemas.openxmlformats.org/officeDocument/2006/custom-properties" xmlns:vt="http://schemas.openxmlformats.org/officeDocument/2006/docPropsVTypes"/>
</file>