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294B" w:rsidRPr="007903A9" w:rsidRDefault="00A9294B">
      <w:pPr>
        <w:spacing w:line="240" w:lineRule="auto"/>
        <w:rPr>
          <w:rFonts w:ascii="Garamond" w:eastAsia="Times New Roman" w:hAnsi="Garamond"/>
          <w:b/>
          <w:sz w:val="24"/>
          <w:szCs w:val="24"/>
        </w:rPr>
      </w:pPr>
    </w:p>
    <w:p w14:paraId="00000002" w14:textId="77777777" w:rsidR="00A9294B" w:rsidRPr="007903A9" w:rsidRDefault="00A9294B">
      <w:pPr>
        <w:spacing w:line="240" w:lineRule="auto"/>
        <w:rPr>
          <w:rFonts w:ascii="Garamond" w:eastAsia="Times New Roman" w:hAnsi="Garamond"/>
          <w:b/>
          <w:sz w:val="24"/>
          <w:szCs w:val="24"/>
        </w:rPr>
      </w:pPr>
    </w:p>
    <w:p w14:paraId="00000003" w14:textId="77777777" w:rsidR="00A9294B" w:rsidRPr="007903A9" w:rsidRDefault="00A9294B">
      <w:pPr>
        <w:spacing w:line="240" w:lineRule="auto"/>
        <w:rPr>
          <w:rFonts w:ascii="Garamond" w:eastAsia="Times New Roman" w:hAnsi="Garamond"/>
          <w:b/>
          <w:sz w:val="24"/>
          <w:szCs w:val="24"/>
        </w:rPr>
      </w:pPr>
    </w:p>
    <w:p w14:paraId="00000004" w14:textId="77777777" w:rsidR="00A9294B" w:rsidRPr="007903A9" w:rsidRDefault="004672A4">
      <w:pPr>
        <w:spacing w:line="240" w:lineRule="auto"/>
        <w:rPr>
          <w:rFonts w:ascii="Garamond" w:eastAsia="Times New Roman" w:hAnsi="Garamond"/>
          <w:b/>
          <w:sz w:val="24"/>
          <w:szCs w:val="24"/>
        </w:rPr>
      </w:pPr>
      <w:r w:rsidRPr="007903A9">
        <w:rPr>
          <w:rFonts w:ascii="Garamond" w:eastAsia="Times New Roman" w:hAnsi="Garamond"/>
          <w:b/>
          <w:sz w:val="24"/>
          <w:szCs w:val="24"/>
        </w:rPr>
        <w:t>Main Manuscript for</w:t>
      </w:r>
    </w:p>
    <w:p w14:paraId="00000005" w14:textId="77777777" w:rsidR="00A9294B" w:rsidRPr="007903A9" w:rsidRDefault="00A9294B">
      <w:pPr>
        <w:spacing w:line="240" w:lineRule="auto"/>
        <w:jc w:val="center"/>
        <w:rPr>
          <w:rFonts w:ascii="Garamond" w:eastAsia="Times New Roman" w:hAnsi="Garamond"/>
          <w:b/>
          <w:sz w:val="24"/>
          <w:szCs w:val="24"/>
        </w:rPr>
      </w:pPr>
    </w:p>
    <w:p w14:paraId="00000006" w14:textId="77777777" w:rsidR="00A9294B" w:rsidRPr="007903A9" w:rsidRDefault="00A9294B">
      <w:pPr>
        <w:spacing w:line="240" w:lineRule="auto"/>
        <w:jc w:val="center"/>
        <w:rPr>
          <w:rFonts w:ascii="Garamond" w:eastAsia="Times New Roman" w:hAnsi="Garamond"/>
          <w:b/>
          <w:sz w:val="24"/>
          <w:szCs w:val="24"/>
        </w:rPr>
      </w:pPr>
    </w:p>
    <w:p w14:paraId="00000007" w14:textId="77777777" w:rsidR="00A9294B" w:rsidRPr="007903A9" w:rsidRDefault="00A9294B">
      <w:pPr>
        <w:spacing w:line="240" w:lineRule="auto"/>
        <w:jc w:val="center"/>
        <w:rPr>
          <w:rFonts w:ascii="Garamond" w:eastAsia="Times New Roman" w:hAnsi="Garamond"/>
          <w:b/>
          <w:sz w:val="24"/>
          <w:szCs w:val="24"/>
        </w:rPr>
      </w:pPr>
    </w:p>
    <w:p w14:paraId="00000008" w14:textId="77777777" w:rsidR="00A9294B" w:rsidRPr="007903A9" w:rsidRDefault="00A9294B">
      <w:pPr>
        <w:spacing w:line="240" w:lineRule="auto"/>
        <w:jc w:val="center"/>
        <w:rPr>
          <w:rFonts w:ascii="Garamond" w:eastAsia="Times New Roman" w:hAnsi="Garamond"/>
          <w:b/>
          <w:sz w:val="24"/>
          <w:szCs w:val="24"/>
        </w:rPr>
      </w:pPr>
    </w:p>
    <w:p w14:paraId="00000009" w14:textId="000B7351" w:rsidR="00A9294B" w:rsidRPr="007903A9" w:rsidRDefault="004672A4">
      <w:pPr>
        <w:spacing w:line="240" w:lineRule="auto"/>
        <w:jc w:val="center"/>
        <w:rPr>
          <w:rFonts w:ascii="Garamond" w:eastAsia="Times New Roman" w:hAnsi="Garamond"/>
          <w:sz w:val="24"/>
          <w:szCs w:val="24"/>
        </w:rPr>
      </w:pPr>
      <w:r w:rsidRPr="007903A9">
        <w:rPr>
          <w:rFonts w:ascii="Garamond" w:eastAsia="Times New Roman" w:hAnsi="Garamond"/>
          <w:b/>
          <w:color w:val="000000"/>
          <w:sz w:val="24"/>
          <w:szCs w:val="24"/>
        </w:rPr>
        <w:t xml:space="preserve">A systems framework for remedying </w:t>
      </w:r>
      <w:r w:rsidR="00336E62">
        <w:rPr>
          <w:rFonts w:ascii="Garamond" w:eastAsia="Times New Roman" w:hAnsi="Garamond"/>
          <w:b/>
          <w:color w:val="000000"/>
          <w:sz w:val="24"/>
          <w:szCs w:val="24"/>
        </w:rPr>
        <w:t>dysfunction</w:t>
      </w:r>
      <w:r w:rsidRPr="007903A9">
        <w:rPr>
          <w:rFonts w:ascii="Garamond" w:eastAsia="Times New Roman" w:hAnsi="Garamond"/>
          <w:b/>
          <w:color w:val="000000"/>
          <w:sz w:val="24"/>
          <w:szCs w:val="24"/>
        </w:rPr>
        <w:t xml:space="preserve"> in U.S. democracy</w:t>
      </w:r>
    </w:p>
    <w:p w14:paraId="0000000A" w14:textId="77777777" w:rsidR="00A9294B" w:rsidRPr="007903A9" w:rsidRDefault="00A9294B">
      <w:pPr>
        <w:spacing w:line="240" w:lineRule="auto"/>
        <w:jc w:val="center"/>
        <w:rPr>
          <w:rFonts w:ascii="Garamond" w:eastAsia="Times New Roman" w:hAnsi="Garamond"/>
          <w:sz w:val="24"/>
          <w:szCs w:val="24"/>
        </w:rPr>
      </w:pPr>
    </w:p>
    <w:p w14:paraId="0000000B" w14:textId="77777777" w:rsidR="00A9294B" w:rsidRPr="007903A9" w:rsidRDefault="004672A4">
      <w:pPr>
        <w:spacing w:line="240" w:lineRule="auto"/>
        <w:jc w:val="center"/>
        <w:rPr>
          <w:rFonts w:ascii="Garamond" w:eastAsia="Times New Roman" w:hAnsi="Garamond"/>
          <w:sz w:val="24"/>
          <w:szCs w:val="24"/>
        </w:rPr>
      </w:pPr>
      <w:r w:rsidRPr="007903A9">
        <w:rPr>
          <w:rFonts w:ascii="Garamond" w:eastAsia="Times New Roman" w:hAnsi="Garamond"/>
          <w:sz w:val="24"/>
          <w:szCs w:val="24"/>
        </w:rPr>
        <w:t>Samuel S.-H. Wang</w:t>
      </w:r>
      <w:r w:rsidRPr="007903A9">
        <w:rPr>
          <w:rFonts w:ascii="Garamond" w:eastAsia="Times New Roman" w:hAnsi="Garamond"/>
          <w:sz w:val="24"/>
          <w:szCs w:val="24"/>
          <w:vertAlign w:val="superscript"/>
        </w:rPr>
        <w:t>*1</w:t>
      </w:r>
      <w:r w:rsidRPr="007903A9">
        <w:rPr>
          <w:rFonts w:ascii="Garamond" w:eastAsia="Times New Roman" w:hAnsi="Garamond"/>
          <w:sz w:val="24"/>
          <w:szCs w:val="24"/>
        </w:rPr>
        <w:t>, Jonathan R. Cervas</w:t>
      </w:r>
      <w:r w:rsidRPr="007903A9">
        <w:rPr>
          <w:rFonts w:ascii="Garamond" w:eastAsia="Times New Roman" w:hAnsi="Garamond"/>
          <w:sz w:val="24"/>
          <w:szCs w:val="24"/>
          <w:vertAlign w:val="superscript"/>
        </w:rPr>
        <w:t>2</w:t>
      </w:r>
      <w:r w:rsidRPr="007903A9">
        <w:rPr>
          <w:rFonts w:ascii="Garamond" w:eastAsia="Times New Roman" w:hAnsi="Garamond"/>
          <w:sz w:val="24"/>
          <w:szCs w:val="24"/>
        </w:rPr>
        <w:t>, Bernard Grofman</w:t>
      </w:r>
      <w:r w:rsidRPr="007903A9">
        <w:rPr>
          <w:rFonts w:ascii="Garamond" w:eastAsia="Times New Roman" w:hAnsi="Garamond"/>
          <w:sz w:val="24"/>
          <w:szCs w:val="24"/>
          <w:vertAlign w:val="superscript"/>
        </w:rPr>
        <w:t>3</w:t>
      </w:r>
      <w:r w:rsidRPr="007903A9">
        <w:rPr>
          <w:rFonts w:ascii="Garamond" w:eastAsia="Times New Roman" w:hAnsi="Garamond"/>
          <w:sz w:val="24"/>
          <w:szCs w:val="24"/>
        </w:rPr>
        <w:t>, Keena Lipsitz</w:t>
      </w:r>
      <w:r w:rsidRPr="007903A9">
        <w:rPr>
          <w:rFonts w:ascii="Garamond" w:eastAsia="Times New Roman" w:hAnsi="Garamond"/>
          <w:sz w:val="24"/>
          <w:szCs w:val="24"/>
          <w:vertAlign w:val="superscript"/>
        </w:rPr>
        <w:t>4</w:t>
      </w:r>
    </w:p>
    <w:p w14:paraId="0000000C" w14:textId="77777777" w:rsidR="00A9294B" w:rsidRPr="007903A9" w:rsidRDefault="00A9294B">
      <w:pPr>
        <w:spacing w:line="240" w:lineRule="auto"/>
        <w:rPr>
          <w:rFonts w:ascii="Garamond" w:eastAsia="Times New Roman" w:hAnsi="Garamond"/>
          <w:sz w:val="24"/>
          <w:szCs w:val="24"/>
        </w:rPr>
      </w:pPr>
    </w:p>
    <w:p w14:paraId="0000000D" w14:textId="77777777" w:rsidR="00A9294B" w:rsidRPr="007903A9" w:rsidRDefault="00A9294B">
      <w:pPr>
        <w:shd w:val="clear" w:color="auto" w:fill="FFFFFF"/>
        <w:spacing w:line="240" w:lineRule="auto"/>
        <w:rPr>
          <w:rFonts w:ascii="Garamond" w:eastAsia="Times New Roman" w:hAnsi="Garamond"/>
          <w:b/>
          <w:sz w:val="24"/>
          <w:szCs w:val="24"/>
        </w:rPr>
      </w:pPr>
    </w:p>
    <w:p w14:paraId="0000000E" w14:textId="77777777" w:rsidR="00A9294B" w:rsidRPr="007903A9" w:rsidRDefault="00A9294B">
      <w:pPr>
        <w:shd w:val="clear" w:color="auto" w:fill="FFFFFF"/>
        <w:spacing w:line="240" w:lineRule="auto"/>
        <w:rPr>
          <w:rFonts w:ascii="Garamond" w:eastAsia="Times New Roman" w:hAnsi="Garamond"/>
          <w:b/>
          <w:sz w:val="24"/>
          <w:szCs w:val="24"/>
        </w:rPr>
      </w:pPr>
    </w:p>
    <w:p w14:paraId="0000000F" w14:textId="77777777" w:rsidR="00A9294B" w:rsidRPr="007903A9" w:rsidRDefault="004672A4">
      <w:pPr>
        <w:spacing w:line="240" w:lineRule="auto"/>
        <w:rPr>
          <w:rFonts w:ascii="Garamond" w:eastAsia="Times New Roman" w:hAnsi="Garamond"/>
          <w:sz w:val="24"/>
          <w:szCs w:val="24"/>
        </w:rPr>
      </w:pPr>
      <w:r w:rsidRPr="007903A9">
        <w:rPr>
          <w:rFonts w:ascii="Garamond" w:eastAsia="Times New Roman" w:hAnsi="Garamond"/>
          <w:sz w:val="24"/>
          <w:szCs w:val="24"/>
          <w:vertAlign w:val="superscript"/>
        </w:rPr>
        <w:t>1</w:t>
      </w:r>
      <w:r w:rsidRPr="007903A9">
        <w:rPr>
          <w:rFonts w:ascii="Garamond" w:eastAsia="Times New Roman" w:hAnsi="Garamond"/>
          <w:sz w:val="24"/>
          <w:szCs w:val="24"/>
        </w:rPr>
        <w:t>Neuroscience Institute, Princeton University, Princeton, New Jersey USA. ORCID: 0000-0002-0490-9786</w:t>
      </w:r>
    </w:p>
    <w:p w14:paraId="00000010" w14:textId="77777777" w:rsidR="00A9294B" w:rsidRPr="007903A9" w:rsidRDefault="004672A4">
      <w:pPr>
        <w:spacing w:line="240" w:lineRule="auto"/>
        <w:rPr>
          <w:rFonts w:ascii="Garamond" w:eastAsia="Times New Roman" w:hAnsi="Garamond"/>
          <w:sz w:val="24"/>
          <w:szCs w:val="24"/>
        </w:rPr>
      </w:pPr>
      <w:r w:rsidRPr="007903A9">
        <w:rPr>
          <w:rFonts w:ascii="Garamond" w:eastAsia="Times New Roman" w:hAnsi="Garamond"/>
          <w:sz w:val="24"/>
          <w:szCs w:val="24"/>
          <w:vertAlign w:val="superscript"/>
        </w:rPr>
        <w:t>2</w:t>
      </w:r>
      <w:r w:rsidRPr="007903A9">
        <w:rPr>
          <w:rFonts w:ascii="Garamond" w:eastAsia="Times New Roman" w:hAnsi="Garamond"/>
          <w:sz w:val="24"/>
          <w:szCs w:val="24"/>
        </w:rPr>
        <w:t>Institute for Politics and Strategy, Carnegie Mellon University, Pittsburgh, Pennsylvania USA. ORCID: 0000-0001-9686-6308</w:t>
      </w:r>
    </w:p>
    <w:p w14:paraId="00000011" w14:textId="77777777" w:rsidR="00A9294B" w:rsidRPr="007903A9" w:rsidRDefault="004672A4">
      <w:pPr>
        <w:spacing w:line="240" w:lineRule="auto"/>
        <w:rPr>
          <w:rFonts w:ascii="Garamond" w:eastAsia="Times New Roman" w:hAnsi="Garamond"/>
          <w:sz w:val="24"/>
          <w:szCs w:val="24"/>
        </w:rPr>
      </w:pPr>
      <w:r w:rsidRPr="007903A9">
        <w:rPr>
          <w:rFonts w:ascii="Garamond" w:eastAsia="Times New Roman" w:hAnsi="Garamond"/>
          <w:sz w:val="24"/>
          <w:szCs w:val="24"/>
          <w:vertAlign w:val="superscript"/>
        </w:rPr>
        <w:t>3</w:t>
      </w:r>
      <w:r w:rsidRPr="007903A9">
        <w:rPr>
          <w:rFonts w:ascii="Garamond" w:eastAsia="Times New Roman" w:hAnsi="Garamond"/>
          <w:sz w:val="24"/>
          <w:szCs w:val="24"/>
        </w:rPr>
        <w:t>Department of Political Science, University of California, Irvine, California USA. ORCID: 0000-0002-2801-3351</w:t>
      </w:r>
    </w:p>
    <w:p w14:paraId="00000012" w14:textId="77777777" w:rsidR="00A9294B" w:rsidRPr="007903A9" w:rsidRDefault="004672A4">
      <w:pPr>
        <w:spacing w:line="240" w:lineRule="auto"/>
        <w:rPr>
          <w:rFonts w:ascii="Garamond" w:eastAsia="Times New Roman" w:hAnsi="Garamond"/>
          <w:sz w:val="24"/>
          <w:szCs w:val="24"/>
        </w:rPr>
      </w:pPr>
      <w:r w:rsidRPr="007903A9">
        <w:rPr>
          <w:rFonts w:ascii="Garamond" w:eastAsia="Times New Roman" w:hAnsi="Garamond"/>
          <w:sz w:val="24"/>
          <w:szCs w:val="24"/>
          <w:vertAlign w:val="superscript"/>
        </w:rPr>
        <w:t>4</w:t>
      </w:r>
      <w:r w:rsidRPr="007903A9">
        <w:rPr>
          <w:rFonts w:ascii="Garamond" w:eastAsia="Times New Roman" w:hAnsi="Garamond"/>
          <w:sz w:val="24"/>
          <w:szCs w:val="24"/>
        </w:rPr>
        <w:t>Queens College and the Graduate Center, City University of New York, 365 Fifth Avenue, New York, New York. ORCID: 0000-0002-9192-836X</w:t>
      </w:r>
    </w:p>
    <w:p w14:paraId="00000013" w14:textId="77777777" w:rsidR="00A9294B" w:rsidRPr="007903A9" w:rsidRDefault="00A9294B">
      <w:pPr>
        <w:spacing w:line="240" w:lineRule="auto"/>
        <w:rPr>
          <w:rFonts w:ascii="Garamond" w:eastAsia="Times New Roman" w:hAnsi="Garamond"/>
          <w:sz w:val="24"/>
          <w:szCs w:val="24"/>
        </w:rPr>
      </w:pPr>
    </w:p>
    <w:p w14:paraId="00000014" w14:textId="77777777" w:rsidR="00A9294B" w:rsidRPr="007903A9" w:rsidRDefault="00A9294B">
      <w:pPr>
        <w:spacing w:line="240" w:lineRule="auto"/>
        <w:rPr>
          <w:rFonts w:ascii="Garamond" w:eastAsia="Times New Roman" w:hAnsi="Garamond"/>
          <w:sz w:val="24"/>
          <w:szCs w:val="24"/>
        </w:rPr>
      </w:pPr>
    </w:p>
    <w:p w14:paraId="00000015" w14:textId="77777777" w:rsidR="00A9294B" w:rsidRPr="007903A9" w:rsidRDefault="00A9294B">
      <w:pPr>
        <w:spacing w:line="240" w:lineRule="auto"/>
        <w:rPr>
          <w:rFonts w:ascii="Garamond" w:eastAsia="Times New Roman" w:hAnsi="Garamond"/>
          <w:sz w:val="24"/>
          <w:szCs w:val="24"/>
        </w:rPr>
      </w:pPr>
    </w:p>
    <w:p w14:paraId="00000016" w14:textId="77777777" w:rsidR="00A9294B" w:rsidRPr="007903A9" w:rsidRDefault="00A9294B">
      <w:pPr>
        <w:spacing w:line="240" w:lineRule="auto"/>
        <w:rPr>
          <w:rFonts w:ascii="Garamond" w:eastAsia="Times New Roman" w:hAnsi="Garamond"/>
          <w:sz w:val="24"/>
          <w:szCs w:val="24"/>
        </w:rPr>
      </w:pPr>
    </w:p>
    <w:p w14:paraId="00000017" w14:textId="77777777" w:rsidR="00A9294B" w:rsidRPr="007903A9" w:rsidRDefault="004672A4">
      <w:pPr>
        <w:spacing w:line="240" w:lineRule="auto"/>
        <w:rPr>
          <w:rFonts w:ascii="Garamond" w:eastAsia="Times New Roman" w:hAnsi="Garamond"/>
          <w:sz w:val="24"/>
          <w:szCs w:val="24"/>
        </w:rPr>
      </w:pPr>
      <w:r w:rsidRPr="007903A9">
        <w:rPr>
          <w:rFonts w:ascii="Garamond" w:eastAsia="Times New Roman" w:hAnsi="Garamond"/>
          <w:sz w:val="24"/>
          <w:szCs w:val="24"/>
        </w:rPr>
        <w:t>*Corresponding author:</w:t>
      </w:r>
    </w:p>
    <w:p w14:paraId="00000018"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Sam Wang</w:t>
      </w:r>
    </w:p>
    <w:p w14:paraId="00000019"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Neuroscience Institute, Washington Road</w:t>
      </w:r>
    </w:p>
    <w:p w14:paraId="0000001A"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Princeton University</w:t>
      </w:r>
    </w:p>
    <w:p w14:paraId="0000001B"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Princeton, NJ 08544</w:t>
      </w:r>
    </w:p>
    <w:p w14:paraId="0000001C"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(609) 258-0388</w:t>
      </w:r>
    </w:p>
    <w:p w14:paraId="0000001D" w14:textId="77777777" w:rsidR="00A9294B" w:rsidRPr="007903A9" w:rsidRDefault="004672A4">
      <w:pPr>
        <w:spacing w:line="240" w:lineRule="auto"/>
        <w:ind w:left="720"/>
        <w:rPr>
          <w:rFonts w:ascii="Garamond" w:eastAsia="Times New Roman" w:hAnsi="Garamond"/>
          <w:sz w:val="24"/>
          <w:szCs w:val="24"/>
        </w:rPr>
      </w:pPr>
      <w:r w:rsidRPr="007903A9">
        <w:rPr>
          <w:rFonts w:ascii="Garamond" w:eastAsia="Times New Roman" w:hAnsi="Garamond"/>
          <w:sz w:val="24"/>
          <w:szCs w:val="24"/>
        </w:rPr>
        <w:t>sswang@princeton.edu</w:t>
      </w:r>
    </w:p>
    <w:p w14:paraId="0000001E" w14:textId="77777777" w:rsidR="00A9294B" w:rsidRPr="007903A9" w:rsidRDefault="00A9294B">
      <w:pPr>
        <w:spacing w:line="240" w:lineRule="auto"/>
        <w:rPr>
          <w:rFonts w:ascii="Garamond" w:eastAsia="Times New Roman" w:hAnsi="Garamond"/>
          <w:sz w:val="24"/>
          <w:szCs w:val="24"/>
        </w:rPr>
      </w:pPr>
    </w:p>
    <w:p w14:paraId="0000001F" w14:textId="77777777" w:rsidR="00A9294B" w:rsidRPr="007903A9" w:rsidRDefault="004672A4">
      <w:pPr>
        <w:spacing w:line="240" w:lineRule="auto"/>
        <w:rPr>
          <w:rFonts w:ascii="Garamond" w:eastAsia="Times New Roman" w:hAnsi="Garamond"/>
          <w:b/>
          <w:sz w:val="24"/>
          <w:szCs w:val="24"/>
        </w:rPr>
      </w:pPr>
      <w:r w:rsidRPr="007903A9">
        <w:rPr>
          <w:rFonts w:ascii="Garamond" w:hAnsi="Garamond"/>
          <w:sz w:val="24"/>
          <w:szCs w:val="24"/>
        </w:rPr>
        <w:br w:type="page"/>
      </w:r>
    </w:p>
    <w:p w14:paraId="00000021" w14:textId="327F6AB9" w:rsidR="00A9294B" w:rsidRPr="007903A9" w:rsidRDefault="004672A4" w:rsidP="00373BCD">
      <w:pPr>
        <w:spacing w:line="360" w:lineRule="auto"/>
        <w:jc w:val="both"/>
        <w:rPr>
          <w:rFonts w:ascii="Garamond" w:eastAsia="Times New Roman" w:hAnsi="Garamond"/>
          <w:b/>
          <w:iCs/>
          <w:color w:val="000000"/>
          <w:sz w:val="24"/>
          <w:szCs w:val="24"/>
        </w:rPr>
      </w:pPr>
      <w:r w:rsidRPr="007903A9">
        <w:rPr>
          <w:rFonts w:ascii="Garamond" w:eastAsia="Times New Roman" w:hAnsi="Garamond"/>
          <w:b/>
          <w:iCs/>
          <w:sz w:val="24"/>
          <w:szCs w:val="24"/>
        </w:rPr>
        <w:lastRenderedPageBreak/>
        <w:t>Abstract</w:t>
      </w:r>
      <w:r w:rsidR="00E744EA" w:rsidRPr="007903A9">
        <w:rPr>
          <w:rFonts w:ascii="Garamond" w:eastAsia="Times New Roman" w:hAnsi="Garamond"/>
          <w:b/>
          <w:iCs/>
          <w:sz w:val="24"/>
          <w:szCs w:val="24"/>
        </w:rPr>
        <w:t xml:space="preserve">: </w:t>
      </w:r>
      <w:r w:rsidRPr="007903A9">
        <w:rPr>
          <w:rFonts w:ascii="Garamond" w:eastAsia="Times New Roman" w:hAnsi="Garamond"/>
          <w:b/>
          <w:iCs/>
          <w:color w:val="000000"/>
          <w:sz w:val="24"/>
          <w:szCs w:val="24"/>
        </w:rPr>
        <w:t>Democracy can fail to meet its ideals, and electoral institutions can intensify the failures. Unwanted outcomes include polarized institutions, unresponsive representatives, and the ability of a faction of voters to gain power at the expense of the majority. </w:t>
      </w:r>
      <w:r w:rsidR="00E744EA" w:rsidRPr="007903A9">
        <w:rPr>
          <w:rFonts w:ascii="Garamond" w:eastAsia="Times New Roman" w:hAnsi="Garamond"/>
          <w:b/>
          <w:iCs/>
          <w:color w:val="000000"/>
          <w:sz w:val="24"/>
          <w:szCs w:val="24"/>
        </w:rPr>
        <w:t>Various</w:t>
      </w:r>
      <w:r w:rsidRPr="007903A9">
        <w:rPr>
          <w:rFonts w:ascii="Garamond" w:eastAsia="Times New Roman" w:hAnsi="Garamond"/>
          <w:b/>
          <w:iCs/>
          <w:color w:val="000000"/>
          <w:sz w:val="24"/>
          <w:szCs w:val="24"/>
        </w:rPr>
        <w:t xml:space="preserve"> reforms have been proposed to address these problems, but their effectiveness is difficult to predict against a backdrop of complex interactions. Here we suggest that systems-level modeling can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w:t>
      </w:r>
      <w:r w:rsidR="00FA6D69" w:rsidRPr="007903A9">
        <w:rPr>
          <w:rFonts w:ascii="Garamond" w:eastAsia="Times New Roman" w:hAnsi="Garamond"/>
          <w:b/>
          <w:iCs/>
          <w:color w:val="000000"/>
          <w:sz w:val="24"/>
          <w:szCs w:val="24"/>
        </w:rPr>
        <w:t xml:space="preserve">negative feedback (checks and balances), </w:t>
      </w:r>
      <w:r w:rsidRPr="007903A9">
        <w:rPr>
          <w:rFonts w:ascii="Garamond" w:eastAsia="Times New Roman" w:hAnsi="Garamond"/>
          <w:b/>
          <w:iCs/>
          <w:color w:val="000000"/>
          <w:sz w:val="24"/>
          <w:szCs w:val="24"/>
        </w:rPr>
        <w:t>integration over time (lifetime judicial appointments)</w:t>
      </w:r>
      <w:r w:rsidR="00373BCD" w:rsidRPr="007903A9">
        <w:rPr>
          <w:rFonts w:ascii="Garamond" w:eastAsia="Times New Roman" w:hAnsi="Garamond"/>
          <w:b/>
          <w:iCs/>
          <w:color w:val="000000"/>
          <w:sz w:val="24"/>
          <w:szCs w:val="24"/>
        </w:rPr>
        <w:t>, and low dimensionality (polarization)</w:t>
      </w:r>
      <w:r w:rsidRPr="007903A9">
        <w:rPr>
          <w:rFonts w:ascii="Garamond" w:eastAsia="Times New Roman" w:hAnsi="Garamond"/>
          <w:b/>
          <w:iCs/>
          <w:color w:val="000000"/>
          <w:sz w:val="24"/>
          <w:szCs w:val="24"/>
        </w:rPr>
        <w:t>.</w:t>
      </w:r>
      <w:r w:rsidR="00373BCD" w:rsidRPr="007903A9">
        <w:rPr>
          <w:rFonts w:ascii="Garamond" w:eastAsia="Times New Roman" w:hAnsi="Garamond"/>
          <w:b/>
          <w:iCs/>
          <w:color w:val="000000"/>
          <w:sz w:val="24"/>
          <w:szCs w:val="24"/>
        </w:rPr>
        <w:t xml:space="preserve"> </w:t>
      </w:r>
      <w:r w:rsidRPr="007903A9">
        <w:rPr>
          <w:rFonts w:ascii="Garamond" w:eastAsia="Times New Roman" w:hAnsi="Garamond"/>
          <w:b/>
          <w:iCs/>
          <w:color w:val="000000"/>
          <w:sz w:val="24"/>
          <w:szCs w:val="24"/>
        </w:rPr>
        <w:t xml:space="preserve">To illustrate a systems-level approach we analyze </w:t>
      </w:r>
      <w:r w:rsidR="00121D0F">
        <w:rPr>
          <w:rFonts w:ascii="Garamond" w:eastAsia="Times New Roman" w:hAnsi="Garamond"/>
          <w:b/>
          <w:iCs/>
          <w:color w:val="000000"/>
          <w:sz w:val="24"/>
          <w:szCs w:val="24"/>
        </w:rPr>
        <w:t>three</w:t>
      </w:r>
      <w:r w:rsidR="00121D0F" w:rsidRPr="007903A9">
        <w:rPr>
          <w:rFonts w:ascii="Garamond" w:eastAsia="Times New Roman" w:hAnsi="Garamond"/>
          <w:b/>
          <w:iCs/>
          <w:color w:val="000000"/>
          <w:sz w:val="24"/>
          <w:szCs w:val="24"/>
        </w:rPr>
        <w:t xml:space="preserve"> </w:t>
      </w:r>
      <w:r w:rsidR="00121D0F">
        <w:rPr>
          <w:rFonts w:ascii="Garamond" w:eastAsia="Times New Roman" w:hAnsi="Garamond"/>
          <w:b/>
          <w:iCs/>
          <w:color w:val="000000"/>
          <w:sz w:val="24"/>
          <w:szCs w:val="24"/>
        </w:rPr>
        <w:t>emergent phenomena: elite polarization, mass polarization</w:t>
      </w:r>
      <w:r w:rsidR="00CA43DE" w:rsidRPr="007903A9">
        <w:rPr>
          <w:rFonts w:ascii="Garamond" w:eastAsia="Times New Roman" w:hAnsi="Garamond"/>
          <w:b/>
          <w:iCs/>
          <w:color w:val="000000"/>
          <w:sz w:val="24"/>
          <w:szCs w:val="24"/>
        </w:rPr>
        <w:t>,</w:t>
      </w:r>
      <w:r w:rsidR="00373BCD" w:rsidRPr="007903A9">
        <w:rPr>
          <w:rFonts w:ascii="Garamond" w:eastAsia="Times New Roman" w:hAnsi="Garamond"/>
          <w:b/>
          <w:iCs/>
          <w:color w:val="000000"/>
          <w:sz w:val="24"/>
          <w:szCs w:val="24"/>
        </w:rPr>
        <w:t xml:space="preserve"> </w:t>
      </w:r>
      <w:r w:rsidR="00121D0F">
        <w:rPr>
          <w:rFonts w:ascii="Garamond" w:eastAsia="Times New Roman" w:hAnsi="Garamond"/>
          <w:b/>
          <w:iCs/>
          <w:color w:val="000000"/>
          <w:sz w:val="24"/>
          <w:szCs w:val="24"/>
        </w:rPr>
        <w:t>and antimajoritarianism in legislatures</w:t>
      </w:r>
      <w:r w:rsidRPr="007903A9">
        <w:rPr>
          <w:rFonts w:ascii="Garamond" w:eastAsia="Times New Roman" w:hAnsi="Garamond"/>
          <w:b/>
          <w:iCs/>
          <w:color w:val="000000"/>
          <w:sz w:val="24"/>
          <w:szCs w:val="24"/>
        </w:rPr>
        <w:t xml:space="preserve">. </w:t>
      </w:r>
      <w:r w:rsidR="00373BCD" w:rsidRPr="007903A9">
        <w:rPr>
          <w:rFonts w:ascii="Garamond" w:eastAsia="Times New Roman" w:hAnsi="Garamond"/>
          <w:b/>
          <w:iCs/>
          <w:color w:val="000000"/>
          <w:sz w:val="24"/>
          <w:szCs w:val="24"/>
        </w:rPr>
        <w:t xml:space="preserve">In each case, long-standing rules </w:t>
      </w:r>
      <w:r w:rsidR="001243F7" w:rsidRPr="007903A9">
        <w:rPr>
          <w:rFonts w:ascii="Garamond" w:eastAsia="Times New Roman" w:hAnsi="Garamond"/>
          <w:b/>
          <w:iCs/>
          <w:color w:val="000000"/>
          <w:sz w:val="24"/>
          <w:szCs w:val="24"/>
        </w:rPr>
        <w:t>now</w:t>
      </w:r>
      <w:r w:rsidR="00373BCD" w:rsidRPr="007903A9">
        <w:rPr>
          <w:rFonts w:ascii="Garamond" w:eastAsia="Times New Roman" w:hAnsi="Garamond"/>
          <w:b/>
          <w:iCs/>
          <w:color w:val="000000"/>
          <w:sz w:val="24"/>
          <w:szCs w:val="24"/>
        </w:rPr>
        <w:t xml:space="preserve"> </w:t>
      </w:r>
      <w:r w:rsidR="00B80077">
        <w:rPr>
          <w:rFonts w:ascii="Garamond" w:eastAsia="Times New Roman" w:hAnsi="Garamond"/>
          <w:b/>
          <w:iCs/>
          <w:color w:val="000000"/>
          <w:sz w:val="24"/>
          <w:szCs w:val="24"/>
        </w:rPr>
        <w:t xml:space="preserve">contribute to </w:t>
      </w:r>
      <w:r w:rsidR="00373BCD" w:rsidRPr="007903A9">
        <w:rPr>
          <w:rFonts w:ascii="Garamond" w:eastAsia="Times New Roman" w:hAnsi="Garamond"/>
          <w:b/>
          <w:iCs/>
          <w:color w:val="000000"/>
          <w:sz w:val="24"/>
          <w:szCs w:val="24"/>
        </w:rPr>
        <w:t xml:space="preserve">undesirable outcomes as a consequence of </w:t>
      </w:r>
      <w:r w:rsidR="001243F7" w:rsidRPr="007903A9">
        <w:rPr>
          <w:rFonts w:ascii="Garamond" w:eastAsia="Times New Roman" w:hAnsi="Garamond"/>
          <w:b/>
          <w:iCs/>
          <w:color w:val="000000"/>
          <w:sz w:val="24"/>
          <w:szCs w:val="24"/>
        </w:rPr>
        <w:t>changes in the</w:t>
      </w:r>
      <w:r w:rsidR="00373BCD" w:rsidRPr="007903A9">
        <w:rPr>
          <w:rFonts w:ascii="Garamond" w:eastAsia="Times New Roman" w:hAnsi="Garamond"/>
          <w:b/>
          <w:iCs/>
          <w:color w:val="000000"/>
          <w:sz w:val="24"/>
          <w:szCs w:val="24"/>
        </w:rPr>
        <w:t xml:space="preserve"> political </w:t>
      </w:r>
      <w:r w:rsidR="001243F7" w:rsidRPr="007903A9">
        <w:rPr>
          <w:rFonts w:ascii="Garamond" w:eastAsia="Times New Roman" w:hAnsi="Garamond"/>
          <w:b/>
          <w:iCs/>
          <w:color w:val="000000"/>
          <w:sz w:val="24"/>
          <w:szCs w:val="24"/>
        </w:rPr>
        <w:t>environment</w:t>
      </w:r>
      <w:r w:rsidR="00373BCD" w:rsidRPr="007903A9">
        <w:rPr>
          <w:rFonts w:ascii="Garamond" w:eastAsia="Times New Roman" w:hAnsi="Garamond"/>
          <w:b/>
          <w:iCs/>
          <w:color w:val="000000"/>
          <w:sz w:val="24"/>
          <w:szCs w:val="24"/>
        </w:rPr>
        <w:t>. Proposed reforms</w:t>
      </w:r>
      <w:r w:rsidR="00151808" w:rsidRPr="007903A9">
        <w:rPr>
          <w:rFonts w:ascii="Garamond" w:eastAsia="Times New Roman" w:hAnsi="Garamond"/>
          <w:b/>
          <w:iCs/>
          <w:color w:val="000000"/>
          <w:sz w:val="24"/>
          <w:szCs w:val="24"/>
        </w:rPr>
        <w:t xml:space="preserve"> </w:t>
      </w:r>
      <w:r w:rsidR="00373BCD" w:rsidRPr="007903A9">
        <w:rPr>
          <w:rFonts w:ascii="Garamond" w:eastAsia="Times New Roman" w:hAnsi="Garamond"/>
          <w:b/>
          <w:iCs/>
          <w:color w:val="000000"/>
          <w:sz w:val="24"/>
          <w:szCs w:val="24"/>
        </w:rPr>
        <w:t xml:space="preserve">can lead to improved function, </w:t>
      </w:r>
      <w:r w:rsidR="001243F7" w:rsidRPr="007903A9">
        <w:rPr>
          <w:rFonts w:ascii="Garamond" w:eastAsia="Times New Roman" w:hAnsi="Garamond"/>
          <w:b/>
          <w:iCs/>
          <w:color w:val="000000"/>
          <w:sz w:val="24"/>
          <w:szCs w:val="24"/>
        </w:rPr>
        <w:t xml:space="preserve">and </w:t>
      </w:r>
      <w:r w:rsidR="00373BCD" w:rsidRPr="007903A9">
        <w:rPr>
          <w:rFonts w:ascii="Garamond" w:eastAsia="Times New Roman" w:hAnsi="Garamond"/>
          <w:b/>
          <w:iCs/>
          <w:color w:val="000000"/>
          <w:sz w:val="24"/>
          <w:szCs w:val="24"/>
        </w:rPr>
        <w:t xml:space="preserve">a theoretical understanding </w:t>
      </w:r>
      <w:r w:rsidR="001243F7" w:rsidRPr="007903A9">
        <w:rPr>
          <w:rFonts w:ascii="Garamond" w:eastAsia="Times New Roman" w:hAnsi="Garamond"/>
          <w:b/>
          <w:iCs/>
          <w:color w:val="000000"/>
          <w:sz w:val="24"/>
          <w:szCs w:val="24"/>
        </w:rPr>
        <w:t>can help evaluate</w:t>
      </w:r>
      <w:r w:rsidR="00373BCD" w:rsidRPr="007903A9">
        <w:rPr>
          <w:rFonts w:ascii="Garamond" w:eastAsia="Times New Roman" w:hAnsi="Garamond"/>
          <w:b/>
          <w:iCs/>
          <w:color w:val="000000"/>
          <w:sz w:val="24"/>
          <w:szCs w:val="24"/>
        </w:rPr>
        <w:t xml:space="preserve"> whether benefits will be lasting, especially as conditions change</w:t>
      </w:r>
      <w:r w:rsidR="001243F7" w:rsidRPr="007903A9">
        <w:rPr>
          <w:rFonts w:ascii="Garamond" w:eastAsia="Times New Roman" w:hAnsi="Garamond"/>
          <w:b/>
          <w:iCs/>
          <w:color w:val="000000"/>
          <w:sz w:val="24"/>
          <w:szCs w:val="24"/>
        </w:rPr>
        <w:t xml:space="preserve"> again</w:t>
      </w:r>
      <w:r w:rsidR="00373BCD" w:rsidRPr="007903A9">
        <w:rPr>
          <w:rFonts w:ascii="Garamond" w:eastAsia="Times New Roman" w:hAnsi="Garamond"/>
          <w:b/>
          <w:iCs/>
          <w:color w:val="000000"/>
          <w:sz w:val="24"/>
          <w:szCs w:val="24"/>
        </w:rPr>
        <w:t xml:space="preserve">. </w:t>
      </w:r>
      <w:r w:rsidR="008917E8" w:rsidRPr="007903A9">
        <w:rPr>
          <w:rFonts w:ascii="Garamond" w:eastAsia="Times New Roman" w:hAnsi="Garamond"/>
          <w:b/>
          <w:iCs/>
          <w:color w:val="000000"/>
          <w:sz w:val="24"/>
          <w:szCs w:val="24"/>
        </w:rPr>
        <w:t>In this way, r</w:t>
      </w:r>
      <w:r w:rsidR="00373BCD" w:rsidRPr="007903A9">
        <w:rPr>
          <w:rFonts w:ascii="Garamond" w:eastAsia="Times New Roman" w:hAnsi="Garamond"/>
          <w:b/>
          <w:iCs/>
          <w:color w:val="000000"/>
          <w:sz w:val="24"/>
          <w:szCs w:val="24"/>
        </w:rPr>
        <w:t xml:space="preserve">igorous modeling </w:t>
      </w:r>
      <w:r w:rsidR="008917E8" w:rsidRPr="007903A9">
        <w:rPr>
          <w:rFonts w:ascii="Garamond" w:eastAsia="Times New Roman" w:hAnsi="Garamond"/>
          <w:b/>
          <w:iCs/>
          <w:color w:val="000000"/>
          <w:sz w:val="24"/>
          <w:szCs w:val="24"/>
        </w:rPr>
        <w:t xml:space="preserve">may </w:t>
      </w:r>
      <w:r w:rsidRPr="007903A9">
        <w:rPr>
          <w:rFonts w:ascii="Garamond" w:eastAsia="Times New Roman" w:hAnsi="Garamond"/>
          <w:b/>
          <w:iCs/>
          <w:color w:val="000000"/>
          <w:sz w:val="24"/>
          <w:szCs w:val="24"/>
        </w:rPr>
        <w:t xml:space="preserve">not only </w:t>
      </w:r>
      <w:r w:rsidR="008917E8" w:rsidRPr="007903A9">
        <w:rPr>
          <w:rFonts w:ascii="Garamond" w:eastAsia="Times New Roman" w:hAnsi="Garamond"/>
          <w:b/>
          <w:iCs/>
          <w:color w:val="000000"/>
          <w:sz w:val="24"/>
          <w:szCs w:val="24"/>
        </w:rPr>
        <w:t>shape new lines of research</w:t>
      </w:r>
      <w:r w:rsidRPr="007903A9">
        <w:rPr>
          <w:rFonts w:ascii="Garamond" w:eastAsia="Times New Roman" w:hAnsi="Garamond"/>
          <w:b/>
          <w:iCs/>
          <w:color w:val="000000"/>
          <w:sz w:val="24"/>
          <w:szCs w:val="24"/>
        </w:rPr>
        <w:t xml:space="preserve">, but aid in </w:t>
      </w:r>
      <w:r w:rsidR="001243F7" w:rsidRPr="007903A9">
        <w:rPr>
          <w:rFonts w:ascii="Garamond" w:eastAsia="Times New Roman" w:hAnsi="Garamond"/>
          <w:b/>
          <w:iCs/>
          <w:color w:val="000000"/>
          <w:sz w:val="24"/>
          <w:szCs w:val="24"/>
        </w:rPr>
        <w:t xml:space="preserve">the </w:t>
      </w:r>
      <w:r w:rsidRPr="007903A9">
        <w:rPr>
          <w:rFonts w:ascii="Garamond" w:eastAsia="Times New Roman" w:hAnsi="Garamond"/>
          <w:b/>
          <w:iCs/>
          <w:color w:val="000000"/>
          <w:sz w:val="24"/>
          <w:szCs w:val="24"/>
        </w:rPr>
        <w:t>design</w:t>
      </w:r>
      <w:r w:rsidR="001243F7" w:rsidRPr="007903A9">
        <w:rPr>
          <w:rFonts w:ascii="Garamond" w:eastAsia="Times New Roman" w:hAnsi="Garamond"/>
          <w:b/>
          <w:iCs/>
          <w:color w:val="000000"/>
          <w:sz w:val="24"/>
          <w:szCs w:val="24"/>
        </w:rPr>
        <w:t xml:space="preserve"> of</w:t>
      </w:r>
      <w:r w:rsidRPr="007903A9">
        <w:rPr>
          <w:rFonts w:ascii="Garamond" w:eastAsia="Times New Roman" w:hAnsi="Garamond"/>
          <w:b/>
          <w:iCs/>
          <w:color w:val="000000"/>
          <w:sz w:val="24"/>
          <w:szCs w:val="24"/>
        </w:rPr>
        <w:t xml:space="preserve"> effective and lasting </w:t>
      </w:r>
      <w:r w:rsidR="008917E8" w:rsidRPr="007903A9">
        <w:rPr>
          <w:rFonts w:ascii="Garamond" w:eastAsia="Times New Roman" w:hAnsi="Garamond"/>
          <w:b/>
          <w:iCs/>
          <w:color w:val="000000"/>
          <w:sz w:val="24"/>
          <w:szCs w:val="24"/>
        </w:rPr>
        <w:t>reform</w:t>
      </w:r>
      <w:r w:rsidRPr="007903A9">
        <w:rPr>
          <w:rFonts w:ascii="Garamond" w:eastAsia="Times New Roman" w:hAnsi="Garamond"/>
          <w:b/>
          <w:iCs/>
          <w:color w:val="000000"/>
          <w:sz w:val="24"/>
          <w:szCs w:val="24"/>
        </w:rPr>
        <w:t>.</w:t>
      </w:r>
    </w:p>
    <w:p w14:paraId="00000023" w14:textId="71DB4F5A" w:rsidR="00A9294B" w:rsidRPr="007903A9" w:rsidRDefault="004672A4" w:rsidP="00E744EA">
      <w:pPr>
        <w:keepNext/>
        <w:pBdr>
          <w:top w:val="nil"/>
          <w:left w:val="nil"/>
          <w:bottom w:val="nil"/>
          <w:right w:val="nil"/>
          <w:between w:val="nil"/>
        </w:pBdr>
        <w:spacing w:before="240" w:after="60" w:line="360" w:lineRule="auto"/>
        <w:jc w:val="both"/>
        <w:rPr>
          <w:rFonts w:ascii="Garamond" w:eastAsia="Times New Roman" w:hAnsi="Garamond"/>
          <w:i/>
          <w:iCs/>
          <w:sz w:val="24"/>
          <w:szCs w:val="24"/>
        </w:rPr>
      </w:pPr>
      <w:r w:rsidRPr="007903A9">
        <w:rPr>
          <w:rFonts w:ascii="Garamond" w:eastAsia="Times New Roman" w:hAnsi="Garamond"/>
          <w:b/>
          <w:i/>
          <w:iCs/>
          <w:sz w:val="24"/>
          <w:szCs w:val="24"/>
        </w:rPr>
        <w:t>Significance Statement</w:t>
      </w:r>
      <w:r w:rsidR="00E744EA" w:rsidRPr="007903A9">
        <w:rPr>
          <w:rFonts w:ascii="Garamond" w:eastAsia="Times New Roman" w:hAnsi="Garamond"/>
          <w:b/>
          <w:i/>
          <w:iCs/>
          <w:sz w:val="24"/>
          <w:szCs w:val="24"/>
        </w:rPr>
        <w:t xml:space="preserve">: </w:t>
      </w:r>
      <w:r w:rsidRPr="007903A9">
        <w:rPr>
          <w:rFonts w:ascii="Garamond" w:eastAsia="Times New Roman" w:hAnsi="Garamond"/>
          <w:i/>
          <w:iCs/>
          <w:sz w:val="24"/>
          <w:szCs w:val="24"/>
        </w:rPr>
        <w:t xml:space="preserve">We suggest that a systems-based theory provides a natural vocabulary for evaluating the effectiveness of electoral reform in the United States. </w:t>
      </w:r>
      <w:r w:rsidR="006F37C4" w:rsidRPr="007903A9">
        <w:rPr>
          <w:rFonts w:ascii="Garamond" w:eastAsia="Times New Roman" w:hAnsi="Garamond"/>
          <w:i/>
          <w:iCs/>
          <w:sz w:val="24"/>
          <w:szCs w:val="24"/>
        </w:rPr>
        <w:t xml:space="preserve">Many principles identified by political science research can be described in the language of engineering and physical sciences, including </w:t>
      </w:r>
      <w:r w:rsidRPr="007903A9">
        <w:rPr>
          <w:rFonts w:ascii="Garamond" w:eastAsia="Times New Roman" w:hAnsi="Garamond"/>
          <w:i/>
          <w:iCs/>
          <w:sz w:val="24"/>
          <w:szCs w:val="24"/>
        </w:rPr>
        <w:t xml:space="preserve">mechanisms </w:t>
      </w:r>
      <w:r w:rsidR="006F37C4" w:rsidRPr="007903A9">
        <w:rPr>
          <w:rFonts w:ascii="Garamond" w:eastAsia="Times New Roman" w:hAnsi="Garamond"/>
          <w:i/>
          <w:iCs/>
          <w:sz w:val="24"/>
          <w:szCs w:val="24"/>
        </w:rPr>
        <w:t xml:space="preserve">that </w:t>
      </w:r>
      <w:r w:rsidRPr="007903A9">
        <w:rPr>
          <w:rFonts w:ascii="Garamond" w:eastAsia="Times New Roman" w:hAnsi="Garamond"/>
          <w:i/>
          <w:iCs/>
          <w:sz w:val="24"/>
          <w:szCs w:val="24"/>
        </w:rPr>
        <w:t xml:space="preserve">interact in a complex manner to drive representational outcomes. </w:t>
      </w:r>
      <w:r w:rsidR="006F37C4" w:rsidRPr="007903A9">
        <w:rPr>
          <w:rFonts w:ascii="Garamond" w:eastAsia="Times New Roman" w:hAnsi="Garamond"/>
          <w:i/>
          <w:iCs/>
          <w:sz w:val="24"/>
          <w:szCs w:val="24"/>
        </w:rPr>
        <w:t>Such t</w:t>
      </w:r>
      <w:r w:rsidR="0081047E" w:rsidRPr="007903A9">
        <w:rPr>
          <w:rFonts w:ascii="Garamond" w:eastAsia="Times New Roman" w:hAnsi="Garamond"/>
          <w:i/>
          <w:iCs/>
          <w:sz w:val="24"/>
          <w:szCs w:val="24"/>
        </w:rPr>
        <w:t xml:space="preserve">ranslation </w:t>
      </w:r>
      <w:r w:rsidR="006F37C4" w:rsidRPr="007903A9">
        <w:rPr>
          <w:rFonts w:ascii="Garamond" w:eastAsia="Times New Roman" w:hAnsi="Garamond"/>
          <w:i/>
          <w:iCs/>
          <w:sz w:val="24"/>
          <w:szCs w:val="24"/>
        </w:rPr>
        <w:t xml:space="preserve">eases the way for modelers to investigate political dysfunction, as well as understand the effectiveness and robustness of proposed reforms. Concepts such as </w:t>
      </w:r>
      <w:r w:rsidRPr="007903A9">
        <w:rPr>
          <w:rFonts w:ascii="Garamond" w:eastAsia="Times New Roman" w:hAnsi="Garamond"/>
          <w:i/>
          <w:iCs/>
          <w:sz w:val="24"/>
          <w:szCs w:val="24"/>
        </w:rPr>
        <w:t>feedback</w:t>
      </w:r>
      <w:r w:rsidR="006F37C4" w:rsidRPr="007903A9">
        <w:rPr>
          <w:rFonts w:ascii="Garamond" w:eastAsia="Times New Roman" w:hAnsi="Garamond"/>
          <w:i/>
          <w:iCs/>
          <w:sz w:val="24"/>
          <w:szCs w:val="24"/>
        </w:rPr>
        <w:t xml:space="preserve">, nonlinearity, amplification, and cognitive bias may lead to a robust understanding of </w:t>
      </w:r>
      <w:r w:rsidRPr="007903A9">
        <w:rPr>
          <w:rFonts w:ascii="Garamond" w:eastAsia="Times New Roman" w:hAnsi="Garamond"/>
          <w:i/>
          <w:iCs/>
          <w:sz w:val="24"/>
          <w:szCs w:val="24"/>
        </w:rPr>
        <w:t xml:space="preserve">distorting and polarizing processes that bring institutions away from </w:t>
      </w:r>
      <w:r w:rsidR="006F37C4" w:rsidRPr="007903A9">
        <w:rPr>
          <w:rFonts w:ascii="Garamond" w:eastAsia="Times New Roman" w:hAnsi="Garamond"/>
          <w:i/>
          <w:iCs/>
          <w:sz w:val="24"/>
          <w:szCs w:val="24"/>
        </w:rPr>
        <w:t>representing and responding to citizen preferences</w:t>
      </w:r>
      <w:r w:rsidRPr="007903A9">
        <w:rPr>
          <w:rFonts w:ascii="Garamond" w:eastAsia="Times New Roman" w:hAnsi="Garamond"/>
          <w:i/>
          <w:iCs/>
          <w:sz w:val="24"/>
          <w:szCs w:val="24"/>
        </w:rPr>
        <w:t>.</w:t>
      </w:r>
    </w:p>
    <w:p w14:paraId="00000024" w14:textId="77777777" w:rsidR="00A9294B" w:rsidRPr="007903A9" w:rsidRDefault="00A9294B" w:rsidP="00E744EA">
      <w:pPr>
        <w:shd w:val="clear" w:color="auto" w:fill="FFFFFF"/>
        <w:spacing w:line="360" w:lineRule="auto"/>
        <w:jc w:val="both"/>
        <w:rPr>
          <w:rFonts w:ascii="Garamond" w:eastAsia="Times New Roman" w:hAnsi="Garamond"/>
          <w:b/>
          <w:sz w:val="24"/>
          <w:szCs w:val="24"/>
        </w:rPr>
      </w:pPr>
    </w:p>
    <w:p w14:paraId="00000027" w14:textId="5BA85BB5" w:rsidR="00A9294B" w:rsidRPr="007903A9" w:rsidRDefault="004672A4" w:rsidP="00E744EA">
      <w:pPr>
        <w:shd w:val="clear" w:color="auto" w:fill="FFFFFF"/>
        <w:spacing w:line="360" w:lineRule="auto"/>
        <w:ind w:firstLine="720"/>
        <w:jc w:val="both"/>
        <w:rPr>
          <w:rFonts w:ascii="Garamond" w:eastAsia="Times New Roman" w:hAnsi="Garamond"/>
          <w:color w:val="000000"/>
          <w:sz w:val="24"/>
          <w:szCs w:val="24"/>
        </w:rPr>
      </w:pPr>
      <w:bookmarkStart w:id="0" w:name="_heading=h.gjdgxs" w:colFirst="0" w:colLast="0"/>
      <w:bookmarkEnd w:id="0"/>
      <w:r w:rsidRPr="007903A9">
        <w:rPr>
          <w:rFonts w:ascii="Garamond" w:eastAsia="Times New Roman" w:hAnsi="Garamond"/>
          <w:sz w:val="24"/>
          <w:szCs w:val="24"/>
        </w:rPr>
        <w:t xml:space="preserve">In the face of record distrust and dissatisfaction with respect to American institutions, interest in reform measures has exploded. These reforms are aimed at addressing </w:t>
      </w:r>
      <w:r w:rsidR="0085683F">
        <w:rPr>
          <w:rFonts w:ascii="Garamond" w:eastAsia="Times New Roman" w:hAnsi="Garamond"/>
          <w:sz w:val="24"/>
          <w:szCs w:val="24"/>
        </w:rPr>
        <w:t>a range of ills, including political</w:t>
      </w:r>
      <w:r w:rsidR="002A32BC">
        <w:rPr>
          <w:rFonts w:ascii="Garamond" w:eastAsia="Times New Roman" w:hAnsi="Garamond"/>
          <w:sz w:val="24"/>
          <w:szCs w:val="24"/>
        </w:rPr>
        <w:t xml:space="preserve"> polarization, </w:t>
      </w:r>
      <w:r w:rsidRPr="007903A9">
        <w:rPr>
          <w:rFonts w:ascii="Garamond" w:eastAsia="Times New Roman" w:hAnsi="Garamond"/>
          <w:sz w:val="24"/>
          <w:szCs w:val="24"/>
        </w:rPr>
        <w:t xml:space="preserve">the failure of a majority of legislators to be elected by a majority of voters, loss of responsiveness of those legislators to constituents, governmental </w:t>
      </w:r>
      <w:r w:rsidRPr="007903A9">
        <w:rPr>
          <w:rFonts w:ascii="Garamond" w:eastAsia="Times New Roman" w:hAnsi="Garamond"/>
          <w:sz w:val="24"/>
          <w:szCs w:val="24"/>
        </w:rPr>
        <w:lastRenderedPageBreak/>
        <w:t>gridlock, and a host of other ills.</w:t>
      </w:r>
      <w:r w:rsidRPr="007903A9">
        <w:rPr>
          <w:rFonts w:ascii="Garamond" w:eastAsia="Times New Roman" w:hAnsi="Garamond"/>
          <w:color w:val="000000"/>
          <w:sz w:val="24"/>
          <w:szCs w:val="24"/>
        </w:rPr>
        <w:t xml:space="preserve"> </w:t>
      </w:r>
      <w:r w:rsidR="00151808" w:rsidRPr="007903A9">
        <w:rPr>
          <w:rFonts w:ascii="Garamond" w:eastAsia="Times New Roman" w:hAnsi="Garamond"/>
          <w:sz w:val="24"/>
          <w:szCs w:val="24"/>
        </w:rPr>
        <w:t>Ideas for reform range from ranked-choice voting to redistricting reform to changes in the judiciary.</w:t>
      </w:r>
    </w:p>
    <w:p w14:paraId="00000028" w14:textId="41D2DC68" w:rsidR="00A9294B" w:rsidRPr="007903A9" w:rsidRDefault="00D47455" w:rsidP="00E744EA">
      <w:pPr>
        <w:shd w:val="clear" w:color="auto" w:fill="FFFFFF"/>
        <w:spacing w:line="360" w:lineRule="auto"/>
        <w:ind w:firstLine="720"/>
        <w:jc w:val="both"/>
        <w:rPr>
          <w:rFonts w:ascii="Garamond" w:eastAsia="Times New Roman" w:hAnsi="Garamond"/>
          <w:sz w:val="24"/>
          <w:szCs w:val="24"/>
        </w:rPr>
      </w:pPr>
      <w:r>
        <w:rPr>
          <w:rFonts w:ascii="Garamond" w:eastAsia="Times New Roman" w:hAnsi="Garamond"/>
          <w:sz w:val="24"/>
          <w:szCs w:val="24"/>
        </w:rPr>
        <w:t>N</w:t>
      </w:r>
      <w:r w:rsidR="004672A4" w:rsidRPr="007903A9">
        <w:rPr>
          <w:rFonts w:ascii="Garamond" w:eastAsia="Times New Roman" w:hAnsi="Garamond"/>
          <w:sz w:val="24"/>
          <w:szCs w:val="24"/>
        </w:rPr>
        <w:t xml:space="preserve">o matter how well-intended any reforms may be, their consequences are not always easy to predict. Research on the outcomes of reform often </w:t>
      </w:r>
      <w:r w:rsidR="002A32BC">
        <w:rPr>
          <w:rFonts w:ascii="Garamond" w:eastAsia="Times New Roman" w:hAnsi="Garamond"/>
          <w:sz w:val="24"/>
          <w:szCs w:val="24"/>
        </w:rPr>
        <w:t xml:space="preserve">examines </w:t>
      </w:r>
      <w:r w:rsidR="004672A4" w:rsidRPr="007903A9">
        <w:rPr>
          <w:rFonts w:ascii="Garamond" w:eastAsia="Times New Roman" w:hAnsi="Garamond"/>
          <w:sz w:val="24"/>
          <w:szCs w:val="24"/>
        </w:rPr>
        <w:t>specific cases</w:t>
      </w:r>
      <w:r w:rsidR="002A32BC">
        <w:rPr>
          <w:rFonts w:ascii="Garamond" w:eastAsia="Times New Roman" w:hAnsi="Garamond"/>
          <w:sz w:val="24"/>
          <w:szCs w:val="24"/>
        </w:rPr>
        <w:t xml:space="preserve"> without extracting general principles</w:t>
      </w:r>
      <w:r w:rsidR="004672A4" w:rsidRPr="007903A9">
        <w:rPr>
          <w:rFonts w:ascii="Garamond" w:eastAsia="Times New Roman" w:hAnsi="Garamond"/>
          <w:sz w:val="24"/>
          <w:szCs w:val="24"/>
        </w:rPr>
        <w:t>. We suggest that it may be useful to develop a framework which is both consistent with empirical research</w:t>
      </w:r>
      <w:r w:rsidR="00EC2CB1">
        <w:rPr>
          <w:rFonts w:ascii="Garamond" w:eastAsia="Times New Roman" w:hAnsi="Garamond"/>
          <w:sz w:val="24"/>
          <w:szCs w:val="24"/>
        </w:rPr>
        <w:t xml:space="preserve"> </w:t>
      </w:r>
      <w:r w:rsidR="004672A4" w:rsidRPr="007903A9">
        <w:rPr>
          <w:rFonts w:ascii="Garamond" w:eastAsia="Times New Roman" w:hAnsi="Garamond"/>
          <w:sz w:val="24"/>
          <w:szCs w:val="24"/>
        </w:rPr>
        <w:t xml:space="preserve">and extends that research to generate a theory of applied reform. We hope to provide a perspective based on complex systems that will </w:t>
      </w:r>
      <w:r w:rsidR="00CD4819">
        <w:rPr>
          <w:rFonts w:ascii="Garamond" w:eastAsia="Times New Roman" w:hAnsi="Garamond"/>
          <w:sz w:val="24"/>
          <w:szCs w:val="24"/>
        </w:rPr>
        <w:t xml:space="preserve">start to </w:t>
      </w:r>
      <w:r w:rsidR="004672A4" w:rsidRPr="007903A9">
        <w:rPr>
          <w:rFonts w:ascii="Garamond" w:eastAsia="Times New Roman" w:hAnsi="Garamond"/>
          <w:sz w:val="24"/>
          <w:szCs w:val="24"/>
        </w:rPr>
        <w:t>synthesize the efforts of reformers and academics</w:t>
      </w:r>
      <w:r w:rsidR="00CD4819">
        <w:rPr>
          <w:rFonts w:ascii="Garamond" w:eastAsia="Times New Roman" w:hAnsi="Garamond"/>
          <w:sz w:val="24"/>
          <w:szCs w:val="24"/>
        </w:rPr>
        <w:t>,</w:t>
      </w:r>
      <w:r w:rsidR="00EC2CB1">
        <w:rPr>
          <w:rFonts w:ascii="Garamond" w:eastAsia="Times New Roman" w:hAnsi="Garamond"/>
          <w:sz w:val="24"/>
          <w:szCs w:val="24"/>
        </w:rPr>
        <w:t xml:space="preserve"> </w:t>
      </w:r>
      <w:r w:rsidR="004672A4" w:rsidRPr="007903A9">
        <w:rPr>
          <w:rFonts w:ascii="Garamond" w:eastAsia="Times New Roman" w:hAnsi="Garamond"/>
          <w:sz w:val="24"/>
          <w:szCs w:val="24"/>
        </w:rPr>
        <w:t>and help</w:t>
      </w:r>
      <w:r w:rsidR="00CD4819">
        <w:rPr>
          <w:rFonts w:ascii="Garamond" w:eastAsia="Times New Roman" w:hAnsi="Garamond"/>
          <w:sz w:val="24"/>
          <w:szCs w:val="24"/>
        </w:rPr>
        <w:t xml:space="preserve"> identify</w:t>
      </w:r>
      <w:r w:rsidR="004672A4" w:rsidRPr="007903A9">
        <w:rPr>
          <w:rFonts w:ascii="Garamond" w:eastAsia="Times New Roman" w:hAnsi="Garamond"/>
          <w:sz w:val="24"/>
          <w:szCs w:val="24"/>
        </w:rPr>
        <w:t xml:space="preserve"> which steps might have the most leverage </w:t>
      </w:r>
      <w:r w:rsidR="00CD4819">
        <w:rPr>
          <w:rFonts w:ascii="Garamond" w:eastAsia="Times New Roman" w:hAnsi="Garamond"/>
          <w:sz w:val="24"/>
          <w:szCs w:val="24"/>
        </w:rPr>
        <w:t>to achieve particular goals—</w:t>
      </w:r>
      <w:r w:rsidR="00F424CD">
        <w:rPr>
          <w:rFonts w:ascii="Garamond" w:eastAsia="Times New Roman" w:hAnsi="Garamond"/>
          <w:sz w:val="24"/>
          <w:szCs w:val="24"/>
        </w:rPr>
        <w:t>for example</w:t>
      </w:r>
      <w:r w:rsidR="00CD4819">
        <w:rPr>
          <w:rFonts w:ascii="Garamond" w:eastAsia="Times New Roman" w:hAnsi="Garamond"/>
          <w:sz w:val="24"/>
          <w:szCs w:val="24"/>
        </w:rPr>
        <w:t>, reducing political polarization</w:t>
      </w:r>
      <w:r w:rsidR="00F424CD">
        <w:rPr>
          <w:rFonts w:ascii="Garamond" w:eastAsia="Times New Roman" w:hAnsi="Garamond"/>
          <w:sz w:val="24"/>
          <w:szCs w:val="24"/>
        </w:rPr>
        <w:t xml:space="preserve"> and its cons</w:t>
      </w:r>
      <w:r w:rsidR="00F87DAE">
        <w:rPr>
          <w:rFonts w:ascii="Garamond" w:eastAsia="Times New Roman" w:hAnsi="Garamond"/>
          <w:sz w:val="24"/>
          <w:szCs w:val="24"/>
        </w:rPr>
        <w:t>e</w:t>
      </w:r>
      <w:r w:rsidR="00F424CD">
        <w:rPr>
          <w:rFonts w:ascii="Garamond" w:eastAsia="Times New Roman" w:hAnsi="Garamond"/>
          <w:sz w:val="24"/>
          <w:szCs w:val="24"/>
        </w:rPr>
        <w:t>quences, or restoring majoritarianism</w:t>
      </w:r>
      <w:r w:rsidR="00CD4819">
        <w:rPr>
          <w:rFonts w:ascii="Garamond" w:eastAsia="Times New Roman" w:hAnsi="Garamond"/>
          <w:sz w:val="24"/>
          <w:szCs w:val="24"/>
        </w:rPr>
        <w:t>--</w:t>
      </w:r>
      <w:r w:rsidR="004672A4" w:rsidRPr="007903A9">
        <w:rPr>
          <w:rFonts w:ascii="Garamond" w:eastAsia="Times New Roman" w:hAnsi="Garamond"/>
          <w:sz w:val="24"/>
          <w:szCs w:val="24"/>
        </w:rPr>
        <w:t>while avoiding undesirable, unexpected outcomes.</w:t>
      </w:r>
      <w:r w:rsidR="00CD4819">
        <w:rPr>
          <w:rFonts w:ascii="Garamond" w:eastAsia="Times New Roman" w:hAnsi="Garamond"/>
          <w:sz w:val="24"/>
          <w:szCs w:val="24"/>
        </w:rPr>
        <w:t xml:space="preserve"> The goal of this article, then, is not to offer new empirical claims about the causes or consequences of polarization—there is already a rich literature that does that—but rather to determine if considering findings from the extant literature through the lens of complexity offers any new insights.</w:t>
      </w:r>
    </w:p>
    <w:p w14:paraId="25470C91" w14:textId="081F97DC" w:rsidR="00C2336C" w:rsidRPr="007903A9" w:rsidRDefault="00C2336C" w:rsidP="001F1863">
      <w:pPr>
        <w:spacing w:line="360" w:lineRule="auto"/>
        <w:ind w:firstLine="720"/>
        <w:jc w:val="both"/>
        <w:rPr>
          <w:rFonts w:ascii="Garamond" w:eastAsia="Times New Roman" w:hAnsi="Garamond"/>
          <w:color w:val="000000"/>
          <w:sz w:val="24"/>
          <w:szCs w:val="24"/>
        </w:rPr>
      </w:pPr>
      <w:r w:rsidRPr="007903A9">
        <w:rPr>
          <w:rFonts w:ascii="Garamond" w:eastAsia="Times New Roman" w:hAnsi="Garamond"/>
          <w:color w:val="000000"/>
          <w:sz w:val="24"/>
          <w:szCs w:val="24"/>
        </w:rPr>
        <w:t xml:space="preserve">In keeping with the theme of this issue of PNAS, we also address the question of bridging the gap between these </w:t>
      </w:r>
      <w:r w:rsidR="001F1863" w:rsidRPr="007903A9">
        <w:rPr>
          <w:rFonts w:ascii="Garamond" w:eastAsia="Times New Roman" w:hAnsi="Garamond"/>
          <w:color w:val="000000"/>
          <w:sz w:val="24"/>
          <w:szCs w:val="24"/>
        </w:rPr>
        <w:t>problems of democracy</w:t>
      </w:r>
      <w:r w:rsidRPr="007903A9">
        <w:rPr>
          <w:rFonts w:ascii="Garamond" w:eastAsia="Times New Roman" w:hAnsi="Garamond"/>
          <w:color w:val="000000"/>
          <w:sz w:val="24"/>
          <w:szCs w:val="24"/>
        </w:rPr>
        <w:t xml:space="preserve"> and the </w:t>
      </w:r>
      <w:r w:rsidR="001F1863" w:rsidRPr="007903A9">
        <w:rPr>
          <w:rFonts w:ascii="Garamond" w:eastAsia="Times New Roman" w:hAnsi="Garamond"/>
          <w:color w:val="000000"/>
          <w:sz w:val="24"/>
          <w:szCs w:val="24"/>
        </w:rPr>
        <w:t>research toolkit</w:t>
      </w:r>
      <w:r w:rsidRPr="007903A9">
        <w:rPr>
          <w:rFonts w:ascii="Garamond" w:eastAsia="Times New Roman" w:hAnsi="Garamond"/>
          <w:color w:val="000000"/>
          <w:sz w:val="24"/>
          <w:szCs w:val="24"/>
        </w:rPr>
        <w:t xml:space="preserve"> of those in the sciences. </w:t>
      </w:r>
      <w:r w:rsidR="001F1863" w:rsidRPr="007903A9">
        <w:rPr>
          <w:rFonts w:ascii="Garamond" w:eastAsia="Times New Roman" w:hAnsi="Garamond"/>
          <w:color w:val="000000"/>
          <w:sz w:val="24"/>
          <w:szCs w:val="24"/>
        </w:rPr>
        <w:t xml:space="preserve">The articles presented here illustrate a variety of approaches that draw upon expertise in complex systems and other computationally </w:t>
      </w:r>
      <w:r w:rsidR="00D47455">
        <w:rPr>
          <w:rFonts w:ascii="Garamond" w:eastAsia="Times New Roman" w:hAnsi="Garamond"/>
          <w:color w:val="000000"/>
          <w:sz w:val="24"/>
          <w:szCs w:val="24"/>
        </w:rPr>
        <w:t>and modeling-intensive</w:t>
      </w:r>
      <w:r w:rsidR="00D47455" w:rsidRPr="007903A9">
        <w:rPr>
          <w:rFonts w:ascii="Garamond" w:eastAsia="Times New Roman" w:hAnsi="Garamond"/>
          <w:color w:val="000000"/>
          <w:sz w:val="24"/>
          <w:szCs w:val="24"/>
        </w:rPr>
        <w:t xml:space="preserve"> </w:t>
      </w:r>
      <w:r w:rsidR="001F1863" w:rsidRPr="007903A9">
        <w:rPr>
          <w:rFonts w:ascii="Garamond" w:eastAsia="Times New Roman" w:hAnsi="Garamond"/>
          <w:color w:val="000000"/>
          <w:sz w:val="24"/>
          <w:szCs w:val="24"/>
        </w:rPr>
        <w:t>disciplines</w:t>
      </w:r>
      <w:r w:rsidR="002A1B02">
        <w:rPr>
          <w:rFonts w:ascii="Garamond" w:eastAsia="Times New Roman" w:hAnsi="Garamond"/>
          <w:color w:val="000000"/>
          <w:sz w:val="24"/>
          <w:szCs w:val="24"/>
        </w:rPr>
        <w:t xml:space="preserve"> such as mathematical biology</w:t>
      </w:r>
      <w:r w:rsidR="001F1863" w:rsidRPr="007903A9">
        <w:rPr>
          <w:rFonts w:ascii="Garamond" w:eastAsia="Times New Roman" w:hAnsi="Garamond"/>
          <w:color w:val="000000"/>
          <w:sz w:val="24"/>
          <w:szCs w:val="24"/>
        </w:rPr>
        <w:t>. But despite the keen interest of these researchers, they face the daunting task of making a meaningful contribution in a discipline with its own mature traditions, political science. The terminology of any field can be daunting, and the study of politics is no exception. In our view, the problems of democracy are sufficiently important to warrant an attempt at translation.</w:t>
      </w:r>
    </w:p>
    <w:p w14:paraId="18784AC8" w14:textId="49A1A728" w:rsidR="001F1863" w:rsidRPr="007903A9" w:rsidRDefault="001F1863" w:rsidP="001F1863">
      <w:pPr>
        <w:spacing w:line="360" w:lineRule="auto"/>
        <w:ind w:firstLine="720"/>
        <w:jc w:val="both"/>
        <w:rPr>
          <w:rFonts w:ascii="Garamond" w:eastAsia="Times New Roman" w:hAnsi="Garamond"/>
          <w:i/>
          <w:iCs/>
          <w:color w:val="000000"/>
          <w:sz w:val="24"/>
          <w:szCs w:val="24"/>
        </w:rPr>
      </w:pPr>
      <w:r w:rsidRPr="007903A9">
        <w:rPr>
          <w:rFonts w:ascii="Garamond" w:eastAsia="Times New Roman" w:hAnsi="Garamond"/>
          <w:color w:val="000000"/>
          <w:sz w:val="24"/>
          <w:szCs w:val="24"/>
        </w:rPr>
        <w:t xml:space="preserve">We </w:t>
      </w:r>
      <w:r w:rsidR="00226176">
        <w:rPr>
          <w:rFonts w:ascii="Garamond" w:eastAsia="Times New Roman" w:hAnsi="Garamond"/>
          <w:color w:val="000000"/>
          <w:sz w:val="24"/>
          <w:szCs w:val="24"/>
        </w:rPr>
        <w:t xml:space="preserve">hope our effort to render the U.S. </w:t>
      </w:r>
      <w:r w:rsidRPr="007903A9">
        <w:rPr>
          <w:rFonts w:ascii="Garamond" w:eastAsia="Times New Roman" w:hAnsi="Garamond"/>
          <w:color w:val="000000"/>
          <w:sz w:val="24"/>
          <w:szCs w:val="24"/>
        </w:rPr>
        <w:t xml:space="preserve">political </w:t>
      </w:r>
      <w:r w:rsidR="00226176">
        <w:rPr>
          <w:rFonts w:ascii="Garamond" w:eastAsia="Times New Roman" w:hAnsi="Garamond"/>
          <w:color w:val="000000"/>
          <w:sz w:val="24"/>
          <w:szCs w:val="24"/>
        </w:rPr>
        <w:t>system</w:t>
      </w:r>
      <w:r w:rsidRPr="007903A9">
        <w:rPr>
          <w:rFonts w:ascii="Garamond" w:eastAsia="Times New Roman" w:hAnsi="Garamond"/>
          <w:color w:val="000000"/>
          <w:sz w:val="24"/>
          <w:szCs w:val="24"/>
        </w:rPr>
        <w:t xml:space="preserve"> in mathematical and engineering terms</w:t>
      </w:r>
      <w:r w:rsidR="00226176">
        <w:rPr>
          <w:rFonts w:ascii="Garamond" w:eastAsia="Times New Roman" w:hAnsi="Garamond"/>
          <w:color w:val="000000"/>
          <w:sz w:val="24"/>
          <w:szCs w:val="24"/>
        </w:rPr>
        <w:t xml:space="preserve"> of complex systems will encourage scholars of the natural sciences to give it more attention. Specifically, we </w:t>
      </w:r>
      <w:r w:rsidR="008E6AEB">
        <w:rPr>
          <w:rFonts w:ascii="Garamond" w:eastAsia="Times New Roman" w:hAnsi="Garamond"/>
          <w:color w:val="000000"/>
          <w:sz w:val="24"/>
          <w:szCs w:val="24"/>
        </w:rPr>
        <w:t>hope it</w:t>
      </w:r>
      <w:r w:rsidRPr="007903A9">
        <w:rPr>
          <w:rFonts w:ascii="Garamond" w:eastAsia="Times New Roman" w:hAnsi="Garamond"/>
          <w:color w:val="000000"/>
          <w:sz w:val="24"/>
          <w:szCs w:val="24"/>
        </w:rPr>
        <w:t xml:space="preserve"> will allow three outcomes: (a) the ability to build models that reproduce political phenomena from realistic parts, (b) the creation of simulations to explore alternative scenarios, and (c) the design and evaluation of interventions that may improve the function of democracy. These goals are analogous to those of engineers or biological researchers</w:t>
      </w:r>
      <w:r w:rsidR="00460404" w:rsidRPr="007903A9">
        <w:rPr>
          <w:rFonts w:ascii="Garamond" w:eastAsia="Times New Roman" w:hAnsi="Garamond"/>
          <w:color w:val="000000"/>
          <w:sz w:val="24"/>
          <w:szCs w:val="24"/>
        </w:rPr>
        <w:t xml:space="preserve">. </w:t>
      </w:r>
    </w:p>
    <w:p w14:paraId="25EC90A8" w14:textId="77777777" w:rsidR="001550E0" w:rsidRPr="007903A9" w:rsidRDefault="001550E0">
      <w:pPr>
        <w:spacing w:line="360" w:lineRule="auto"/>
        <w:ind w:firstLine="720"/>
        <w:jc w:val="both"/>
        <w:rPr>
          <w:rFonts w:ascii="Garamond" w:eastAsia="Times New Roman" w:hAnsi="Garamond"/>
          <w:color w:val="000000"/>
          <w:sz w:val="24"/>
          <w:szCs w:val="24"/>
        </w:rPr>
      </w:pPr>
    </w:p>
    <w:p w14:paraId="24E8CE69" w14:textId="77777777" w:rsidR="00E054BD" w:rsidRDefault="00E054BD" w:rsidP="00E744EA">
      <w:pPr>
        <w:shd w:val="clear" w:color="auto" w:fill="FFFFFF"/>
        <w:spacing w:line="360" w:lineRule="auto"/>
        <w:jc w:val="both"/>
        <w:rPr>
          <w:rFonts w:ascii="Garamond" w:eastAsia="Times New Roman" w:hAnsi="Garamond"/>
          <w:b/>
          <w:smallCaps/>
          <w:sz w:val="24"/>
          <w:szCs w:val="24"/>
        </w:rPr>
      </w:pPr>
    </w:p>
    <w:p w14:paraId="0000002B" w14:textId="099B4669" w:rsidR="00A9294B" w:rsidRPr="007903A9" w:rsidRDefault="001F3D0F" w:rsidP="00E744EA">
      <w:pPr>
        <w:shd w:val="clear" w:color="auto" w:fill="FFFFFF"/>
        <w:spacing w:line="360" w:lineRule="auto"/>
        <w:jc w:val="both"/>
        <w:rPr>
          <w:rFonts w:ascii="Garamond" w:eastAsia="Times New Roman" w:hAnsi="Garamond"/>
          <w:b/>
          <w:smallCaps/>
          <w:sz w:val="24"/>
          <w:szCs w:val="24"/>
        </w:rPr>
      </w:pPr>
      <w:r w:rsidRPr="007903A9">
        <w:rPr>
          <w:rFonts w:ascii="Garamond" w:eastAsia="Times New Roman" w:hAnsi="Garamond"/>
          <w:b/>
          <w:smallCaps/>
          <w:sz w:val="24"/>
          <w:szCs w:val="24"/>
        </w:rPr>
        <w:lastRenderedPageBreak/>
        <w:t>A Complex Systems Approach</w:t>
      </w:r>
      <w:r w:rsidR="004672A4" w:rsidRPr="007903A9">
        <w:rPr>
          <w:rFonts w:ascii="Garamond" w:eastAsia="Times New Roman" w:hAnsi="Garamond"/>
          <w:b/>
          <w:smallCaps/>
          <w:sz w:val="24"/>
          <w:szCs w:val="24"/>
        </w:rPr>
        <w:tab/>
      </w:r>
    </w:p>
    <w:p w14:paraId="29B23EC5" w14:textId="561CE4CA" w:rsidR="007261FC" w:rsidRDefault="007E3BB5" w:rsidP="00E744EA">
      <w:pPr>
        <w:shd w:val="clear" w:color="auto" w:fill="FFFFFF"/>
        <w:spacing w:line="360" w:lineRule="auto"/>
        <w:ind w:firstLine="720"/>
        <w:jc w:val="both"/>
        <w:rPr>
          <w:rFonts w:ascii="Garamond" w:eastAsia="Times New Roman" w:hAnsi="Garamond" w:cs="Times New Roman"/>
          <w:sz w:val="24"/>
          <w:szCs w:val="24"/>
        </w:rPr>
      </w:pPr>
      <w:r w:rsidRPr="007903A9">
        <w:rPr>
          <w:rFonts w:ascii="Garamond" w:eastAsia="Times New Roman" w:hAnsi="Garamond" w:cs="Times New Roman"/>
          <w:bCs/>
          <w:sz w:val="24"/>
          <w:szCs w:val="24"/>
        </w:rPr>
        <w:t xml:space="preserve">The approach we take to understanding </w:t>
      </w:r>
      <w:commentRangeStart w:id="1"/>
      <w:r w:rsidRPr="007903A9">
        <w:rPr>
          <w:rFonts w:ascii="Garamond" w:eastAsia="Times New Roman" w:hAnsi="Garamond" w:cs="Times New Roman"/>
          <w:bCs/>
          <w:sz w:val="24"/>
          <w:szCs w:val="24"/>
        </w:rPr>
        <w:t>polarization</w:t>
      </w:r>
      <w:commentRangeEnd w:id="1"/>
      <w:r w:rsidR="003B3E21">
        <w:rPr>
          <w:rStyle w:val="CommentReference"/>
        </w:rPr>
        <w:commentReference w:id="1"/>
      </w:r>
      <w:r w:rsidRPr="007903A9">
        <w:rPr>
          <w:rFonts w:ascii="Garamond" w:eastAsia="Times New Roman" w:hAnsi="Garamond" w:cs="Times New Roman"/>
          <w:bCs/>
          <w:sz w:val="24"/>
          <w:szCs w:val="24"/>
        </w:rPr>
        <w:t xml:space="preserve"> provides a united language those from other disciplines can understand, rooted in the theory of complex systems</w:t>
      </w:r>
      <w:r w:rsidRPr="007903A9">
        <w:rPr>
          <w:rFonts w:ascii="Garamond" w:eastAsia="Times New Roman" w:hAnsi="Garamond" w:cs="Times New Roman"/>
          <w:sz w:val="24"/>
          <w:szCs w:val="24"/>
        </w:rPr>
        <w:t xml:space="preserve">. In engineering or biology, one often encounters complex systems of interacting parts. Systems may be designed, such as a power grid or a mechanical clockwork, or </w:t>
      </w:r>
      <w:r w:rsidR="002A1B02">
        <w:rPr>
          <w:rFonts w:ascii="Garamond" w:eastAsia="Times New Roman" w:hAnsi="Garamond" w:cs="Times New Roman"/>
          <w:sz w:val="24"/>
          <w:szCs w:val="24"/>
        </w:rPr>
        <w:t>naturally</w:t>
      </w:r>
      <w:r w:rsidRPr="000D5BC3">
        <w:rPr>
          <w:rFonts w:ascii="Garamond" w:eastAsia="Times New Roman" w:hAnsi="Garamond" w:cs="Times New Roman"/>
          <w:sz w:val="24"/>
          <w:szCs w:val="24"/>
        </w:rPr>
        <w:t xml:space="preserve"> </w:t>
      </w:r>
      <w:r w:rsidR="002A1B02">
        <w:rPr>
          <w:rFonts w:ascii="Garamond" w:eastAsia="Times New Roman" w:hAnsi="Garamond" w:cs="Times New Roman"/>
          <w:sz w:val="24"/>
          <w:szCs w:val="24"/>
        </w:rPr>
        <w:t>occurring</w:t>
      </w:r>
      <w:r w:rsidRPr="000D5BC3">
        <w:rPr>
          <w:rFonts w:ascii="Garamond" w:eastAsia="Times New Roman" w:hAnsi="Garamond" w:cs="Times New Roman"/>
          <w:sz w:val="24"/>
          <w:szCs w:val="24"/>
        </w:rPr>
        <w:t xml:space="preserve">, such as animal population dynamics or the evolution of new species. In both cases, a full understanding of a system’s behavior requires understanding individual rules, network interactions, and the effects of exogenous factors. Political behaviors arise from a combination of designed and naturally-arising features that include institutions, demographics, </w:t>
      </w:r>
      <w:r w:rsidR="007261FC">
        <w:rPr>
          <w:rFonts w:ascii="Garamond" w:eastAsia="Times New Roman" w:hAnsi="Garamond" w:cs="Times New Roman"/>
          <w:sz w:val="24"/>
          <w:szCs w:val="24"/>
        </w:rPr>
        <w:t xml:space="preserve">society, </w:t>
      </w:r>
      <w:r w:rsidRPr="000D5BC3">
        <w:rPr>
          <w:rFonts w:ascii="Garamond" w:eastAsia="Times New Roman" w:hAnsi="Garamond" w:cs="Times New Roman"/>
          <w:sz w:val="24"/>
          <w:szCs w:val="24"/>
        </w:rPr>
        <w:t xml:space="preserve">and geographic variation. </w:t>
      </w:r>
    </w:p>
    <w:p w14:paraId="152261BC" w14:textId="365E42A1" w:rsidR="007E3BB5" w:rsidRPr="00A2037E" w:rsidRDefault="007E3BB5" w:rsidP="00E744EA">
      <w:pPr>
        <w:shd w:val="clear" w:color="auto" w:fill="FFFFFF"/>
        <w:spacing w:line="360" w:lineRule="auto"/>
        <w:ind w:firstLine="720"/>
        <w:jc w:val="both"/>
        <w:rPr>
          <w:rFonts w:ascii="Garamond" w:eastAsia="Times New Roman" w:hAnsi="Garamond"/>
          <w:sz w:val="24"/>
          <w:szCs w:val="24"/>
        </w:rPr>
      </w:pPr>
      <w:r w:rsidRPr="000D5BC3">
        <w:rPr>
          <w:rFonts w:ascii="Garamond" w:eastAsia="Times New Roman" w:hAnsi="Garamond" w:cs="Times New Roman"/>
          <w:sz w:val="24"/>
          <w:szCs w:val="24"/>
        </w:rPr>
        <w:t xml:space="preserve">A complex-systems approach examines politics in terms of the emergent behavior that arises from such combination of features. </w:t>
      </w:r>
      <w:r w:rsidR="00C836EA">
        <w:rPr>
          <w:rFonts w:ascii="Garamond" w:eastAsia="Times New Roman" w:hAnsi="Garamond" w:cs="Times New Roman"/>
          <w:bCs/>
          <w:sz w:val="24"/>
          <w:szCs w:val="24"/>
        </w:rPr>
        <w:t>Broadly, a complex system may have history-dependence, undergo sudden transitions (“criticality”), show nonlinear relationships, retain a memory of past events (“hysteresis”), and be nested (i.e. components may themselves be complex systems).</w:t>
      </w:r>
      <w:r w:rsidR="00C836EA" w:rsidRPr="00C836EA">
        <w:rPr>
          <w:rFonts w:ascii="Garamond" w:eastAsia="Times New Roman" w:hAnsi="Garamond" w:cs="Times New Roman"/>
          <w:sz w:val="24"/>
          <w:szCs w:val="24"/>
        </w:rPr>
        <w:t xml:space="preserve"> </w:t>
      </w:r>
      <w:r w:rsidR="00C836EA">
        <w:rPr>
          <w:rFonts w:ascii="Garamond" w:eastAsia="Times New Roman" w:hAnsi="Garamond" w:cs="Times New Roman"/>
          <w:sz w:val="24"/>
          <w:szCs w:val="24"/>
        </w:rPr>
        <w:t xml:space="preserve">A complex-systems approach to politics can help to </w:t>
      </w:r>
      <w:r w:rsidR="00C836EA" w:rsidRPr="005B2A18">
        <w:rPr>
          <w:rFonts w:ascii="Garamond" w:eastAsia="Times New Roman" w:hAnsi="Garamond" w:cs="Times New Roman"/>
          <w:sz w:val="24"/>
          <w:szCs w:val="24"/>
        </w:rPr>
        <w:t xml:space="preserve">identify interactions, </w:t>
      </w:r>
      <w:r w:rsidR="00C836EA" w:rsidRPr="005B2A18">
        <w:rPr>
          <w:rFonts w:ascii="Garamond" w:eastAsia="Times New Roman" w:hAnsi="Garamond" w:cs="Times New Roman"/>
          <w:bCs/>
          <w:sz w:val="24"/>
          <w:szCs w:val="24"/>
        </w:rPr>
        <w:t>understand long term dynamics and recognize ways in which changes in any part of the system can lead to unintended consequences</w:t>
      </w:r>
      <w:r w:rsidR="00C836EA">
        <w:rPr>
          <w:rFonts w:ascii="Garamond" w:eastAsia="Times New Roman" w:hAnsi="Garamond" w:cs="Times New Roman"/>
          <w:bCs/>
          <w:sz w:val="24"/>
          <w:szCs w:val="24"/>
        </w:rPr>
        <w:t xml:space="preserve"> when new conditions arise</w:t>
      </w:r>
      <w:r w:rsidR="00C836EA" w:rsidRPr="005B2A18">
        <w:rPr>
          <w:rFonts w:ascii="Garamond" w:eastAsia="Times New Roman" w:hAnsi="Garamond" w:cs="Times New Roman"/>
          <w:bCs/>
          <w:sz w:val="24"/>
          <w:szCs w:val="24"/>
        </w:rPr>
        <w:t xml:space="preserve">. </w:t>
      </w:r>
      <w:r w:rsidR="002D4BB3" w:rsidRPr="001A49E4">
        <w:rPr>
          <w:rFonts w:ascii="Garamond" w:eastAsia="Times New Roman" w:hAnsi="Garamond" w:cs="Times New Roman"/>
          <w:bCs/>
          <w:sz w:val="24"/>
          <w:szCs w:val="24"/>
          <w:highlight w:val="yellow"/>
        </w:rPr>
        <w:t xml:space="preserve">Political Scientists often write about these </w:t>
      </w:r>
      <w:r w:rsidR="001A49E4" w:rsidRPr="001A49E4">
        <w:rPr>
          <w:rFonts w:ascii="Garamond" w:eastAsia="Times New Roman" w:hAnsi="Garamond" w:cs="Times New Roman"/>
          <w:bCs/>
          <w:sz w:val="24"/>
          <w:szCs w:val="24"/>
          <w:highlight w:val="yellow"/>
        </w:rPr>
        <w:t>features but use different terminology</w:t>
      </w:r>
      <w:commentRangeStart w:id="2"/>
      <w:r w:rsidR="001A49E4" w:rsidRPr="001A49E4">
        <w:rPr>
          <w:rFonts w:ascii="Garamond" w:eastAsia="Times New Roman" w:hAnsi="Garamond" w:cs="Times New Roman"/>
          <w:bCs/>
          <w:sz w:val="24"/>
          <w:szCs w:val="24"/>
          <w:highlight w:val="yellow"/>
        </w:rPr>
        <w:t>.</w:t>
      </w:r>
      <w:commentRangeEnd w:id="2"/>
      <w:r w:rsidR="00413110">
        <w:rPr>
          <w:rStyle w:val="CommentReference"/>
        </w:rPr>
        <w:commentReference w:id="2"/>
      </w:r>
    </w:p>
    <w:p w14:paraId="0000002D" w14:textId="07C338D5" w:rsidR="00A9294B" w:rsidRPr="007903A9" w:rsidRDefault="004672A4" w:rsidP="00E744EA">
      <w:pPr>
        <w:shd w:val="clear" w:color="auto" w:fill="FFFFFF"/>
        <w:spacing w:line="360" w:lineRule="auto"/>
        <w:ind w:firstLine="720"/>
        <w:jc w:val="both"/>
        <w:rPr>
          <w:rFonts w:ascii="Garamond" w:eastAsia="Times New Roman" w:hAnsi="Garamond"/>
          <w:color w:val="000000"/>
          <w:sz w:val="24"/>
          <w:szCs w:val="24"/>
        </w:rPr>
      </w:pPr>
      <w:r w:rsidRPr="007903A9">
        <w:rPr>
          <w:rFonts w:ascii="Garamond" w:eastAsia="Times New Roman" w:hAnsi="Garamond"/>
          <w:sz w:val="24"/>
          <w:szCs w:val="24"/>
        </w:rPr>
        <w:t xml:space="preserve">One of the difficulties of understanding reforms is that </w:t>
      </w:r>
      <w:r w:rsidR="00F9182A">
        <w:rPr>
          <w:rFonts w:ascii="Garamond" w:eastAsia="Times New Roman" w:hAnsi="Garamond"/>
          <w:sz w:val="24"/>
          <w:szCs w:val="24"/>
        </w:rPr>
        <w:t xml:space="preserve">a </w:t>
      </w:r>
      <w:r w:rsidRPr="000D5BC3">
        <w:rPr>
          <w:rFonts w:ascii="Garamond" w:eastAsia="Times New Roman" w:hAnsi="Garamond"/>
          <w:sz w:val="24"/>
          <w:szCs w:val="24"/>
        </w:rPr>
        <w:t xml:space="preserve">symptom </w:t>
      </w:r>
      <w:r w:rsidR="00F9182A">
        <w:rPr>
          <w:rFonts w:ascii="Garamond" w:eastAsia="Times New Roman" w:hAnsi="Garamond"/>
          <w:sz w:val="24"/>
          <w:szCs w:val="24"/>
        </w:rPr>
        <w:t>may have multiple causes, and vice versa</w:t>
      </w:r>
      <w:r w:rsidRPr="000D5BC3">
        <w:rPr>
          <w:rFonts w:ascii="Garamond" w:eastAsia="Times New Roman" w:hAnsi="Garamond"/>
          <w:sz w:val="24"/>
          <w:szCs w:val="24"/>
        </w:rPr>
        <w:t xml:space="preserve">. </w:t>
      </w:r>
      <w:r w:rsidR="00EE1EA9">
        <w:rPr>
          <w:rFonts w:ascii="Garamond" w:eastAsia="Times New Roman" w:hAnsi="Garamond"/>
          <w:sz w:val="24"/>
          <w:szCs w:val="24"/>
        </w:rPr>
        <w:t xml:space="preserve">For example, the </w:t>
      </w:r>
      <w:r w:rsidRPr="000D5BC3">
        <w:rPr>
          <w:rFonts w:ascii="Garamond" w:eastAsia="Times New Roman" w:hAnsi="Garamond"/>
          <w:sz w:val="24"/>
          <w:szCs w:val="24"/>
        </w:rPr>
        <w:t xml:space="preserve">stress hormone response </w:t>
      </w:r>
      <w:r w:rsidR="00EE1EA9">
        <w:rPr>
          <w:rFonts w:ascii="Garamond" w:eastAsia="Times New Roman" w:hAnsi="Garamond"/>
          <w:sz w:val="24"/>
          <w:szCs w:val="24"/>
        </w:rPr>
        <w:t>may</w:t>
      </w:r>
      <w:r w:rsidRPr="007903A9">
        <w:rPr>
          <w:rFonts w:ascii="Garamond" w:eastAsia="Times New Roman" w:hAnsi="Garamond"/>
          <w:sz w:val="24"/>
          <w:szCs w:val="24"/>
        </w:rPr>
        <w:t xml:space="preserve"> mobilize energy </w:t>
      </w:r>
      <w:r w:rsidR="00EE1EA9">
        <w:rPr>
          <w:rFonts w:ascii="Garamond" w:eastAsia="Times New Roman" w:hAnsi="Garamond"/>
          <w:sz w:val="24"/>
          <w:szCs w:val="24"/>
        </w:rPr>
        <w:t xml:space="preserve">to support temporary need such as </w:t>
      </w:r>
      <w:r w:rsidR="00C11E9C">
        <w:rPr>
          <w:rFonts w:ascii="Garamond" w:eastAsia="Times New Roman" w:hAnsi="Garamond"/>
          <w:sz w:val="24"/>
          <w:szCs w:val="24"/>
        </w:rPr>
        <w:t xml:space="preserve">normal </w:t>
      </w:r>
      <w:r w:rsidR="00EE1EA9">
        <w:rPr>
          <w:rFonts w:ascii="Garamond" w:eastAsia="Times New Roman" w:hAnsi="Garamond"/>
          <w:sz w:val="24"/>
          <w:szCs w:val="24"/>
        </w:rPr>
        <w:t>exertion</w:t>
      </w:r>
      <w:r w:rsidRPr="007903A9">
        <w:rPr>
          <w:rFonts w:ascii="Garamond" w:eastAsia="Times New Roman" w:hAnsi="Garamond"/>
          <w:sz w:val="24"/>
          <w:szCs w:val="24"/>
        </w:rPr>
        <w:t>,</w:t>
      </w:r>
      <w:r w:rsidR="00EE1EA9">
        <w:rPr>
          <w:rFonts w:ascii="Garamond" w:eastAsia="Times New Roman" w:hAnsi="Garamond"/>
          <w:sz w:val="24"/>
          <w:szCs w:val="24"/>
        </w:rPr>
        <w:t xml:space="preserve"> yet also lead to dysfunction when </w:t>
      </w:r>
      <w:r w:rsidR="004E716E">
        <w:rPr>
          <w:rFonts w:ascii="Garamond" w:eastAsia="Times New Roman" w:hAnsi="Garamond"/>
          <w:sz w:val="24"/>
          <w:szCs w:val="24"/>
        </w:rPr>
        <w:t xml:space="preserve">chronically </w:t>
      </w:r>
      <w:r w:rsidR="00EE1EA9">
        <w:rPr>
          <w:rFonts w:ascii="Garamond" w:eastAsia="Times New Roman" w:hAnsi="Garamond"/>
          <w:sz w:val="24"/>
          <w:szCs w:val="24"/>
        </w:rPr>
        <w:t>activated.</w:t>
      </w:r>
      <w:r w:rsidRPr="007903A9">
        <w:rPr>
          <w:rFonts w:ascii="Garamond" w:eastAsia="Times New Roman" w:hAnsi="Garamond"/>
          <w:sz w:val="24"/>
          <w:szCs w:val="24"/>
        </w:rPr>
        <w:t xml:space="preserve"> </w:t>
      </w:r>
      <w:r w:rsidR="00EE1EA9">
        <w:rPr>
          <w:rFonts w:ascii="Garamond" w:eastAsia="Times New Roman" w:hAnsi="Garamond"/>
          <w:sz w:val="24"/>
          <w:szCs w:val="24"/>
        </w:rPr>
        <w:t>Similarly, the rules of</w:t>
      </w:r>
      <w:r w:rsidRPr="007903A9">
        <w:rPr>
          <w:rFonts w:ascii="Garamond" w:eastAsia="Times New Roman" w:hAnsi="Garamond"/>
          <w:sz w:val="24"/>
          <w:szCs w:val="24"/>
        </w:rPr>
        <w:t xml:space="preserve"> representative democracy </w:t>
      </w:r>
      <w:r w:rsidR="00EE1EA9">
        <w:rPr>
          <w:rFonts w:ascii="Garamond" w:eastAsia="Times New Roman" w:hAnsi="Garamond"/>
          <w:sz w:val="24"/>
          <w:szCs w:val="24"/>
        </w:rPr>
        <w:t>may lead to stable governance or severe dysfunction, depending on the circumstances</w:t>
      </w:r>
      <w:r w:rsidRPr="007903A9">
        <w:rPr>
          <w:rFonts w:ascii="Garamond" w:eastAsia="Times New Roman" w:hAnsi="Garamond"/>
          <w:sz w:val="24"/>
          <w:szCs w:val="24"/>
        </w:rPr>
        <w:t xml:space="preserve">. Coming up with a treatment for what ails democracy requires some understanding of how remedies may lead to an abatement of symptoms – and whether the treatment is beneficial in the long run, or interferes with other treatments. In short, a </w:t>
      </w:r>
      <w:r w:rsidRPr="007903A9">
        <w:rPr>
          <w:rFonts w:ascii="Garamond" w:eastAsia="Times New Roman" w:hAnsi="Garamond"/>
          <w:color w:val="000000"/>
          <w:sz w:val="24"/>
          <w:szCs w:val="24"/>
        </w:rPr>
        <w:t>system-level view can help us understand how conditions are filtered through rule</w:t>
      </w:r>
      <w:r w:rsidR="002A4A6C">
        <w:rPr>
          <w:rFonts w:ascii="Garamond" w:eastAsia="Times New Roman" w:hAnsi="Garamond"/>
          <w:color w:val="000000"/>
          <w:sz w:val="24"/>
          <w:szCs w:val="24"/>
        </w:rPr>
        <w:t xml:space="preserve">s </w:t>
      </w:r>
      <w:r w:rsidRPr="007903A9">
        <w:rPr>
          <w:rFonts w:ascii="Garamond" w:eastAsia="Times New Roman" w:hAnsi="Garamond"/>
          <w:color w:val="000000"/>
          <w:sz w:val="24"/>
          <w:szCs w:val="24"/>
        </w:rPr>
        <w:t>and may help craft reforms that are effective in a lasting manner.</w:t>
      </w:r>
    </w:p>
    <w:p w14:paraId="07937FE1" w14:textId="1CFAFA5F" w:rsidR="001550E0" w:rsidRPr="000D5BC3" w:rsidRDefault="002A4A6C" w:rsidP="001550E0">
      <w:pPr>
        <w:spacing w:line="360" w:lineRule="auto"/>
        <w:ind w:firstLine="720"/>
        <w:jc w:val="both"/>
        <w:rPr>
          <w:rFonts w:ascii="Garamond" w:eastAsia="Times New Roman" w:hAnsi="Garamond"/>
          <w:iCs/>
          <w:sz w:val="24"/>
          <w:szCs w:val="24"/>
        </w:rPr>
      </w:pPr>
      <w:r w:rsidRPr="007903A9">
        <w:rPr>
          <w:rFonts w:ascii="Garamond" w:eastAsia="Times New Roman" w:hAnsi="Garamond"/>
          <w:iCs/>
          <w:sz w:val="24"/>
          <w:szCs w:val="24"/>
        </w:rPr>
        <w:t>Below, we discuss some of the elements of a complex system</w:t>
      </w:r>
      <w:r>
        <w:rPr>
          <w:rFonts w:ascii="Garamond" w:eastAsia="Times New Roman" w:hAnsi="Garamond"/>
          <w:iCs/>
          <w:sz w:val="24"/>
          <w:szCs w:val="24"/>
        </w:rPr>
        <w:t xml:space="preserve"> and how they apply to a democracy, such as the United States. In addition, we discuss how rules and institutions can work to encourage (or discourage) </w:t>
      </w:r>
      <w:r w:rsidR="00090927">
        <w:rPr>
          <w:rFonts w:ascii="Garamond" w:eastAsia="Times New Roman" w:hAnsi="Garamond"/>
          <w:iCs/>
          <w:sz w:val="24"/>
          <w:szCs w:val="24"/>
        </w:rPr>
        <w:t xml:space="preserve">dysfunctional </w:t>
      </w:r>
      <w:r w:rsidR="001550E0" w:rsidRPr="000D5BC3">
        <w:rPr>
          <w:rFonts w:ascii="Garamond" w:eastAsia="Times New Roman" w:hAnsi="Garamond"/>
          <w:iCs/>
          <w:sz w:val="24"/>
          <w:szCs w:val="24"/>
        </w:rPr>
        <w:t>emergent</w:t>
      </w:r>
      <w:r>
        <w:rPr>
          <w:rFonts w:ascii="Garamond" w:eastAsia="Times New Roman" w:hAnsi="Garamond"/>
          <w:iCs/>
          <w:sz w:val="24"/>
          <w:szCs w:val="24"/>
        </w:rPr>
        <w:t xml:space="preserve"> properties.  </w:t>
      </w:r>
      <w:r w:rsidR="001550E0" w:rsidRPr="000D5BC3">
        <w:rPr>
          <w:rFonts w:ascii="Garamond" w:eastAsia="Times New Roman" w:hAnsi="Garamond"/>
          <w:iCs/>
          <w:sz w:val="24"/>
          <w:szCs w:val="24"/>
        </w:rPr>
        <w:t xml:space="preserve"> </w:t>
      </w:r>
    </w:p>
    <w:p w14:paraId="409DA00C" w14:textId="77777777" w:rsidR="001550E0" w:rsidRPr="000D5BC3" w:rsidRDefault="001550E0" w:rsidP="001550E0">
      <w:pPr>
        <w:spacing w:line="360" w:lineRule="auto"/>
        <w:jc w:val="both"/>
        <w:rPr>
          <w:rFonts w:ascii="Garamond" w:eastAsia="Times New Roman" w:hAnsi="Garamond"/>
          <w:color w:val="000000"/>
          <w:sz w:val="24"/>
          <w:szCs w:val="24"/>
        </w:rPr>
      </w:pPr>
    </w:p>
    <w:p w14:paraId="3F13F9E9" w14:textId="77777777" w:rsidR="00E054BD" w:rsidRDefault="00E054BD" w:rsidP="001550E0">
      <w:pPr>
        <w:spacing w:line="360" w:lineRule="auto"/>
        <w:jc w:val="both"/>
        <w:rPr>
          <w:rFonts w:ascii="Garamond" w:eastAsia="Times New Roman" w:hAnsi="Garamond"/>
          <w:b/>
          <w:color w:val="000000"/>
          <w:sz w:val="24"/>
          <w:szCs w:val="24"/>
        </w:rPr>
      </w:pPr>
    </w:p>
    <w:p w14:paraId="1D716E9A" w14:textId="77777777" w:rsidR="00E054BD" w:rsidRDefault="00E054BD" w:rsidP="001550E0">
      <w:pPr>
        <w:spacing w:line="360" w:lineRule="auto"/>
        <w:jc w:val="both"/>
        <w:rPr>
          <w:rFonts w:ascii="Garamond" w:eastAsia="Times New Roman" w:hAnsi="Garamond"/>
          <w:b/>
          <w:color w:val="000000"/>
          <w:sz w:val="24"/>
          <w:szCs w:val="24"/>
        </w:rPr>
      </w:pPr>
    </w:p>
    <w:p w14:paraId="7A11C6DF" w14:textId="7C672E8A" w:rsidR="001550E0" w:rsidRPr="00A2037E" w:rsidRDefault="00274A98" w:rsidP="001550E0">
      <w:pPr>
        <w:spacing w:line="360" w:lineRule="auto"/>
        <w:jc w:val="both"/>
        <w:rPr>
          <w:rFonts w:ascii="Garamond" w:eastAsia="Times New Roman" w:hAnsi="Garamond"/>
          <w:bCs/>
          <w:i/>
          <w:iCs/>
          <w:color w:val="000000"/>
          <w:sz w:val="24"/>
          <w:szCs w:val="24"/>
        </w:rPr>
      </w:pPr>
      <w:r w:rsidRPr="000D5BC3">
        <w:rPr>
          <w:rFonts w:ascii="Garamond" w:eastAsia="Times New Roman" w:hAnsi="Garamond"/>
          <w:b/>
          <w:color w:val="000000"/>
          <w:sz w:val="24"/>
          <w:szCs w:val="24"/>
        </w:rPr>
        <w:t>Background Conditions</w:t>
      </w:r>
    </w:p>
    <w:p w14:paraId="79CB4E9B" w14:textId="63C00B53" w:rsidR="001550E0" w:rsidRPr="000D5BC3" w:rsidRDefault="001550E0" w:rsidP="001550E0">
      <w:pPr>
        <w:spacing w:line="360" w:lineRule="auto"/>
        <w:ind w:firstLine="720"/>
        <w:jc w:val="both"/>
        <w:rPr>
          <w:rFonts w:ascii="Garamond" w:eastAsia="Times New Roman" w:hAnsi="Garamond"/>
          <w:i/>
          <w:iCs/>
          <w:color w:val="000000"/>
          <w:sz w:val="24"/>
          <w:szCs w:val="24"/>
        </w:rPr>
      </w:pPr>
      <w:r w:rsidRPr="000D5BC3">
        <w:rPr>
          <w:rFonts w:ascii="Garamond" w:eastAsia="Times New Roman" w:hAnsi="Garamond"/>
          <w:color w:val="000000"/>
          <w:sz w:val="24"/>
          <w:szCs w:val="24"/>
        </w:rPr>
        <w:t xml:space="preserve">A central design challenge to any reform arises from the fact that formal institutions are both mutually embedded and embedded in wider society (1). </w:t>
      </w:r>
      <w:r w:rsidRPr="000D5BC3">
        <w:rPr>
          <w:rFonts w:ascii="Garamond" w:eastAsia="Times New Roman" w:hAnsi="Garamond"/>
          <w:sz w:val="24"/>
          <w:szCs w:val="24"/>
        </w:rPr>
        <w:t>T</w:t>
      </w:r>
      <w:r w:rsidRPr="000D5BC3">
        <w:rPr>
          <w:rFonts w:ascii="Garamond" w:eastAsia="Times New Roman" w:hAnsi="Garamond"/>
          <w:color w:val="000000"/>
          <w:sz w:val="24"/>
          <w:szCs w:val="24"/>
        </w:rPr>
        <w:t>he wider society undergoes continual change. In the United States of 1790, voters comprised white male landowners and slaveowners in a nation of 4 million. Today, in a nation of 330 million, nearly all adult citizens can in principle vote</w:t>
      </w:r>
      <w:r w:rsidR="00CA4BCF">
        <w:rPr>
          <w:rFonts w:ascii="Garamond" w:eastAsia="Times New Roman" w:hAnsi="Garamond"/>
          <w:color w:val="000000"/>
          <w:sz w:val="24"/>
          <w:szCs w:val="24"/>
        </w:rPr>
        <w:t xml:space="preserve"> </w:t>
      </w:r>
      <w:r w:rsidR="00CA4BCF" w:rsidRPr="00CA4BCF">
        <w:rPr>
          <w:rFonts w:ascii="Garamond" w:eastAsia="Times New Roman" w:hAnsi="Garamond"/>
          <w:color w:val="000000"/>
          <w:sz w:val="24"/>
          <w:szCs w:val="24"/>
          <w:highlight w:val="yellow"/>
        </w:rPr>
        <w:t>(though embedded systems often work to preclude some from voting)</w:t>
      </w:r>
      <w:r w:rsidRPr="000D5BC3">
        <w:rPr>
          <w:rFonts w:ascii="Garamond" w:eastAsia="Times New Roman" w:hAnsi="Garamond"/>
          <w:color w:val="000000"/>
          <w:sz w:val="24"/>
          <w:szCs w:val="24"/>
        </w:rPr>
        <w:t xml:space="preserve">. The </w:t>
      </w:r>
      <w:r w:rsidR="00D63E74" w:rsidRPr="000D5BC3">
        <w:rPr>
          <w:rFonts w:ascii="Garamond" w:eastAsia="Times New Roman" w:hAnsi="Garamond"/>
          <w:color w:val="000000"/>
          <w:sz w:val="24"/>
          <w:szCs w:val="24"/>
        </w:rPr>
        <w:t xml:space="preserve">rules and </w:t>
      </w:r>
      <w:r w:rsidRPr="000D5BC3">
        <w:rPr>
          <w:rFonts w:ascii="Garamond" w:eastAsia="Times New Roman" w:hAnsi="Garamond"/>
          <w:color w:val="000000"/>
          <w:sz w:val="24"/>
          <w:szCs w:val="24"/>
        </w:rPr>
        <w:t>institutions of yesterday may not be appropriate for the problems of today.</w:t>
      </w:r>
      <w:r w:rsidR="00D63E74" w:rsidRPr="000D5BC3">
        <w:rPr>
          <w:rFonts w:ascii="Garamond" w:eastAsia="Times New Roman" w:hAnsi="Garamond"/>
          <w:color w:val="000000"/>
          <w:sz w:val="24"/>
          <w:szCs w:val="24"/>
        </w:rPr>
        <w:t xml:space="preserve"> Moreover, existing rules and institutions may amplify background conditions that driv</w:t>
      </w:r>
      <w:r w:rsidR="00E6663F">
        <w:rPr>
          <w:rFonts w:ascii="Garamond" w:eastAsia="Times New Roman" w:hAnsi="Garamond"/>
          <w:color w:val="000000"/>
          <w:sz w:val="24"/>
          <w:szCs w:val="24"/>
        </w:rPr>
        <w:t>e</w:t>
      </w:r>
      <w:r w:rsidR="00D63E74" w:rsidRPr="000D5BC3">
        <w:rPr>
          <w:rFonts w:ascii="Garamond" w:eastAsia="Times New Roman" w:hAnsi="Garamond"/>
          <w:color w:val="000000"/>
          <w:sz w:val="24"/>
          <w:szCs w:val="24"/>
        </w:rPr>
        <w:t xml:space="preserve"> polarization. </w:t>
      </w:r>
      <w:r w:rsidRPr="000D5BC3">
        <w:rPr>
          <w:rFonts w:ascii="Garamond" w:eastAsia="Times New Roman" w:hAnsi="Garamond"/>
          <w:color w:val="000000"/>
          <w:sz w:val="24"/>
          <w:szCs w:val="24"/>
        </w:rPr>
        <w:t xml:space="preserve"> </w:t>
      </w:r>
    </w:p>
    <w:p w14:paraId="0FDCE031" w14:textId="1FD5880E" w:rsidR="007E3BB5" w:rsidRPr="000D5BC3" w:rsidRDefault="00D63E74" w:rsidP="00045B8F">
      <w:pPr>
        <w:shd w:val="clear" w:color="auto" w:fill="FFFFFF"/>
        <w:spacing w:line="360" w:lineRule="auto"/>
        <w:ind w:firstLine="720"/>
        <w:jc w:val="both"/>
        <w:rPr>
          <w:rFonts w:ascii="Garamond" w:eastAsia="Open Sans" w:hAnsi="Garamond" w:cs="Times New Roman"/>
          <w:color w:val="31849B" w:themeColor="accent5" w:themeShade="BF"/>
          <w:sz w:val="24"/>
          <w:szCs w:val="24"/>
        </w:rPr>
      </w:pPr>
      <w:r w:rsidRPr="000D5BC3">
        <w:rPr>
          <w:rFonts w:ascii="Garamond" w:eastAsia="Times New Roman" w:hAnsi="Garamond"/>
          <w:color w:val="000000"/>
          <w:sz w:val="24"/>
          <w:szCs w:val="24"/>
        </w:rPr>
        <w:t>In the last half century, the country has undergone major economic and demographic changes that have made it more urban, diverse, and unequal.</w:t>
      </w:r>
      <w:r w:rsidR="00841C51" w:rsidRPr="000D5BC3">
        <w:rPr>
          <w:rFonts w:ascii="Garamond" w:eastAsia="Times New Roman" w:hAnsi="Garamond"/>
          <w:color w:val="000000"/>
          <w:sz w:val="24"/>
          <w:szCs w:val="24"/>
        </w:rPr>
        <w:t xml:space="preserve"> Americans seeking job opportunities in an increasingly non-agricultural</w:t>
      </w:r>
      <w:r w:rsidR="00A65207" w:rsidRPr="000D5BC3">
        <w:rPr>
          <w:rFonts w:ascii="Garamond" w:eastAsia="Times New Roman" w:hAnsi="Garamond"/>
          <w:color w:val="000000"/>
          <w:sz w:val="24"/>
          <w:szCs w:val="24"/>
        </w:rPr>
        <w:t xml:space="preserve"> economy</w:t>
      </w:r>
      <w:r w:rsidR="00841C51" w:rsidRPr="000D5BC3">
        <w:rPr>
          <w:rFonts w:ascii="Garamond" w:eastAsia="Times New Roman" w:hAnsi="Garamond"/>
          <w:color w:val="000000"/>
          <w:sz w:val="24"/>
          <w:szCs w:val="24"/>
        </w:rPr>
        <w:t xml:space="preserve"> have caused the population of the country’s cities </w:t>
      </w:r>
      <w:r w:rsidR="00A65207" w:rsidRPr="000D5BC3">
        <w:rPr>
          <w:rFonts w:ascii="Garamond" w:eastAsia="Times New Roman" w:hAnsi="Garamond"/>
          <w:color w:val="000000"/>
          <w:sz w:val="24"/>
          <w:szCs w:val="24"/>
        </w:rPr>
        <w:t>to</w:t>
      </w:r>
      <w:r w:rsidR="00841C51" w:rsidRPr="000D5BC3">
        <w:rPr>
          <w:rFonts w:ascii="Garamond" w:eastAsia="Times New Roman" w:hAnsi="Garamond"/>
          <w:color w:val="000000"/>
          <w:sz w:val="24"/>
          <w:szCs w:val="24"/>
        </w:rPr>
        <w:t xml:space="preserve"> explode while </w:t>
      </w:r>
      <w:r w:rsidR="00A65207" w:rsidRPr="000D5BC3">
        <w:rPr>
          <w:rFonts w:ascii="Garamond" w:eastAsia="Times New Roman" w:hAnsi="Garamond"/>
          <w:color w:val="000000"/>
          <w:sz w:val="24"/>
          <w:szCs w:val="24"/>
        </w:rPr>
        <w:t>its rural towns ha</w:t>
      </w:r>
      <w:r w:rsidR="007E3BB5" w:rsidRPr="000D5BC3">
        <w:rPr>
          <w:rFonts w:ascii="Garamond" w:eastAsia="Times New Roman" w:hAnsi="Garamond"/>
          <w:color w:val="000000"/>
          <w:sz w:val="24"/>
          <w:szCs w:val="24"/>
        </w:rPr>
        <w:t>s decline</w:t>
      </w:r>
      <w:r w:rsidR="006F6831">
        <w:rPr>
          <w:rFonts w:ascii="Garamond" w:eastAsia="Times New Roman" w:hAnsi="Garamond"/>
          <w:color w:val="000000"/>
          <w:sz w:val="24"/>
          <w:szCs w:val="24"/>
        </w:rPr>
        <w:t>d</w:t>
      </w:r>
      <w:r w:rsidR="00841C51" w:rsidRPr="000D5BC3">
        <w:rPr>
          <w:rFonts w:ascii="Garamond" w:eastAsia="Times New Roman" w:hAnsi="Garamond"/>
          <w:color w:val="000000"/>
          <w:sz w:val="24"/>
          <w:szCs w:val="24"/>
        </w:rPr>
        <w:t xml:space="preserve">. In 1960, </w:t>
      </w:r>
      <w:r w:rsidR="00841C51" w:rsidRPr="00093CEB">
        <w:rPr>
          <w:rFonts w:ascii="Garamond" w:eastAsia="Times New Roman" w:hAnsi="Garamond"/>
          <w:color w:val="000000"/>
          <w:sz w:val="24"/>
          <w:szCs w:val="24"/>
          <w:highlight w:val="yellow"/>
        </w:rPr>
        <w:t>?</w:t>
      </w:r>
      <w:r w:rsidR="00093CEB" w:rsidRPr="00093CEB">
        <w:rPr>
          <w:rFonts w:ascii="Garamond" w:eastAsia="Times New Roman" w:hAnsi="Garamond"/>
          <w:color w:val="000000"/>
          <w:sz w:val="24"/>
          <w:szCs w:val="24"/>
          <w:highlight w:val="yellow"/>
        </w:rPr>
        <w:t xml:space="preserve"> JONATHAN FILL IN</w:t>
      </w:r>
      <w:r w:rsidR="00841C51" w:rsidRPr="000D5BC3">
        <w:rPr>
          <w:rFonts w:ascii="Garamond" w:eastAsia="Times New Roman" w:hAnsi="Garamond"/>
          <w:color w:val="000000"/>
          <w:sz w:val="24"/>
          <w:szCs w:val="24"/>
        </w:rPr>
        <w:t xml:space="preserve"> percent of the population lived in rural areas, while in 2020, just</w:t>
      </w:r>
      <w:r w:rsidR="00A65207" w:rsidRPr="000D5BC3">
        <w:rPr>
          <w:rFonts w:ascii="Garamond" w:eastAsia="Times New Roman" w:hAnsi="Garamond"/>
          <w:color w:val="000000"/>
          <w:sz w:val="24"/>
          <w:szCs w:val="24"/>
        </w:rPr>
        <w:t xml:space="preserve"> </w:t>
      </w:r>
      <w:r w:rsidR="00093CEB" w:rsidRPr="00093CEB">
        <w:rPr>
          <w:rFonts w:ascii="Garamond" w:eastAsia="Times New Roman" w:hAnsi="Garamond"/>
          <w:color w:val="000000"/>
          <w:sz w:val="24"/>
          <w:szCs w:val="24"/>
          <w:highlight w:val="yellow"/>
        </w:rPr>
        <w:t>? JONATHAN FILL IN</w:t>
      </w:r>
      <w:r w:rsidR="00841C51" w:rsidRPr="000D5BC3">
        <w:rPr>
          <w:rFonts w:ascii="Garamond" w:eastAsia="Times New Roman" w:hAnsi="Garamond"/>
          <w:color w:val="000000"/>
          <w:sz w:val="24"/>
          <w:szCs w:val="24"/>
        </w:rPr>
        <w:t xml:space="preserve"> did. </w:t>
      </w:r>
      <w:r w:rsidR="00A65207" w:rsidRPr="000D5BC3">
        <w:rPr>
          <w:rFonts w:ascii="Garamond" w:eastAsia="Times New Roman" w:hAnsi="Garamond"/>
          <w:color w:val="000000"/>
          <w:sz w:val="24"/>
          <w:szCs w:val="24"/>
        </w:rPr>
        <w:t>During that time, the</w:t>
      </w:r>
      <w:r w:rsidR="00274A98" w:rsidRPr="000D5BC3">
        <w:rPr>
          <w:rFonts w:ascii="Garamond" w:eastAsia="Times New Roman" w:hAnsi="Garamond"/>
          <w:color w:val="000000"/>
          <w:sz w:val="24"/>
          <w:szCs w:val="24"/>
        </w:rPr>
        <w:t xml:space="preserve"> population structure of the nation </w:t>
      </w:r>
      <w:r w:rsidR="00A65207" w:rsidRPr="000D5BC3">
        <w:rPr>
          <w:rFonts w:ascii="Garamond" w:eastAsia="Times New Roman" w:hAnsi="Garamond"/>
          <w:color w:val="000000"/>
          <w:sz w:val="24"/>
          <w:szCs w:val="24"/>
        </w:rPr>
        <w:t>also became</w:t>
      </w:r>
      <w:r w:rsidR="00274A98" w:rsidRPr="000D5BC3">
        <w:rPr>
          <w:rFonts w:ascii="Garamond" w:eastAsia="Times New Roman" w:hAnsi="Garamond"/>
          <w:color w:val="000000"/>
          <w:sz w:val="24"/>
          <w:szCs w:val="24"/>
        </w:rPr>
        <w:t xml:space="preserve"> </w:t>
      </w:r>
      <w:r w:rsidR="00A65207" w:rsidRPr="000D5BC3">
        <w:rPr>
          <w:rFonts w:ascii="Garamond" w:eastAsia="Times New Roman" w:hAnsi="Garamond"/>
          <w:color w:val="000000"/>
          <w:sz w:val="24"/>
          <w:szCs w:val="24"/>
        </w:rPr>
        <w:t>substantially</w:t>
      </w:r>
      <w:r w:rsidR="00274A98" w:rsidRPr="000D5BC3">
        <w:rPr>
          <w:rFonts w:ascii="Garamond" w:eastAsia="Times New Roman" w:hAnsi="Garamond"/>
          <w:color w:val="000000"/>
          <w:sz w:val="24"/>
          <w:szCs w:val="24"/>
        </w:rPr>
        <w:t xml:space="preserve"> more diverse, reshaped profoundly by the Hart-Celler Immigration and Naturalization Act of 1965</w:t>
      </w:r>
      <w:r w:rsidR="00A65207" w:rsidRPr="000D5BC3">
        <w:rPr>
          <w:rFonts w:ascii="Garamond" w:eastAsia="Times New Roman" w:hAnsi="Garamond"/>
          <w:color w:val="000000"/>
          <w:sz w:val="24"/>
          <w:szCs w:val="24"/>
        </w:rPr>
        <w:t>, which eliminated immigration quotas that favored northern Europeans</w:t>
      </w:r>
      <w:r w:rsidR="00274A98" w:rsidRPr="000D5BC3">
        <w:rPr>
          <w:rFonts w:ascii="Garamond" w:eastAsia="Times New Roman" w:hAnsi="Garamond"/>
          <w:color w:val="000000"/>
          <w:sz w:val="24"/>
          <w:szCs w:val="24"/>
        </w:rPr>
        <w:t>.</w:t>
      </w:r>
      <w:r w:rsidR="00A65207" w:rsidRPr="000D5BC3">
        <w:rPr>
          <w:rFonts w:ascii="Garamond" w:eastAsia="Times New Roman" w:hAnsi="Garamond"/>
          <w:color w:val="000000"/>
          <w:sz w:val="24"/>
          <w:szCs w:val="24"/>
        </w:rPr>
        <w:t xml:space="preserve"> Since 1965, the number of immigrants in this country has increased from </w:t>
      </w:r>
      <w:r w:rsidR="00187144" w:rsidRPr="00093CEB">
        <w:rPr>
          <w:rFonts w:ascii="Garamond" w:eastAsia="Times New Roman" w:hAnsi="Garamond"/>
          <w:color w:val="000000"/>
          <w:sz w:val="24"/>
          <w:szCs w:val="24"/>
          <w:highlight w:val="yellow"/>
        </w:rPr>
        <w:t>? JONATHAN FILL IN</w:t>
      </w:r>
      <w:r w:rsidR="00A65207" w:rsidRPr="000D5BC3">
        <w:rPr>
          <w:rFonts w:ascii="Garamond" w:eastAsia="Times New Roman" w:hAnsi="Garamond"/>
          <w:color w:val="000000"/>
          <w:sz w:val="24"/>
          <w:szCs w:val="24"/>
        </w:rPr>
        <w:t xml:space="preserve"> to </w:t>
      </w:r>
      <w:r w:rsidR="00187144" w:rsidRPr="00093CEB">
        <w:rPr>
          <w:rFonts w:ascii="Garamond" w:eastAsia="Times New Roman" w:hAnsi="Garamond"/>
          <w:color w:val="000000"/>
          <w:sz w:val="24"/>
          <w:szCs w:val="24"/>
          <w:highlight w:val="yellow"/>
        </w:rPr>
        <w:t>? JONATHAN FILL IN</w:t>
      </w:r>
      <w:r w:rsidR="00A65207" w:rsidRPr="000D5BC3">
        <w:rPr>
          <w:rFonts w:ascii="Garamond" w:eastAsia="Times New Roman" w:hAnsi="Garamond"/>
          <w:color w:val="000000"/>
          <w:sz w:val="24"/>
          <w:szCs w:val="24"/>
        </w:rPr>
        <w:t xml:space="preserve">. </w:t>
      </w:r>
      <w:r w:rsidR="00835D52" w:rsidRPr="000D5BC3">
        <w:rPr>
          <w:rFonts w:ascii="Garamond" w:eastAsia="Open Sans" w:hAnsi="Garamond" w:cs="Times New Roman"/>
          <w:sz w:val="24"/>
          <w:szCs w:val="24"/>
        </w:rPr>
        <w:t>The Voting Rights Act of 1965 also changed the composition of the southern electorate, realigning the parties such that southern whites gravitated towards the Republican Party while Blacks in the South found a home with the Democrats.</w:t>
      </w:r>
    </w:p>
    <w:p w14:paraId="01BEA859" w14:textId="234A73FB" w:rsidR="00045B8F" w:rsidRPr="000D5BC3" w:rsidRDefault="00A65207" w:rsidP="00045B8F">
      <w:pPr>
        <w:shd w:val="clear" w:color="auto" w:fill="FFFFFF"/>
        <w:spacing w:line="360" w:lineRule="auto"/>
        <w:ind w:firstLine="720"/>
        <w:jc w:val="both"/>
        <w:rPr>
          <w:rFonts w:ascii="Garamond" w:eastAsia="Times New Roman" w:hAnsi="Garamond"/>
          <w:color w:val="000000"/>
          <w:sz w:val="24"/>
          <w:szCs w:val="24"/>
        </w:rPr>
      </w:pPr>
      <w:r w:rsidRPr="000D5BC3">
        <w:rPr>
          <w:rFonts w:ascii="Garamond" w:eastAsia="Times New Roman" w:hAnsi="Garamond"/>
          <w:color w:val="000000"/>
          <w:sz w:val="24"/>
          <w:szCs w:val="24"/>
        </w:rPr>
        <w:t xml:space="preserve">Finally, income inequality has increased dramatically </w:t>
      </w:r>
      <w:r w:rsidR="00835D52">
        <w:rPr>
          <w:rFonts w:ascii="Garamond" w:eastAsia="Times New Roman" w:hAnsi="Garamond"/>
          <w:color w:val="000000"/>
          <w:sz w:val="24"/>
          <w:szCs w:val="24"/>
        </w:rPr>
        <w:t xml:space="preserve">due to </w:t>
      </w:r>
      <w:r w:rsidR="00835D52" w:rsidRPr="00835D52">
        <w:rPr>
          <w:rFonts w:ascii="Garamond" w:eastAsia="Times New Roman" w:hAnsi="Garamond"/>
          <w:color w:val="000000"/>
          <w:sz w:val="24"/>
          <w:szCs w:val="24"/>
        </w:rPr>
        <w:t>a concentration of wealth in the hands of the super-wealthy corresponding with only modest gains among those in the middle of the income distribution (</w:t>
      </w:r>
      <w:r w:rsidR="00835D52" w:rsidRPr="00B95F6F">
        <w:rPr>
          <w:rStyle w:val="Strong"/>
        </w:rPr>
        <w:t>Piketty and Saez 2003</w:t>
      </w:r>
      <w:r w:rsidR="00835D52" w:rsidRPr="00835D52">
        <w:rPr>
          <w:rFonts w:ascii="Garamond" w:eastAsia="Times New Roman" w:hAnsi="Garamond"/>
          <w:color w:val="000000"/>
          <w:sz w:val="24"/>
          <w:szCs w:val="24"/>
        </w:rPr>
        <w:t>), and job loss</w:t>
      </w:r>
      <w:r w:rsidR="00835D52">
        <w:rPr>
          <w:rFonts w:ascii="Garamond" w:eastAsia="Times New Roman" w:hAnsi="Garamond"/>
          <w:color w:val="000000"/>
          <w:sz w:val="24"/>
          <w:szCs w:val="24"/>
        </w:rPr>
        <w:t>es</w:t>
      </w:r>
      <w:r w:rsidR="00835D52" w:rsidRPr="00835D52">
        <w:rPr>
          <w:rFonts w:ascii="Garamond" w:eastAsia="Times New Roman" w:hAnsi="Garamond"/>
          <w:color w:val="000000"/>
          <w:sz w:val="24"/>
          <w:szCs w:val="24"/>
        </w:rPr>
        <w:t xml:space="preserve"> that </w:t>
      </w:r>
      <w:r w:rsidR="00835D52">
        <w:rPr>
          <w:rFonts w:ascii="Garamond" w:eastAsia="Times New Roman" w:hAnsi="Garamond"/>
          <w:color w:val="000000"/>
          <w:sz w:val="24"/>
          <w:szCs w:val="24"/>
        </w:rPr>
        <w:t>have been</w:t>
      </w:r>
      <w:r w:rsidR="00835D52" w:rsidRPr="00835D52">
        <w:rPr>
          <w:rFonts w:ascii="Garamond" w:eastAsia="Times New Roman" w:hAnsi="Garamond"/>
          <w:color w:val="000000"/>
          <w:sz w:val="24"/>
          <w:szCs w:val="24"/>
        </w:rPr>
        <w:t xml:space="preserve"> geographically concentrated </w:t>
      </w:r>
      <w:r w:rsidR="00835D52">
        <w:rPr>
          <w:rFonts w:ascii="Garamond" w:eastAsia="Times New Roman" w:hAnsi="Garamond"/>
          <w:color w:val="000000"/>
          <w:sz w:val="24"/>
          <w:szCs w:val="24"/>
        </w:rPr>
        <w:t xml:space="preserve">and </w:t>
      </w:r>
      <w:r w:rsidR="00DE614D" w:rsidRPr="00DE614D">
        <w:rPr>
          <w:rFonts w:ascii="Garamond" w:eastAsia="Times New Roman" w:hAnsi="Garamond"/>
          <w:color w:val="000000"/>
          <w:sz w:val="24"/>
          <w:szCs w:val="24"/>
          <w:highlight w:val="yellow"/>
        </w:rPr>
        <w:t>have</w:t>
      </w:r>
      <w:r w:rsidR="00DE614D">
        <w:rPr>
          <w:rFonts w:ascii="Garamond" w:eastAsia="Times New Roman" w:hAnsi="Garamond"/>
          <w:color w:val="000000"/>
          <w:sz w:val="24"/>
          <w:szCs w:val="24"/>
        </w:rPr>
        <w:t xml:space="preserve"> </w:t>
      </w:r>
      <w:r w:rsidR="00835D52" w:rsidRPr="00835D52">
        <w:rPr>
          <w:rFonts w:ascii="Garamond" w:eastAsia="Times New Roman" w:hAnsi="Garamond"/>
          <w:color w:val="000000"/>
          <w:sz w:val="24"/>
          <w:szCs w:val="24"/>
        </w:rPr>
        <w:t>disproportionately affect</w:t>
      </w:r>
      <w:r w:rsidR="00835D52">
        <w:rPr>
          <w:rFonts w:ascii="Garamond" w:eastAsia="Times New Roman" w:hAnsi="Garamond"/>
          <w:color w:val="000000"/>
          <w:sz w:val="24"/>
          <w:szCs w:val="24"/>
        </w:rPr>
        <w:t>ed</w:t>
      </w:r>
      <w:r w:rsidR="00835D52" w:rsidRPr="00835D52">
        <w:rPr>
          <w:rFonts w:ascii="Garamond" w:eastAsia="Times New Roman" w:hAnsi="Garamond"/>
          <w:color w:val="000000"/>
          <w:sz w:val="24"/>
          <w:szCs w:val="24"/>
        </w:rPr>
        <w:t xml:space="preserve"> the working class.</w:t>
      </w:r>
    </w:p>
    <w:p w14:paraId="2A32D18A" w14:textId="299C9DBC" w:rsidR="00835D52" w:rsidRPr="000D5BC3" w:rsidRDefault="00270E36" w:rsidP="000D5BC3">
      <w:pPr>
        <w:spacing w:after="120" w:line="360" w:lineRule="auto"/>
        <w:ind w:firstLine="720"/>
        <w:rPr>
          <w:rFonts w:ascii="Garamond" w:eastAsia="Times New Roman" w:hAnsi="Garamond" w:cs="Times New Roman"/>
          <w:color w:val="31849B" w:themeColor="accent5" w:themeShade="BF"/>
          <w:sz w:val="24"/>
          <w:szCs w:val="24"/>
        </w:rPr>
      </w:pPr>
      <w:r w:rsidRPr="000D5BC3">
        <w:rPr>
          <w:rFonts w:ascii="Garamond" w:eastAsia="Times New Roman" w:hAnsi="Garamond"/>
          <w:color w:val="000000"/>
          <w:sz w:val="24"/>
          <w:szCs w:val="24"/>
        </w:rPr>
        <w:t xml:space="preserve">The connection between these profound changes and </w:t>
      </w:r>
      <w:commentRangeStart w:id="3"/>
      <w:r w:rsidRPr="000D5BC3">
        <w:rPr>
          <w:rFonts w:ascii="Garamond" w:eastAsia="Times New Roman" w:hAnsi="Garamond"/>
          <w:color w:val="000000"/>
          <w:sz w:val="24"/>
          <w:szCs w:val="24"/>
        </w:rPr>
        <w:t xml:space="preserve">polarization </w:t>
      </w:r>
      <w:commentRangeEnd w:id="3"/>
      <w:r w:rsidR="007270E4">
        <w:rPr>
          <w:rStyle w:val="CommentReference"/>
        </w:rPr>
        <w:commentReference w:id="3"/>
      </w:r>
      <w:r w:rsidRPr="000D5BC3">
        <w:rPr>
          <w:rFonts w:ascii="Garamond" w:eastAsia="Times New Roman" w:hAnsi="Garamond"/>
          <w:color w:val="000000"/>
          <w:sz w:val="24"/>
          <w:szCs w:val="24"/>
        </w:rPr>
        <w:t xml:space="preserve">is not obvious until one considers what happens when the major cleavages they have produced – rural/urban, white/non-white, rich/poor – begin to align, especially in the context of a two-party system. Ideology has joined white, rural voters with the wealthiest Americans under the banner of the Republican Party while the </w:t>
      </w:r>
      <w:r w:rsidR="00274A98" w:rsidRPr="000D5BC3">
        <w:rPr>
          <w:rFonts w:ascii="Garamond" w:eastAsia="Times New Roman" w:hAnsi="Garamond"/>
          <w:color w:val="000000"/>
          <w:sz w:val="24"/>
          <w:szCs w:val="24"/>
        </w:rPr>
        <w:t xml:space="preserve">Democratic </w:t>
      </w:r>
      <w:r w:rsidRPr="000D5BC3">
        <w:rPr>
          <w:rFonts w:ascii="Garamond" w:eastAsia="Times New Roman" w:hAnsi="Garamond"/>
          <w:color w:val="000000"/>
          <w:sz w:val="24"/>
          <w:szCs w:val="24"/>
        </w:rPr>
        <w:t>P</w:t>
      </w:r>
      <w:r w:rsidR="00274A98" w:rsidRPr="000D5BC3">
        <w:rPr>
          <w:rFonts w:ascii="Garamond" w:eastAsia="Times New Roman" w:hAnsi="Garamond"/>
          <w:color w:val="000000"/>
          <w:sz w:val="24"/>
          <w:szCs w:val="24"/>
        </w:rPr>
        <w:t xml:space="preserve">arty </w:t>
      </w:r>
      <w:r w:rsidRPr="000D5BC3">
        <w:rPr>
          <w:rFonts w:ascii="Garamond" w:eastAsia="Times New Roman" w:hAnsi="Garamond"/>
          <w:color w:val="000000"/>
          <w:sz w:val="24"/>
          <w:szCs w:val="24"/>
        </w:rPr>
        <w:t>has</w:t>
      </w:r>
      <w:r w:rsidR="00274A98" w:rsidRPr="000D5BC3">
        <w:rPr>
          <w:rFonts w:ascii="Garamond" w:eastAsia="Times New Roman" w:hAnsi="Garamond"/>
          <w:color w:val="000000"/>
          <w:sz w:val="24"/>
          <w:szCs w:val="24"/>
        </w:rPr>
        <w:t xml:space="preserve"> becom</w:t>
      </w:r>
      <w:r w:rsidRPr="000D5BC3">
        <w:rPr>
          <w:rFonts w:ascii="Garamond" w:eastAsia="Times New Roman" w:hAnsi="Garamond"/>
          <w:color w:val="000000"/>
          <w:sz w:val="24"/>
          <w:szCs w:val="24"/>
        </w:rPr>
        <w:t>e</w:t>
      </w:r>
      <w:r w:rsidR="00274A98" w:rsidRPr="000D5BC3">
        <w:rPr>
          <w:rFonts w:ascii="Garamond" w:eastAsia="Times New Roman" w:hAnsi="Garamond"/>
          <w:color w:val="000000"/>
          <w:sz w:val="24"/>
          <w:szCs w:val="24"/>
        </w:rPr>
        <w:t xml:space="preserve"> a coalition</w:t>
      </w:r>
      <w:r w:rsidRPr="000D5BC3">
        <w:rPr>
          <w:rFonts w:ascii="Garamond" w:eastAsia="Times New Roman" w:hAnsi="Garamond"/>
          <w:color w:val="000000"/>
          <w:sz w:val="24"/>
          <w:szCs w:val="24"/>
        </w:rPr>
        <w:t xml:space="preserve"> of the rest (</w:t>
      </w:r>
      <w:r w:rsidRPr="00A647B3">
        <w:rPr>
          <w:rStyle w:val="Strong"/>
        </w:rPr>
        <w:t>Grossman and Hopkins</w:t>
      </w:r>
      <w:r w:rsidR="0017206F" w:rsidRPr="00A647B3">
        <w:rPr>
          <w:rStyle w:val="Strong"/>
        </w:rPr>
        <w:t xml:space="preserve"> </w:t>
      </w:r>
      <w:r w:rsidR="0017206F" w:rsidRPr="00A647B3">
        <w:rPr>
          <w:rStyle w:val="Strong"/>
          <w:highlight w:val="yellow"/>
        </w:rPr>
        <w:t>XXXX</w:t>
      </w:r>
      <w:r w:rsidRPr="000D5BC3">
        <w:rPr>
          <w:rFonts w:ascii="Garamond" w:eastAsia="Times New Roman" w:hAnsi="Garamond"/>
          <w:color w:val="000000"/>
          <w:sz w:val="24"/>
          <w:szCs w:val="24"/>
        </w:rPr>
        <w:t>)</w:t>
      </w:r>
      <w:r w:rsidR="00274A98" w:rsidRPr="000D5BC3">
        <w:rPr>
          <w:rFonts w:ascii="Garamond" w:eastAsia="Times New Roman" w:hAnsi="Garamond"/>
          <w:color w:val="000000"/>
          <w:sz w:val="24"/>
          <w:szCs w:val="24"/>
        </w:rPr>
        <w:t xml:space="preserve">. </w:t>
      </w:r>
      <w:r w:rsidRPr="000D5BC3">
        <w:rPr>
          <w:rFonts w:ascii="Garamond" w:eastAsia="Times New Roman" w:hAnsi="Garamond"/>
          <w:color w:val="000000"/>
          <w:sz w:val="24"/>
          <w:szCs w:val="24"/>
        </w:rPr>
        <w:t xml:space="preserve">When one considers the United States as a complex </w:t>
      </w:r>
      <w:r w:rsidRPr="000D5BC3">
        <w:rPr>
          <w:rFonts w:ascii="Garamond" w:eastAsia="Times New Roman" w:hAnsi="Garamond"/>
          <w:color w:val="000000"/>
          <w:sz w:val="24"/>
          <w:szCs w:val="24"/>
        </w:rPr>
        <w:lastRenderedPageBreak/>
        <w:t>system</w:t>
      </w:r>
      <w:r w:rsidR="00FB3A83" w:rsidRPr="000D5BC3">
        <w:rPr>
          <w:rFonts w:ascii="Garamond" w:eastAsia="Times New Roman" w:hAnsi="Garamond"/>
          <w:color w:val="000000"/>
          <w:sz w:val="24"/>
          <w:szCs w:val="24"/>
        </w:rPr>
        <w:t xml:space="preserve"> these developments can be understood as a collapse of dimensionality </w:t>
      </w:r>
      <w:r w:rsidR="009C3EF6" w:rsidRPr="000D5BC3">
        <w:rPr>
          <w:rFonts w:ascii="Garamond" w:eastAsia="Times New Roman" w:hAnsi="Garamond"/>
          <w:sz w:val="24"/>
          <w:szCs w:val="24"/>
        </w:rPr>
        <w:t>that has produced</w:t>
      </w:r>
      <w:r w:rsidR="00FB3A83" w:rsidRPr="000D5BC3">
        <w:rPr>
          <w:rFonts w:ascii="Garamond" w:eastAsia="Times New Roman" w:hAnsi="Garamond"/>
          <w:sz w:val="24"/>
          <w:szCs w:val="24"/>
        </w:rPr>
        <w:t xml:space="preserve"> an intensification of political conflict along a single</w:t>
      </w:r>
      <w:r w:rsidR="009758E5" w:rsidRPr="000D5BC3">
        <w:rPr>
          <w:rFonts w:ascii="Garamond" w:eastAsia="Times New Roman" w:hAnsi="Garamond"/>
          <w:sz w:val="24"/>
          <w:szCs w:val="24"/>
        </w:rPr>
        <w:t xml:space="preserve"> </w:t>
      </w:r>
      <w:r w:rsidR="00FB3A83" w:rsidRPr="000D5BC3">
        <w:rPr>
          <w:rFonts w:ascii="Garamond" w:eastAsia="Times New Roman" w:hAnsi="Garamond"/>
          <w:sz w:val="24"/>
          <w:szCs w:val="24"/>
        </w:rPr>
        <w:t>axis of variatio</w:t>
      </w:r>
      <w:r w:rsidR="00A4438A">
        <w:rPr>
          <w:rFonts w:ascii="Garamond" w:eastAsia="Times New Roman" w:hAnsi="Garamond"/>
          <w:sz w:val="24"/>
          <w:szCs w:val="24"/>
        </w:rPr>
        <w:t>n</w:t>
      </w:r>
      <w:r w:rsidR="00FB3A83" w:rsidRPr="000D5BC3">
        <w:rPr>
          <w:rFonts w:ascii="Garamond" w:eastAsia="Times New Roman" w:hAnsi="Garamond"/>
          <w:color w:val="000000"/>
          <w:sz w:val="24"/>
          <w:szCs w:val="24"/>
        </w:rPr>
        <w:t>.</w:t>
      </w:r>
      <w:r w:rsidR="006F4A36">
        <w:rPr>
          <w:rFonts w:ascii="Garamond" w:eastAsia="Times New Roman" w:hAnsi="Garamond"/>
          <w:color w:val="000000"/>
          <w:sz w:val="24"/>
          <w:szCs w:val="24"/>
        </w:rPr>
        <w:t xml:space="preserve"> </w:t>
      </w:r>
      <w:r w:rsidR="00835D52" w:rsidRPr="000D5BC3">
        <w:rPr>
          <w:rFonts w:ascii="Garamond" w:eastAsia="Times New Roman" w:hAnsi="Garamond" w:cs="Times New Roman"/>
          <w:sz w:val="24"/>
          <w:szCs w:val="24"/>
        </w:rPr>
        <w:t>In order to make diverse issues fit into an issue space that is defined by only two parties, multiple issue dimensions get projected into a single dimension (</w:t>
      </w:r>
      <w:r w:rsidR="00A4438A" w:rsidRPr="00A647B3">
        <w:rPr>
          <w:rStyle w:val="Strong"/>
          <w:highlight w:val="yellow"/>
        </w:rPr>
        <w:t xml:space="preserve">Duverge 1954; Downs 1957; </w:t>
      </w:r>
      <w:r w:rsidR="00A647B3" w:rsidRPr="00A647B3">
        <w:rPr>
          <w:rStyle w:val="Strong"/>
          <w:highlight w:val="yellow"/>
        </w:rPr>
        <w:t>see also</w:t>
      </w:r>
      <w:r w:rsidR="00A647B3" w:rsidRPr="00A647B3">
        <w:rPr>
          <w:rStyle w:val="Strong"/>
        </w:rPr>
        <w:t xml:space="preserve"> </w:t>
      </w:r>
      <w:r w:rsidR="00835D52" w:rsidRPr="00A647B3">
        <w:rPr>
          <w:rStyle w:val="Strong"/>
        </w:rPr>
        <w:t>Hinich and Munger, 1996; Taagepera and Grofman 1985</w:t>
      </w:r>
      <w:r w:rsidR="00835D52" w:rsidRPr="000D5BC3">
        <w:rPr>
          <w:rFonts w:ascii="Garamond" w:eastAsia="Times New Roman" w:hAnsi="Garamond" w:cs="Times New Roman"/>
          <w:sz w:val="24"/>
          <w:szCs w:val="24"/>
        </w:rPr>
        <w:t xml:space="preserve">). </w:t>
      </w:r>
    </w:p>
    <w:p w14:paraId="3FDF15FC" w14:textId="3150F3D3" w:rsidR="001D606B" w:rsidRPr="001A401C" w:rsidRDefault="00F44EF9" w:rsidP="00835D52">
      <w:pPr>
        <w:spacing w:line="360" w:lineRule="auto"/>
        <w:ind w:firstLine="720"/>
        <w:jc w:val="both"/>
        <w:rPr>
          <w:rFonts w:ascii="Garamond" w:eastAsia="Times New Roman" w:hAnsi="Garamond"/>
          <w:color w:val="000000"/>
          <w:sz w:val="24"/>
          <w:szCs w:val="24"/>
        </w:rPr>
      </w:pPr>
      <w:r w:rsidRPr="000D5BC3">
        <w:rPr>
          <w:rFonts w:ascii="Garamond" w:eastAsia="Times New Roman" w:hAnsi="Garamond"/>
          <w:color w:val="000000"/>
          <w:sz w:val="24"/>
          <w:szCs w:val="24"/>
        </w:rPr>
        <w:t>While the alignment of cleavages discussed above has facilitated the collapse of dimensionality in the system, the decline of civi</w:t>
      </w:r>
      <w:r w:rsidR="004E73E9" w:rsidRPr="000D5BC3">
        <w:rPr>
          <w:rFonts w:ascii="Garamond" w:eastAsia="Times New Roman" w:hAnsi="Garamond"/>
          <w:color w:val="000000"/>
          <w:sz w:val="24"/>
          <w:szCs w:val="24"/>
        </w:rPr>
        <w:t xml:space="preserve">c </w:t>
      </w:r>
      <w:r w:rsidR="00162BB6" w:rsidRPr="000D5BC3">
        <w:rPr>
          <w:rFonts w:ascii="Garamond" w:eastAsia="Times New Roman" w:hAnsi="Garamond"/>
          <w:color w:val="000000"/>
          <w:sz w:val="24"/>
          <w:szCs w:val="24"/>
        </w:rPr>
        <w:t>life in America</w:t>
      </w:r>
      <w:r w:rsidRPr="000D5BC3">
        <w:rPr>
          <w:rFonts w:ascii="Garamond" w:eastAsia="Times New Roman" w:hAnsi="Garamond"/>
          <w:color w:val="000000"/>
          <w:sz w:val="24"/>
          <w:szCs w:val="24"/>
        </w:rPr>
        <w:t xml:space="preserve"> and the pluralism it </w:t>
      </w:r>
      <w:r w:rsidR="00110336" w:rsidRPr="000D5BC3">
        <w:rPr>
          <w:rFonts w:ascii="Garamond" w:eastAsia="Times New Roman" w:hAnsi="Garamond"/>
          <w:color w:val="000000"/>
          <w:sz w:val="24"/>
          <w:szCs w:val="24"/>
        </w:rPr>
        <w:t xml:space="preserve">once </w:t>
      </w:r>
      <w:r w:rsidRPr="000D5BC3">
        <w:rPr>
          <w:rFonts w:ascii="Garamond" w:eastAsia="Times New Roman" w:hAnsi="Garamond"/>
          <w:color w:val="000000"/>
          <w:sz w:val="24"/>
          <w:szCs w:val="24"/>
        </w:rPr>
        <w:t xml:space="preserve">nurtured has </w:t>
      </w:r>
      <w:r w:rsidR="00162BB6" w:rsidRPr="000D5BC3">
        <w:rPr>
          <w:rFonts w:ascii="Garamond" w:eastAsia="Times New Roman" w:hAnsi="Garamond"/>
          <w:color w:val="000000"/>
          <w:sz w:val="24"/>
          <w:szCs w:val="24"/>
        </w:rPr>
        <w:t>hastened the process</w:t>
      </w:r>
      <w:commentRangeStart w:id="4"/>
      <w:r w:rsidRPr="000D5BC3">
        <w:rPr>
          <w:rFonts w:ascii="Garamond" w:eastAsia="Times New Roman" w:hAnsi="Garamond"/>
          <w:color w:val="000000"/>
          <w:sz w:val="24"/>
          <w:szCs w:val="24"/>
        </w:rPr>
        <w:t>.</w:t>
      </w:r>
      <w:commentRangeEnd w:id="4"/>
      <w:r w:rsidR="00D22250">
        <w:rPr>
          <w:rStyle w:val="CommentReference"/>
        </w:rPr>
        <w:commentReference w:id="4"/>
      </w:r>
      <w:r w:rsidRPr="000D5BC3">
        <w:rPr>
          <w:rFonts w:ascii="Garamond" w:eastAsia="Times New Roman" w:hAnsi="Garamond"/>
          <w:color w:val="000000"/>
          <w:sz w:val="24"/>
          <w:szCs w:val="24"/>
        </w:rPr>
        <w:t xml:space="preserve"> </w:t>
      </w:r>
      <w:r w:rsidR="001D606B" w:rsidRPr="000D5BC3">
        <w:rPr>
          <w:rFonts w:ascii="Garamond" w:eastAsia="Times New Roman" w:hAnsi="Garamond"/>
          <w:color w:val="000000"/>
          <w:sz w:val="24"/>
          <w:szCs w:val="24"/>
        </w:rPr>
        <w:t>The United States was once a “civic nation” where citizens enjoyed a rich associational life.</w:t>
      </w:r>
      <w:r w:rsidR="00110336" w:rsidRPr="000D5BC3">
        <w:rPr>
          <w:rFonts w:ascii="Garamond" w:eastAsia="Times New Roman" w:hAnsi="Garamond"/>
          <w:color w:val="000000"/>
          <w:sz w:val="24"/>
          <w:szCs w:val="24"/>
        </w:rPr>
        <w:t xml:space="preserve"> N</w:t>
      </w:r>
      <w:r w:rsidR="001D606B" w:rsidRPr="000D5BC3">
        <w:rPr>
          <w:rFonts w:ascii="Garamond" w:eastAsia="Times New Roman" w:hAnsi="Garamond"/>
          <w:color w:val="000000"/>
          <w:sz w:val="24"/>
          <w:szCs w:val="24"/>
        </w:rPr>
        <w:t>on</w:t>
      </w:r>
      <w:r w:rsidR="00110336" w:rsidRPr="000D5BC3">
        <w:rPr>
          <w:rFonts w:ascii="Garamond" w:eastAsia="Times New Roman" w:hAnsi="Garamond"/>
          <w:color w:val="000000"/>
          <w:sz w:val="24"/>
          <w:szCs w:val="24"/>
        </w:rPr>
        <w:t>-</w:t>
      </w:r>
      <w:r w:rsidR="001D606B" w:rsidRPr="000D5BC3">
        <w:rPr>
          <w:rFonts w:ascii="Garamond" w:eastAsia="Times New Roman" w:hAnsi="Garamond"/>
          <w:color w:val="000000"/>
          <w:sz w:val="24"/>
          <w:szCs w:val="24"/>
        </w:rPr>
        <w:t xml:space="preserve">political associations, such as labor unions, churches, and bowling leagues, were often cross-cutting, </w:t>
      </w:r>
      <w:r w:rsidR="00110336" w:rsidRPr="000D5BC3">
        <w:rPr>
          <w:rFonts w:ascii="Garamond" w:eastAsia="Times New Roman" w:hAnsi="Garamond"/>
          <w:color w:val="000000"/>
          <w:sz w:val="24"/>
          <w:szCs w:val="24"/>
        </w:rPr>
        <w:t xml:space="preserve">bringing </w:t>
      </w:r>
      <w:r w:rsidR="001D606B" w:rsidRPr="000D5BC3">
        <w:rPr>
          <w:rFonts w:ascii="Garamond" w:eastAsia="Times New Roman" w:hAnsi="Garamond"/>
          <w:color w:val="000000"/>
          <w:sz w:val="24"/>
          <w:szCs w:val="24"/>
        </w:rPr>
        <w:t>people from different backgrounds into contact with one another</w:t>
      </w:r>
      <w:r w:rsidR="00110336" w:rsidRPr="000D5BC3">
        <w:rPr>
          <w:rFonts w:ascii="Garamond" w:eastAsia="Times New Roman" w:hAnsi="Garamond"/>
          <w:color w:val="000000"/>
          <w:sz w:val="24"/>
          <w:szCs w:val="24"/>
        </w:rPr>
        <w:t>, building trust and teaching tolerance</w:t>
      </w:r>
      <w:r w:rsidR="001D606B" w:rsidRPr="000D5BC3">
        <w:rPr>
          <w:rFonts w:ascii="Garamond" w:eastAsia="Times New Roman" w:hAnsi="Garamond"/>
          <w:color w:val="000000"/>
          <w:sz w:val="24"/>
          <w:szCs w:val="24"/>
        </w:rPr>
        <w:t>. To be sure, these associations often did not do enough to bridge certain cleavages, particularly those pertaining to race, but they</w:t>
      </w:r>
      <w:r w:rsidR="00110336" w:rsidRPr="000D5BC3">
        <w:rPr>
          <w:rFonts w:ascii="Garamond" w:eastAsia="Times New Roman" w:hAnsi="Garamond"/>
          <w:color w:val="000000"/>
          <w:sz w:val="24"/>
          <w:szCs w:val="24"/>
        </w:rPr>
        <w:t xml:space="preserve"> did</w:t>
      </w:r>
      <w:r w:rsidR="001D606B" w:rsidRPr="000D5BC3">
        <w:rPr>
          <w:rFonts w:ascii="Garamond" w:eastAsia="Times New Roman" w:hAnsi="Garamond"/>
          <w:color w:val="000000"/>
          <w:sz w:val="24"/>
          <w:szCs w:val="24"/>
        </w:rPr>
        <w:t xml:space="preserve"> </w:t>
      </w:r>
      <w:r w:rsidR="00110336" w:rsidRPr="000D5BC3">
        <w:rPr>
          <w:rFonts w:ascii="Garamond" w:eastAsia="Times New Roman" w:hAnsi="Garamond"/>
          <w:color w:val="000000"/>
          <w:sz w:val="24"/>
          <w:szCs w:val="24"/>
        </w:rPr>
        <w:t>preserve</w:t>
      </w:r>
      <w:r w:rsidR="001D606B" w:rsidRPr="000D5BC3">
        <w:rPr>
          <w:rFonts w:ascii="Garamond" w:eastAsia="Times New Roman" w:hAnsi="Garamond"/>
          <w:color w:val="000000"/>
          <w:sz w:val="24"/>
          <w:szCs w:val="24"/>
        </w:rPr>
        <w:t xml:space="preserve"> some </w:t>
      </w:r>
      <w:r w:rsidR="00C41A59">
        <w:rPr>
          <w:rFonts w:ascii="Garamond" w:eastAsia="Times New Roman" w:hAnsi="Garamond"/>
          <w:color w:val="000000"/>
          <w:sz w:val="24"/>
          <w:szCs w:val="24"/>
        </w:rPr>
        <w:t xml:space="preserve">higher </w:t>
      </w:r>
      <w:r w:rsidR="001D606B" w:rsidRPr="001A401C">
        <w:rPr>
          <w:rFonts w:ascii="Garamond" w:eastAsia="Times New Roman" w:hAnsi="Garamond"/>
          <w:color w:val="000000"/>
          <w:sz w:val="24"/>
          <w:szCs w:val="24"/>
        </w:rPr>
        <w:t>dimensionality in the system</w:t>
      </w:r>
      <w:r w:rsidR="00110336" w:rsidRPr="001A401C">
        <w:rPr>
          <w:rFonts w:ascii="Garamond" w:eastAsia="Times New Roman" w:hAnsi="Garamond"/>
          <w:color w:val="000000"/>
          <w:sz w:val="24"/>
          <w:szCs w:val="24"/>
        </w:rPr>
        <w:t xml:space="preserve">. Many of these associations have disappeared or have converted from membership groups that encouraged civic participation to managed groups </w:t>
      </w:r>
      <w:r w:rsidR="009758E5" w:rsidRPr="001A401C">
        <w:rPr>
          <w:rFonts w:ascii="Garamond" w:eastAsia="Times New Roman" w:hAnsi="Garamond"/>
          <w:color w:val="000000"/>
          <w:sz w:val="24"/>
          <w:szCs w:val="24"/>
        </w:rPr>
        <w:t>focused on lobbying</w:t>
      </w:r>
      <w:r w:rsidR="004E73E9" w:rsidRPr="001A401C">
        <w:rPr>
          <w:rFonts w:ascii="Garamond" w:eastAsia="Times New Roman" w:hAnsi="Garamond"/>
          <w:color w:val="000000"/>
          <w:sz w:val="24"/>
          <w:szCs w:val="24"/>
        </w:rPr>
        <w:t xml:space="preserve"> (</w:t>
      </w:r>
      <w:r w:rsidR="004E73E9" w:rsidRPr="00C720E9">
        <w:rPr>
          <w:rStyle w:val="Strong"/>
        </w:rPr>
        <w:t>Skocpol</w:t>
      </w:r>
      <w:r w:rsidR="00115F54" w:rsidRPr="00C720E9">
        <w:rPr>
          <w:rStyle w:val="Strong"/>
        </w:rPr>
        <w:t xml:space="preserve"> </w:t>
      </w:r>
      <w:r w:rsidR="00115F54" w:rsidRPr="00C720E9">
        <w:rPr>
          <w:rStyle w:val="Strong"/>
          <w:highlight w:val="yellow"/>
        </w:rPr>
        <w:t>XXXX</w:t>
      </w:r>
      <w:r w:rsidR="00695770" w:rsidRPr="00C720E9">
        <w:rPr>
          <w:rStyle w:val="Strong"/>
        </w:rPr>
        <w:t xml:space="preserve">; </w:t>
      </w:r>
      <w:commentRangeStart w:id="5"/>
      <w:r w:rsidR="00695770" w:rsidRPr="00C720E9">
        <w:rPr>
          <w:rStyle w:val="Strong"/>
          <w:highlight w:val="yellow"/>
        </w:rPr>
        <w:t>Olson 1965</w:t>
      </w:r>
      <w:commentRangeEnd w:id="5"/>
      <w:r w:rsidR="00F836F0" w:rsidRPr="00C720E9">
        <w:rPr>
          <w:rStyle w:val="Strong"/>
        </w:rPr>
        <w:commentReference w:id="5"/>
      </w:r>
      <w:r w:rsidR="004E73E9" w:rsidRPr="001A401C">
        <w:rPr>
          <w:rFonts w:ascii="Garamond" w:eastAsia="Times New Roman" w:hAnsi="Garamond"/>
          <w:color w:val="000000"/>
          <w:sz w:val="24"/>
          <w:szCs w:val="24"/>
        </w:rPr>
        <w:t>). In other words, the groups that once structured a multidimensional issue space in the United States have collapsed.</w:t>
      </w:r>
    </w:p>
    <w:p w14:paraId="681C0FDB" w14:textId="06823D9A" w:rsidR="0052473E" w:rsidRPr="00671987" w:rsidRDefault="00E6663F" w:rsidP="0052473E">
      <w:pPr>
        <w:shd w:val="clear" w:color="auto" w:fill="FFFFFF"/>
        <w:spacing w:line="360" w:lineRule="auto"/>
        <w:ind w:firstLine="720"/>
        <w:jc w:val="both"/>
        <w:rPr>
          <w:rFonts w:ascii="Garamond" w:hAnsi="Garamond"/>
          <w:color w:val="000000"/>
          <w:sz w:val="24"/>
        </w:rPr>
      </w:pPr>
      <w:r>
        <w:rPr>
          <w:rFonts w:ascii="Garamond" w:eastAsia="Times New Roman" w:hAnsi="Garamond"/>
          <w:color w:val="000000"/>
          <w:sz w:val="24"/>
          <w:szCs w:val="24"/>
        </w:rPr>
        <w:t>O</w:t>
      </w:r>
      <w:r w:rsidR="003A50C9" w:rsidRPr="001A401C">
        <w:rPr>
          <w:rFonts w:ascii="Garamond" w:eastAsia="Times New Roman" w:hAnsi="Garamond"/>
          <w:color w:val="000000"/>
          <w:sz w:val="24"/>
          <w:szCs w:val="24"/>
        </w:rPr>
        <w:t xml:space="preserve">ne more background condition amplifies this increasingly unidimensional conflict: political competitiveness. </w:t>
      </w:r>
      <w:r w:rsidR="0052473E" w:rsidRPr="001A401C">
        <w:rPr>
          <w:rFonts w:ascii="Garamond" w:eastAsia="Times New Roman" w:hAnsi="Garamond"/>
          <w:color w:val="000000"/>
          <w:sz w:val="24"/>
          <w:szCs w:val="24"/>
        </w:rPr>
        <w:t>When the two parties are closely divided in strength, as they have been for the last 20 years (</w:t>
      </w:r>
      <w:commentRangeStart w:id="6"/>
      <w:r w:rsidR="0052473E" w:rsidRPr="001A401C">
        <w:rPr>
          <w:rFonts w:ascii="Garamond" w:eastAsia="Times New Roman" w:hAnsi="Garamond"/>
          <w:color w:val="000000"/>
          <w:sz w:val="24"/>
          <w:szCs w:val="24"/>
        </w:rPr>
        <w:t>5, 8</w:t>
      </w:r>
      <w:commentRangeEnd w:id="6"/>
      <w:r w:rsidR="00945713">
        <w:rPr>
          <w:rStyle w:val="CommentReference"/>
        </w:rPr>
        <w:commentReference w:id="6"/>
      </w:r>
      <w:r w:rsidR="0052473E" w:rsidRPr="001A401C">
        <w:rPr>
          <w:rFonts w:ascii="Garamond" w:eastAsia="Times New Roman" w:hAnsi="Garamond"/>
          <w:color w:val="000000"/>
          <w:sz w:val="24"/>
          <w:szCs w:val="24"/>
        </w:rPr>
        <w:t>), substantial advantage comes from small gains in support</w:t>
      </w:r>
      <w:r w:rsidR="00724936">
        <w:rPr>
          <w:rFonts w:ascii="Garamond" w:eastAsia="Times New Roman" w:hAnsi="Garamond"/>
          <w:color w:val="000000"/>
          <w:sz w:val="24"/>
          <w:szCs w:val="24"/>
        </w:rPr>
        <w:t xml:space="preserve"> (</w:t>
      </w:r>
      <w:r w:rsidR="00724936" w:rsidRPr="00724936">
        <w:rPr>
          <w:rStyle w:val="Strong"/>
        </w:rPr>
        <w:t>Lee 2016; Fiorinia 2017</w:t>
      </w:r>
      <w:r w:rsidR="00724936">
        <w:rPr>
          <w:rFonts w:ascii="Garamond" w:eastAsia="Times New Roman" w:hAnsi="Garamond"/>
          <w:color w:val="000000"/>
          <w:sz w:val="24"/>
          <w:szCs w:val="24"/>
        </w:rPr>
        <w:t>)</w:t>
      </w:r>
      <w:r w:rsidR="0052473E" w:rsidRPr="001A401C">
        <w:rPr>
          <w:rFonts w:ascii="Garamond" w:eastAsia="Times New Roman" w:hAnsi="Garamond"/>
          <w:color w:val="000000"/>
          <w:sz w:val="24"/>
          <w:szCs w:val="24"/>
        </w:rPr>
        <w:t xml:space="preserve">. Such close partisan division has occurred for two extended periods in </w:t>
      </w:r>
      <w:r w:rsidR="0052473E" w:rsidRPr="001A401C">
        <w:rPr>
          <w:rFonts w:ascii="Garamond" w:eastAsia="Times New Roman" w:hAnsi="Garamond"/>
          <w:sz w:val="24"/>
          <w:szCs w:val="24"/>
        </w:rPr>
        <w:t>c</w:t>
      </w:r>
      <w:r w:rsidR="0052473E" w:rsidRPr="001A401C">
        <w:rPr>
          <w:rFonts w:ascii="Garamond" w:eastAsia="Times New Roman" w:hAnsi="Garamond"/>
          <w:color w:val="000000"/>
          <w:sz w:val="24"/>
          <w:szCs w:val="24"/>
        </w:rPr>
        <w:t xml:space="preserve">ongressional and </w:t>
      </w:r>
      <w:r w:rsidR="0052473E" w:rsidRPr="001A401C">
        <w:rPr>
          <w:rFonts w:ascii="Garamond" w:eastAsia="Times New Roman" w:hAnsi="Garamond"/>
          <w:sz w:val="24"/>
          <w:szCs w:val="24"/>
        </w:rPr>
        <w:t>p</w:t>
      </w:r>
      <w:r w:rsidR="0052473E" w:rsidRPr="001A401C">
        <w:rPr>
          <w:rFonts w:ascii="Garamond" w:eastAsia="Times New Roman" w:hAnsi="Garamond"/>
          <w:color w:val="000000"/>
          <w:sz w:val="24"/>
          <w:szCs w:val="24"/>
        </w:rPr>
        <w:t xml:space="preserve">residential politics, the first Gilded Age (1876-1896) and modern times, a second Gilded Age (1994 to present). </w:t>
      </w:r>
      <w:r w:rsidR="0052473E" w:rsidRPr="001A401C">
        <w:rPr>
          <w:rFonts w:ascii="Garamond" w:eastAsia="Times New Roman" w:hAnsi="Garamond"/>
          <w:sz w:val="24"/>
          <w:szCs w:val="24"/>
        </w:rPr>
        <w:t xml:space="preserve">Presidential races have been decided with popular-vote margins of less than five percentage points in 5 out the last 6 elections, the same number of close elections as the first Gilded Age. Control of the U.S. House of Representatives has switched parties four times since 1994, nearly matching the five changes of the first Gilded Age. </w:t>
      </w:r>
      <w:r w:rsidR="0052473E" w:rsidRPr="001A401C">
        <w:rPr>
          <w:rFonts w:ascii="Garamond" w:eastAsia="Times New Roman" w:hAnsi="Garamond"/>
          <w:color w:val="000000"/>
          <w:sz w:val="24"/>
          <w:szCs w:val="24"/>
        </w:rPr>
        <w:t>Close divisions, especially when single-party control is seen as a possibility, exacerbate polarization (</w:t>
      </w:r>
      <w:r w:rsidR="00DF2012" w:rsidRPr="00DF2012">
        <w:rPr>
          <w:rStyle w:val="Strong"/>
        </w:rPr>
        <w:t>Lee 201</w:t>
      </w:r>
      <w:r w:rsidR="00DF2012">
        <w:rPr>
          <w:rStyle w:val="Strong"/>
        </w:rPr>
        <w:t>6</w:t>
      </w:r>
      <w:r w:rsidR="0052473E" w:rsidRPr="001A401C">
        <w:rPr>
          <w:rFonts w:ascii="Garamond" w:eastAsia="Times New Roman" w:hAnsi="Garamond"/>
          <w:color w:val="000000"/>
          <w:sz w:val="24"/>
          <w:szCs w:val="24"/>
        </w:rPr>
        <w:t>) leading to a more confrontational tone of “constitutional hardball” (</w:t>
      </w:r>
      <w:r w:rsidR="00DF2012" w:rsidRPr="00DF2012">
        <w:rPr>
          <w:rStyle w:val="Strong"/>
        </w:rPr>
        <w:t>Tushnet 2004</w:t>
      </w:r>
      <w:r w:rsidR="0052473E" w:rsidRPr="001A401C">
        <w:rPr>
          <w:rFonts w:ascii="Garamond" w:eastAsia="Times New Roman" w:hAnsi="Garamond"/>
          <w:color w:val="000000"/>
          <w:sz w:val="24"/>
          <w:szCs w:val="24"/>
        </w:rPr>
        <w:t xml:space="preserve">) in which governing norms are broken and rules are bent, especially in the service of gaining advantage. </w:t>
      </w:r>
      <w:r w:rsidR="00CE1BD4">
        <w:rPr>
          <w:rFonts w:ascii="Garamond" w:eastAsia="Times New Roman" w:hAnsi="Garamond"/>
          <w:color w:val="000000"/>
          <w:sz w:val="24"/>
          <w:szCs w:val="24"/>
        </w:rPr>
        <w:t>I</w:t>
      </w:r>
      <w:r w:rsidR="0052473E" w:rsidRPr="001A401C">
        <w:rPr>
          <w:rFonts w:ascii="Garamond" w:eastAsia="Times New Roman" w:hAnsi="Garamond"/>
          <w:color w:val="000000"/>
          <w:sz w:val="24"/>
          <w:szCs w:val="24"/>
        </w:rPr>
        <w:t>ncivility and norm violation</w:t>
      </w:r>
      <w:r w:rsidR="0051284F">
        <w:rPr>
          <w:rFonts w:ascii="Garamond" w:eastAsia="Times New Roman" w:hAnsi="Garamond"/>
          <w:color w:val="000000"/>
          <w:sz w:val="24"/>
          <w:szCs w:val="24"/>
        </w:rPr>
        <w:t>s</w:t>
      </w:r>
      <w:r w:rsidR="0052473E" w:rsidRPr="001A401C">
        <w:rPr>
          <w:rFonts w:ascii="Garamond" w:eastAsia="Times New Roman" w:hAnsi="Garamond"/>
          <w:color w:val="000000"/>
          <w:sz w:val="24"/>
          <w:szCs w:val="24"/>
        </w:rPr>
        <w:t xml:space="preserve"> by one side</w:t>
      </w:r>
      <w:r w:rsidR="00671987">
        <w:rPr>
          <w:rFonts w:ascii="Garamond" w:eastAsia="Times New Roman" w:hAnsi="Garamond"/>
          <w:color w:val="000000"/>
          <w:sz w:val="24"/>
          <w:szCs w:val="24"/>
        </w:rPr>
        <w:t xml:space="preserve"> </w:t>
      </w:r>
      <w:r w:rsidR="0051284F">
        <w:rPr>
          <w:rFonts w:ascii="Garamond" w:eastAsia="Times New Roman" w:hAnsi="Garamond"/>
          <w:color w:val="000000"/>
          <w:sz w:val="24"/>
          <w:szCs w:val="24"/>
        </w:rPr>
        <w:t>are answered</w:t>
      </w:r>
      <w:r w:rsidR="0052473E" w:rsidRPr="001A401C">
        <w:rPr>
          <w:rFonts w:ascii="Garamond" w:eastAsia="Times New Roman" w:hAnsi="Garamond"/>
          <w:color w:val="000000"/>
          <w:sz w:val="24"/>
          <w:szCs w:val="24"/>
        </w:rPr>
        <w:t xml:space="preserve"> </w:t>
      </w:r>
      <w:r w:rsidR="0051284F">
        <w:rPr>
          <w:rFonts w:ascii="Garamond" w:eastAsia="Times New Roman" w:hAnsi="Garamond"/>
          <w:color w:val="000000"/>
          <w:sz w:val="24"/>
          <w:szCs w:val="24"/>
        </w:rPr>
        <w:t>by</w:t>
      </w:r>
      <w:r w:rsidR="0052473E" w:rsidRPr="001A401C">
        <w:rPr>
          <w:rFonts w:ascii="Garamond" w:eastAsia="Times New Roman" w:hAnsi="Garamond"/>
          <w:color w:val="000000"/>
          <w:sz w:val="24"/>
          <w:szCs w:val="24"/>
        </w:rPr>
        <w:t xml:space="preserve"> incivility and norm violation</w:t>
      </w:r>
      <w:r w:rsidR="0051284F">
        <w:rPr>
          <w:rFonts w:ascii="Garamond" w:eastAsia="Times New Roman" w:hAnsi="Garamond"/>
          <w:color w:val="000000"/>
          <w:sz w:val="24"/>
          <w:szCs w:val="24"/>
        </w:rPr>
        <w:t>s</w:t>
      </w:r>
      <w:r w:rsidR="0052473E" w:rsidRPr="001A401C">
        <w:rPr>
          <w:rFonts w:ascii="Garamond" w:eastAsia="Times New Roman" w:hAnsi="Garamond"/>
          <w:color w:val="000000"/>
          <w:sz w:val="24"/>
          <w:szCs w:val="24"/>
        </w:rPr>
        <w:t xml:space="preserve"> </w:t>
      </w:r>
      <w:r w:rsidR="0051284F">
        <w:rPr>
          <w:rFonts w:ascii="Garamond" w:eastAsia="Times New Roman" w:hAnsi="Garamond"/>
          <w:color w:val="000000"/>
          <w:sz w:val="24"/>
          <w:szCs w:val="24"/>
        </w:rPr>
        <w:t xml:space="preserve">by </w:t>
      </w:r>
      <w:r w:rsidR="0052473E" w:rsidRPr="001A401C">
        <w:rPr>
          <w:rFonts w:ascii="Garamond" w:eastAsia="Times New Roman" w:hAnsi="Garamond"/>
          <w:color w:val="000000"/>
          <w:sz w:val="24"/>
          <w:szCs w:val="24"/>
        </w:rPr>
        <w:t xml:space="preserve">the other side </w:t>
      </w:r>
      <w:r w:rsidR="0051284F">
        <w:rPr>
          <w:rFonts w:ascii="Garamond" w:eastAsia="Times New Roman" w:hAnsi="Garamond"/>
          <w:color w:val="000000"/>
          <w:sz w:val="24"/>
          <w:szCs w:val="24"/>
        </w:rPr>
        <w:t>when it</w:t>
      </w:r>
      <w:r w:rsidR="0052473E" w:rsidRPr="001A401C">
        <w:rPr>
          <w:rFonts w:ascii="Garamond" w:eastAsia="Times New Roman" w:hAnsi="Garamond"/>
          <w:color w:val="000000"/>
          <w:sz w:val="24"/>
          <w:szCs w:val="24"/>
        </w:rPr>
        <w:t xml:space="preserve"> returns to power.</w:t>
      </w:r>
      <w:r w:rsidR="0052473E" w:rsidRPr="001A401C">
        <w:rPr>
          <w:rFonts w:ascii="Garamond" w:eastAsia="Times New Roman" w:hAnsi="Garamond"/>
          <w:color w:val="000000"/>
          <w:sz w:val="24"/>
          <w:szCs w:val="24"/>
          <w:highlight w:val="white"/>
        </w:rPr>
        <w:t xml:space="preserve"> Violations such as </w:t>
      </w:r>
      <w:r w:rsidR="0052473E" w:rsidRPr="001A401C">
        <w:rPr>
          <w:rFonts w:ascii="Garamond" w:eastAsia="Times New Roman" w:hAnsi="Garamond"/>
          <w:color w:val="000000"/>
          <w:sz w:val="24"/>
          <w:szCs w:val="24"/>
          <w:highlight w:val="white"/>
        </w:rPr>
        <w:lastRenderedPageBreak/>
        <w:t xml:space="preserve">gerrymandering, difficult judicial appointments, and abuses of election rules and laws foster a contentious and distrustful environment that </w:t>
      </w:r>
      <w:r w:rsidR="009758E5" w:rsidRPr="001A401C">
        <w:rPr>
          <w:rFonts w:ascii="Garamond" w:eastAsia="Times New Roman" w:hAnsi="Garamond"/>
          <w:color w:val="000000"/>
          <w:sz w:val="24"/>
          <w:szCs w:val="24"/>
          <w:highlight w:val="white"/>
        </w:rPr>
        <w:t xml:space="preserve">further exacerbates </w:t>
      </w:r>
      <w:r w:rsidR="0051284F">
        <w:rPr>
          <w:rFonts w:ascii="Garamond" w:eastAsia="Times New Roman" w:hAnsi="Garamond"/>
          <w:color w:val="000000"/>
          <w:sz w:val="24"/>
          <w:szCs w:val="24"/>
          <w:highlight w:val="white"/>
        </w:rPr>
        <w:t>t</w:t>
      </w:r>
      <w:r w:rsidR="00894556">
        <w:rPr>
          <w:rFonts w:ascii="Garamond" w:eastAsia="Times New Roman" w:hAnsi="Garamond"/>
          <w:color w:val="000000"/>
          <w:sz w:val="24"/>
          <w:szCs w:val="24"/>
          <w:highlight w:val="white"/>
        </w:rPr>
        <w:t>h</w:t>
      </w:r>
      <w:r w:rsidR="0051284F">
        <w:rPr>
          <w:rFonts w:ascii="Garamond" w:eastAsia="Times New Roman" w:hAnsi="Garamond"/>
          <w:color w:val="000000"/>
          <w:sz w:val="24"/>
          <w:szCs w:val="24"/>
          <w:highlight w:val="white"/>
        </w:rPr>
        <w:t>is animosity</w:t>
      </w:r>
      <w:r w:rsidR="0052473E" w:rsidRPr="001A401C">
        <w:rPr>
          <w:rFonts w:ascii="Garamond" w:eastAsia="Times New Roman" w:hAnsi="Garamond"/>
          <w:color w:val="000000"/>
          <w:sz w:val="24"/>
          <w:szCs w:val="24"/>
          <w:highlight w:val="white"/>
        </w:rPr>
        <w:t>.</w:t>
      </w:r>
    </w:p>
    <w:p w14:paraId="71B7657B" w14:textId="77777777" w:rsidR="0052473E" w:rsidRDefault="0051284F" w:rsidP="0052473E">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highlight w:val="white"/>
        </w:rPr>
        <w:t xml:space="preserve">These background conditions </w:t>
      </w:r>
      <w:r w:rsidR="00894556">
        <w:rPr>
          <w:rFonts w:ascii="Garamond" w:eastAsia="Times New Roman" w:hAnsi="Garamond"/>
          <w:color w:val="000000"/>
          <w:sz w:val="24"/>
          <w:szCs w:val="24"/>
          <w:highlight w:val="white"/>
        </w:rPr>
        <w:t xml:space="preserve">are refracted through existing rules and political institutions, yielding a variety of emergent properties. Below, we discuss </w:t>
      </w:r>
      <w:r w:rsidR="00894556">
        <w:rPr>
          <w:rFonts w:ascii="Garamond" w:eastAsia="Times New Roman" w:hAnsi="Garamond"/>
          <w:color w:val="000000"/>
          <w:sz w:val="24"/>
          <w:szCs w:val="24"/>
        </w:rPr>
        <w:t xml:space="preserve">a range of ways rule and institutions can interact with background conditions in greater detail before turning to a more focused analysis of the processes yielding three specific emergent properties: unidimensionality, polarization, and anti-majoritarianism. </w:t>
      </w:r>
    </w:p>
    <w:p w14:paraId="23BD22BC" w14:textId="77777777" w:rsidR="00CE1BD4" w:rsidRPr="001A401C" w:rsidRDefault="00CE1BD4" w:rsidP="00096E81">
      <w:pPr>
        <w:shd w:val="clear" w:color="auto" w:fill="FFFFFF"/>
        <w:spacing w:line="360" w:lineRule="auto"/>
        <w:jc w:val="both"/>
        <w:rPr>
          <w:rFonts w:ascii="Garamond" w:eastAsia="Times New Roman" w:hAnsi="Garamond"/>
          <w:color w:val="000000"/>
          <w:sz w:val="24"/>
          <w:szCs w:val="24"/>
        </w:rPr>
      </w:pPr>
      <w:r>
        <w:rPr>
          <w:rFonts w:ascii="Garamond" w:eastAsia="Times New Roman" w:hAnsi="Garamond"/>
          <w:color w:val="000000"/>
          <w:sz w:val="24"/>
          <w:szCs w:val="24"/>
        </w:rPr>
        <w:tab/>
      </w:r>
    </w:p>
    <w:p w14:paraId="59493382" w14:textId="77777777" w:rsidR="001063F5" w:rsidRPr="001A401C" w:rsidRDefault="001063F5" w:rsidP="001063F5">
      <w:pPr>
        <w:shd w:val="clear" w:color="auto" w:fill="FFFFFF"/>
        <w:spacing w:line="360" w:lineRule="auto"/>
        <w:jc w:val="both"/>
        <w:rPr>
          <w:rFonts w:ascii="Garamond" w:eastAsia="Times New Roman" w:hAnsi="Garamond"/>
          <w:b/>
          <w:sz w:val="24"/>
          <w:szCs w:val="24"/>
        </w:rPr>
      </w:pPr>
    </w:p>
    <w:p w14:paraId="45D2721A" w14:textId="64D6378D" w:rsidR="001063F5" w:rsidRPr="00A2037E" w:rsidRDefault="001063F5" w:rsidP="001063F5">
      <w:pPr>
        <w:shd w:val="clear" w:color="auto" w:fill="FFFFFF"/>
        <w:spacing w:line="360" w:lineRule="auto"/>
        <w:jc w:val="both"/>
        <w:rPr>
          <w:rFonts w:ascii="Garamond" w:eastAsia="Times New Roman" w:hAnsi="Garamond"/>
          <w:b/>
          <w:sz w:val="24"/>
          <w:szCs w:val="24"/>
        </w:rPr>
      </w:pPr>
      <w:r w:rsidRPr="001A401C">
        <w:rPr>
          <w:rFonts w:ascii="Garamond" w:eastAsia="Times New Roman" w:hAnsi="Garamond"/>
          <w:b/>
          <w:sz w:val="24"/>
          <w:szCs w:val="24"/>
        </w:rPr>
        <w:t>Rules and institutions</w:t>
      </w:r>
      <w:r w:rsidR="00191B8B" w:rsidRPr="001A401C">
        <w:rPr>
          <w:rFonts w:ascii="Garamond" w:eastAsia="Times New Roman" w:hAnsi="Garamond"/>
          <w:b/>
          <w:sz w:val="24"/>
          <w:szCs w:val="24"/>
        </w:rPr>
        <w:t xml:space="preserve"> </w:t>
      </w:r>
      <w:r w:rsidR="00C41A59">
        <w:rPr>
          <w:rFonts w:ascii="Garamond" w:eastAsia="Times New Roman" w:hAnsi="Garamond"/>
          <w:b/>
          <w:sz w:val="24"/>
          <w:szCs w:val="24"/>
        </w:rPr>
        <w:t>of</w:t>
      </w:r>
      <w:r w:rsidR="00191B8B" w:rsidRPr="00A2037E">
        <w:rPr>
          <w:rFonts w:ascii="Garamond" w:eastAsia="Times New Roman" w:hAnsi="Garamond"/>
          <w:b/>
          <w:sz w:val="24"/>
          <w:szCs w:val="24"/>
        </w:rPr>
        <w:t xml:space="preserve"> a </w:t>
      </w:r>
      <w:r w:rsidR="00C41A59">
        <w:rPr>
          <w:rFonts w:ascii="Garamond" w:eastAsia="Times New Roman" w:hAnsi="Garamond"/>
          <w:b/>
          <w:sz w:val="24"/>
          <w:szCs w:val="24"/>
        </w:rPr>
        <w:t xml:space="preserve">political </w:t>
      </w:r>
      <w:r w:rsidR="00793845" w:rsidRPr="00A2037E">
        <w:rPr>
          <w:rFonts w:ascii="Garamond" w:eastAsia="Times New Roman" w:hAnsi="Garamond"/>
          <w:b/>
          <w:sz w:val="24"/>
          <w:szCs w:val="24"/>
        </w:rPr>
        <w:t>s</w:t>
      </w:r>
      <w:r w:rsidR="00191B8B" w:rsidRPr="00A2037E">
        <w:rPr>
          <w:rFonts w:ascii="Garamond" w:eastAsia="Times New Roman" w:hAnsi="Garamond"/>
          <w:b/>
          <w:sz w:val="24"/>
          <w:szCs w:val="24"/>
        </w:rPr>
        <w:t>ystem</w:t>
      </w:r>
    </w:p>
    <w:p w14:paraId="6370D994" w14:textId="104AC513" w:rsidR="004E73E9" w:rsidRPr="000D5BC3" w:rsidRDefault="001063F5" w:rsidP="001063F5">
      <w:pPr>
        <w:shd w:val="clear" w:color="auto" w:fill="FFFFFF"/>
        <w:spacing w:line="360" w:lineRule="auto"/>
        <w:ind w:firstLine="720"/>
        <w:jc w:val="both"/>
        <w:rPr>
          <w:rFonts w:ascii="Garamond" w:eastAsia="Times New Roman" w:hAnsi="Garamond"/>
          <w:sz w:val="24"/>
          <w:szCs w:val="24"/>
        </w:rPr>
      </w:pPr>
      <w:r w:rsidRPr="00A2037E">
        <w:rPr>
          <w:rFonts w:ascii="Garamond" w:eastAsia="Times New Roman" w:hAnsi="Garamond"/>
          <w:sz w:val="24"/>
          <w:szCs w:val="24"/>
        </w:rPr>
        <w:t>The rules of democracy</w:t>
      </w:r>
      <w:r w:rsidR="004E73E9" w:rsidRPr="00A2037E">
        <w:rPr>
          <w:rFonts w:ascii="Garamond" w:eastAsia="Times New Roman" w:hAnsi="Garamond"/>
          <w:sz w:val="24"/>
          <w:szCs w:val="24"/>
        </w:rPr>
        <w:t>, and the political institutions they create (e.g. Congress, the presidency, and state legislatures),</w:t>
      </w:r>
      <w:r w:rsidRPr="00A2037E">
        <w:rPr>
          <w:rFonts w:ascii="Garamond" w:eastAsia="Times New Roman" w:hAnsi="Garamond"/>
          <w:sz w:val="24"/>
          <w:szCs w:val="24"/>
        </w:rPr>
        <w:t xml:space="preserve"> function within the complex system described above</w:t>
      </w:r>
      <w:r w:rsidR="004E73E9" w:rsidRPr="00A2037E">
        <w:rPr>
          <w:rFonts w:ascii="Garamond" w:eastAsia="Times New Roman" w:hAnsi="Garamond"/>
          <w:sz w:val="24"/>
          <w:szCs w:val="24"/>
        </w:rPr>
        <w:t xml:space="preserve">. </w:t>
      </w:r>
      <w:r w:rsidR="00F946FD" w:rsidRPr="00A2037E">
        <w:rPr>
          <w:rFonts w:ascii="Garamond" w:eastAsia="Times New Roman" w:hAnsi="Garamond"/>
          <w:sz w:val="24"/>
          <w:szCs w:val="24"/>
        </w:rPr>
        <w:t xml:space="preserve">While in evolution, rules change slowly </w:t>
      </w:r>
      <w:r w:rsidR="007903A9">
        <w:rPr>
          <w:rFonts w:ascii="Garamond" w:eastAsia="Times New Roman" w:hAnsi="Garamond"/>
          <w:sz w:val="24"/>
          <w:szCs w:val="24"/>
        </w:rPr>
        <w:t>through generational inheritance guided by survival fitness</w:t>
      </w:r>
      <w:r w:rsidR="00F946FD" w:rsidRPr="00A2037E">
        <w:rPr>
          <w:rFonts w:ascii="Garamond" w:eastAsia="Times New Roman" w:hAnsi="Garamond"/>
          <w:sz w:val="24"/>
          <w:szCs w:val="24"/>
        </w:rPr>
        <w:t>, rules pertaining to pol</w:t>
      </w:r>
      <w:r w:rsidR="003A68FA" w:rsidRPr="00A2037E">
        <w:rPr>
          <w:rFonts w:ascii="Garamond" w:eastAsia="Times New Roman" w:hAnsi="Garamond"/>
          <w:sz w:val="24"/>
          <w:szCs w:val="24"/>
        </w:rPr>
        <w:t xml:space="preserve">itics are created by interests with a variety of goals, which </w:t>
      </w:r>
      <w:r w:rsidR="00382F34">
        <w:rPr>
          <w:rFonts w:ascii="Garamond" w:eastAsia="Times New Roman" w:hAnsi="Garamond"/>
          <w:sz w:val="24"/>
          <w:szCs w:val="24"/>
        </w:rPr>
        <w:t>often</w:t>
      </w:r>
      <w:r w:rsidR="003A68FA" w:rsidRPr="000D5BC3">
        <w:rPr>
          <w:rFonts w:ascii="Garamond" w:eastAsia="Times New Roman" w:hAnsi="Garamond"/>
          <w:sz w:val="24"/>
          <w:szCs w:val="24"/>
        </w:rPr>
        <w:t xml:space="preserve"> work at cross-purposes</w:t>
      </w:r>
      <w:commentRangeStart w:id="7"/>
      <w:r w:rsidR="003A68FA" w:rsidRPr="000D5BC3">
        <w:rPr>
          <w:rFonts w:ascii="Garamond" w:eastAsia="Times New Roman" w:hAnsi="Garamond"/>
          <w:sz w:val="24"/>
          <w:szCs w:val="24"/>
        </w:rPr>
        <w:t>.</w:t>
      </w:r>
      <w:commentRangeEnd w:id="7"/>
      <w:r w:rsidR="00E32960">
        <w:rPr>
          <w:rStyle w:val="CommentReference"/>
        </w:rPr>
        <w:commentReference w:id="7"/>
      </w:r>
      <w:r w:rsidR="003A68FA" w:rsidRPr="000D5BC3">
        <w:rPr>
          <w:rFonts w:ascii="Garamond" w:eastAsia="Times New Roman" w:hAnsi="Garamond"/>
          <w:sz w:val="24"/>
          <w:szCs w:val="24"/>
        </w:rPr>
        <w:t xml:space="preserve"> In addition, political rules exhibit a “path dependent layering” </w:t>
      </w:r>
      <w:r w:rsidR="00487439" w:rsidRPr="000D5BC3">
        <w:rPr>
          <w:rFonts w:ascii="Garamond" w:eastAsia="Times New Roman" w:hAnsi="Garamond"/>
          <w:sz w:val="24"/>
          <w:szCs w:val="24"/>
        </w:rPr>
        <w:t xml:space="preserve">because </w:t>
      </w:r>
      <w:r w:rsidR="009758E5" w:rsidRPr="000D5BC3">
        <w:rPr>
          <w:rFonts w:ascii="Garamond" w:eastAsia="Times New Roman" w:hAnsi="Garamond"/>
          <w:sz w:val="24"/>
          <w:szCs w:val="24"/>
        </w:rPr>
        <w:t xml:space="preserve">political actors will </w:t>
      </w:r>
      <w:r w:rsidR="00487439" w:rsidRPr="000D5BC3">
        <w:rPr>
          <w:rFonts w:ascii="Garamond" w:eastAsia="Times New Roman" w:hAnsi="Garamond"/>
          <w:sz w:val="24"/>
          <w:szCs w:val="24"/>
        </w:rPr>
        <w:t xml:space="preserve">fight to preserve </w:t>
      </w:r>
      <w:r w:rsidR="00382F34">
        <w:rPr>
          <w:rFonts w:ascii="Garamond" w:eastAsia="Times New Roman" w:hAnsi="Garamond"/>
          <w:sz w:val="24"/>
          <w:szCs w:val="24"/>
        </w:rPr>
        <w:t>those</w:t>
      </w:r>
      <w:r w:rsidR="009758E5" w:rsidRPr="000D5BC3">
        <w:rPr>
          <w:rFonts w:ascii="Garamond" w:eastAsia="Times New Roman" w:hAnsi="Garamond"/>
          <w:sz w:val="24"/>
          <w:szCs w:val="24"/>
        </w:rPr>
        <w:t xml:space="preserve"> they find beneficial</w:t>
      </w:r>
      <w:r w:rsidR="009D3DA1" w:rsidRPr="000D5BC3">
        <w:rPr>
          <w:rFonts w:ascii="Garamond" w:eastAsia="Times New Roman" w:hAnsi="Garamond"/>
          <w:sz w:val="24"/>
          <w:szCs w:val="24"/>
        </w:rPr>
        <w:t xml:space="preserve"> and existing rules constrain future moves (Schickler 2001</w:t>
      </w:r>
      <w:commentRangeStart w:id="8"/>
      <w:r w:rsidR="009D3DA1" w:rsidRPr="000D5BC3">
        <w:rPr>
          <w:rFonts w:ascii="Garamond" w:eastAsia="Times New Roman" w:hAnsi="Garamond"/>
          <w:sz w:val="24"/>
          <w:szCs w:val="24"/>
        </w:rPr>
        <w:t>, 16</w:t>
      </w:r>
      <w:commentRangeEnd w:id="8"/>
      <w:r w:rsidR="00337F05">
        <w:rPr>
          <w:rStyle w:val="CommentReference"/>
        </w:rPr>
        <w:commentReference w:id="8"/>
      </w:r>
      <w:r w:rsidR="009D3DA1" w:rsidRPr="000D5BC3">
        <w:rPr>
          <w:rFonts w:ascii="Garamond" w:eastAsia="Times New Roman" w:hAnsi="Garamond"/>
          <w:sz w:val="24"/>
          <w:szCs w:val="24"/>
        </w:rPr>
        <w:t>)</w:t>
      </w:r>
      <w:r w:rsidR="00487439" w:rsidRPr="000D5BC3">
        <w:rPr>
          <w:rFonts w:ascii="Garamond" w:eastAsia="Times New Roman" w:hAnsi="Garamond"/>
          <w:sz w:val="24"/>
          <w:szCs w:val="24"/>
        </w:rPr>
        <w:t>. Th</w:t>
      </w:r>
      <w:r w:rsidR="009D3DA1" w:rsidRPr="000D5BC3">
        <w:rPr>
          <w:rFonts w:ascii="Garamond" w:eastAsia="Times New Roman" w:hAnsi="Garamond"/>
          <w:sz w:val="24"/>
          <w:szCs w:val="24"/>
        </w:rPr>
        <w:t>us,</w:t>
      </w:r>
      <w:r w:rsidR="00487439" w:rsidRPr="000D5BC3">
        <w:rPr>
          <w:rFonts w:ascii="Garamond" w:eastAsia="Times New Roman" w:hAnsi="Garamond"/>
          <w:sz w:val="24"/>
          <w:szCs w:val="24"/>
        </w:rPr>
        <w:t xml:space="preserve"> </w:t>
      </w:r>
      <w:r w:rsidR="009D3DA1" w:rsidRPr="000D5BC3">
        <w:rPr>
          <w:rFonts w:ascii="Garamond" w:eastAsia="Times New Roman" w:hAnsi="Garamond"/>
          <w:sz w:val="24"/>
          <w:szCs w:val="24"/>
        </w:rPr>
        <w:t xml:space="preserve">rules </w:t>
      </w:r>
      <w:r w:rsidR="009758E5" w:rsidRPr="000D5BC3">
        <w:rPr>
          <w:rFonts w:ascii="Garamond" w:eastAsia="Times New Roman" w:hAnsi="Garamond"/>
          <w:sz w:val="24"/>
          <w:szCs w:val="24"/>
        </w:rPr>
        <w:t xml:space="preserve">can rarely be </w:t>
      </w:r>
      <w:r w:rsidR="00382F34">
        <w:rPr>
          <w:rFonts w:ascii="Garamond" w:eastAsia="Times New Roman" w:hAnsi="Garamond"/>
          <w:sz w:val="24"/>
          <w:szCs w:val="24"/>
        </w:rPr>
        <w:t>re</w:t>
      </w:r>
      <w:r w:rsidR="009758E5" w:rsidRPr="000D5BC3">
        <w:rPr>
          <w:rFonts w:ascii="Garamond" w:eastAsia="Times New Roman" w:hAnsi="Garamond"/>
          <w:sz w:val="24"/>
          <w:szCs w:val="24"/>
        </w:rPr>
        <w:t xml:space="preserve">written </w:t>
      </w:r>
      <w:r w:rsidR="009D3DA1" w:rsidRPr="000D5BC3">
        <w:rPr>
          <w:rFonts w:ascii="Garamond" w:eastAsia="Times New Roman" w:hAnsi="Garamond"/>
          <w:sz w:val="24"/>
          <w:szCs w:val="24"/>
        </w:rPr>
        <w:t xml:space="preserve">wholesale. Instead, </w:t>
      </w:r>
      <w:r w:rsidR="009758E5" w:rsidRPr="000D5BC3">
        <w:rPr>
          <w:rFonts w:ascii="Garamond" w:eastAsia="Times New Roman" w:hAnsi="Garamond"/>
          <w:sz w:val="24"/>
          <w:szCs w:val="24"/>
        </w:rPr>
        <w:t>new</w:t>
      </w:r>
      <w:r w:rsidR="009D3DA1" w:rsidRPr="000D5BC3">
        <w:rPr>
          <w:rFonts w:ascii="Garamond" w:eastAsia="Times New Roman" w:hAnsi="Garamond"/>
          <w:sz w:val="24"/>
          <w:szCs w:val="24"/>
        </w:rPr>
        <w:t xml:space="preserve"> ones</w:t>
      </w:r>
      <w:r w:rsidR="009758E5" w:rsidRPr="000D5BC3">
        <w:rPr>
          <w:rFonts w:ascii="Garamond" w:eastAsia="Times New Roman" w:hAnsi="Garamond"/>
          <w:sz w:val="24"/>
          <w:szCs w:val="24"/>
        </w:rPr>
        <w:t xml:space="preserve"> are layered</w:t>
      </w:r>
      <w:r w:rsidR="009D3DA1" w:rsidRPr="000D5BC3">
        <w:rPr>
          <w:rFonts w:ascii="Garamond" w:eastAsia="Times New Roman" w:hAnsi="Garamond"/>
          <w:sz w:val="24"/>
          <w:szCs w:val="24"/>
        </w:rPr>
        <w:t xml:space="preserve"> on top of old ones creating</w:t>
      </w:r>
      <w:r w:rsidR="00487439" w:rsidRPr="000D5BC3">
        <w:rPr>
          <w:rFonts w:ascii="Garamond" w:eastAsia="Times New Roman" w:hAnsi="Garamond"/>
          <w:sz w:val="24"/>
          <w:szCs w:val="24"/>
        </w:rPr>
        <w:t xml:space="preserve"> “disjointed”</w:t>
      </w:r>
      <w:r w:rsidR="009D3DA1" w:rsidRPr="000D5BC3">
        <w:rPr>
          <w:rFonts w:ascii="Garamond" w:eastAsia="Times New Roman" w:hAnsi="Garamond"/>
          <w:sz w:val="24"/>
          <w:szCs w:val="24"/>
        </w:rPr>
        <w:t xml:space="preserve"> institutions and processes</w:t>
      </w:r>
      <w:r w:rsidR="00487439" w:rsidRPr="000D5BC3">
        <w:rPr>
          <w:rFonts w:ascii="Garamond" w:eastAsia="Times New Roman" w:hAnsi="Garamond"/>
          <w:sz w:val="24"/>
          <w:szCs w:val="24"/>
        </w:rPr>
        <w:t xml:space="preserve"> (Schickler</w:t>
      </w:r>
      <w:r w:rsidR="00927AD9">
        <w:rPr>
          <w:rFonts w:ascii="Garamond" w:eastAsia="Times New Roman" w:hAnsi="Garamond"/>
          <w:sz w:val="24"/>
          <w:szCs w:val="24"/>
        </w:rPr>
        <w:t xml:space="preserve"> 2001</w:t>
      </w:r>
      <w:r w:rsidR="00487439" w:rsidRPr="000D5BC3">
        <w:rPr>
          <w:rFonts w:ascii="Garamond" w:eastAsia="Times New Roman" w:hAnsi="Garamond"/>
          <w:sz w:val="24"/>
          <w:szCs w:val="24"/>
        </w:rPr>
        <w:t>)</w:t>
      </w:r>
      <w:r w:rsidR="009D3DA1" w:rsidRPr="000D5BC3">
        <w:rPr>
          <w:rFonts w:ascii="Garamond" w:eastAsia="Times New Roman" w:hAnsi="Garamond"/>
          <w:sz w:val="24"/>
          <w:szCs w:val="24"/>
        </w:rPr>
        <w:t>.</w:t>
      </w:r>
      <w:r w:rsidR="00487439" w:rsidRPr="000D5BC3">
        <w:rPr>
          <w:rFonts w:ascii="Garamond" w:eastAsia="Times New Roman" w:hAnsi="Garamond"/>
          <w:sz w:val="24"/>
          <w:szCs w:val="24"/>
        </w:rPr>
        <w:t xml:space="preserve"> </w:t>
      </w:r>
    </w:p>
    <w:p w14:paraId="394C0919" w14:textId="5614081D" w:rsidR="009D3DA1" w:rsidRPr="00A2037E" w:rsidRDefault="00FC41A7" w:rsidP="00396468">
      <w:pPr>
        <w:shd w:val="clear" w:color="auto" w:fill="FFFFFF"/>
        <w:spacing w:line="360" w:lineRule="auto"/>
        <w:ind w:firstLine="720"/>
        <w:jc w:val="both"/>
        <w:rPr>
          <w:rFonts w:ascii="Garamond" w:eastAsia="Times New Roman" w:hAnsi="Garamond"/>
          <w:sz w:val="24"/>
          <w:szCs w:val="24"/>
        </w:rPr>
      </w:pPr>
      <w:r w:rsidRPr="000D5BC3">
        <w:rPr>
          <w:rFonts w:ascii="Garamond" w:eastAsia="Times New Roman" w:hAnsi="Garamond"/>
          <w:sz w:val="24"/>
          <w:szCs w:val="24"/>
        </w:rPr>
        <w:t>These</w:t>
      </w:r>
      <w:r w:rsidR="004B3434" w:rsidRPr="000D5BC3">
        <w:rPr>
          <w:rFonts w:ascii="Garamond" w:eastAsia="Times New Roman" w:hAnsi="Garamond"/>
          <w:sz w:val="24"/>
          <w:szCs w:val="24"/>
        </w:rPr>
        <w:t xml:space="preserve"> rules can interact with </w:t>
      </w:r>
      <w:r w:rsidR="009C2304">
        <w:rPr>
          <w:rFonts w:ascii="Garamond" w:eastAsia="Times New Roman" w:hAnsi="Garamond"/>
          <w:sz w:val="24"/>
          <w:szCs w:val="24"/>
        </w:rPr>
        <w:t>broader societal</w:t>
      </w:r>
      <w:r w:rsidR="004B3434" w:rsidRPr="000D5BC3">
        <w:rPr>
          <w:rFonts w:ascii="Garamond" w:eastAsia="Times New Roman" w:hAnsi="Garamond"/>
          <w:sz w:val="24"/>
          <w:szCs w:val="24"/>
        </w:rPr>
        <w:t xml:space="preserve"> forces in a variety of ways. First, </w:t>
      </w:r>
      <w:r w:rsidR="007746DD" w:rsidRPr="000D5BC3">
        <w:rPr>
          <w:rFonts w:ascii="Garamond" w:eastAsia="Times New Roman" w:hAnsi="Garamond"/>
          <w:sz w:val="24"/>
          <w:szCs w:val="24"/>
        </w:rPr>
        <w:t xml:space="preserve">existing rules can </w:t>
      </w:r>
      <w:r w:rsidR="007903A9">
        <w:rPr>
          <w:rFonts w:ascii="Garamond" w:eastAsia="Times New Roman" w:hAnsi="Garamond"/>
          <w:sz w:val="24"/>
          <w:szCs w:val="24"/>
        </w:rPr>
        <w:t xml:space="preserve">act upon </w:t>
      </w:r>
      <w:r w:rsidR="007746DD" w:rsidRPr="000D5BC3">
        <w:rPr>
          <w:rFonts w:ascii="Garamond" w:eastAsia="Times New Roman" w:hAnsi="Garamond"/>
          <w:sz w:val="24"/>
          <w:szCs w:val="24"/>
        </w:rPr>
        <w:t>chang</w:t>
      </w:r>
      <w:r w:rsidR="007903A9">
        <w:rPr>
          <w:rFonts w:ascii="Garamond" w:eastAsia="Times New Roman" w:hAnsi="Garamond"/>
          <w:sz w:val="24"/>
          <w:szCs w:val="24"/>
        </w:rPr>
        <w:t>ing</w:t>
      </w:r>
      <w:r w:rsidR="007746DD" w:rsidRPr="00A2037E">
        <w:rPr>
          <w:rFonts w:ascii="Garamond" w:eastAsia="Times New Roman" w:hAnsi="Garamond"/>
          <w:sz w:val="24"/>
          <w:szCs w:val="24"/>
        </w:rPr>
        <w:t xml:space="preserve"> background conditions in ways that</w:t>
      </w:r>
      <w:r w:rsidR="004B3434" w:rsidRPr="00A2037E">
        <w:rPr>
          <w:rFonts w:ascii="Garamond" w:eastAsia="Times New Roman" w:hAnsi="Garamond"/>
          <w:sz w:val="24"/>
          <w:szCs w:val="24"/>
        </w:rPr>
        <w:t xml:space="preserve"> create new problems or reveal hidden problems in the design of government that were previously latent. Rules </w:t>
      </w:r>
      <w:r w:rsidR="00B71603" w:rsidRPr="00A2037E">
        <w:rPr>
          <w:rFonts w:ascii="Garamond" w:eastAsia="Times New Roman" w:hAnsi="Garamond"/>
          <w:sz w:val="24"/>
          <w:szCs w:val="24"/>
        </w:rPr>
        <w:t xml:space="preserve">can </w:t>
      </w:r>
      <w:r w:rsidR="00B71603" w:rsidRPr="000D5BC3">
        <w:rPr>
          <w:rFonts w:ascii="Garamond" w:eastAsia="Times New Roman" w:hAnsi="Garamond"/>
          <w:sz w:val="24"/>
          <w:szCs w:val="24"/>
        </w:rPr>
        <w:t xml:space="preserve">exacerbate </w:t>
      </w:r>
      <w:r w:rsidR="009C2304">
        <w:rPr>
          <w:rFonts w:ascii="Garamond" w:eastAsia="Times New Roman" w:hAnsi="Garamond"/>
          <w:sz w:val="24"/>
          <w:szCs w:val="24"/>
        </w:rPr>
        <w:t>certain properties of the system</w:t>
      </w:r>
      <w:r w:rsidR="00396468">
        <w:rPr>
          <w:rFonts w:ascii="Garamond" w:eastAsia="Times New Roman" w:hAnsi="Garamond"/>
          <w:sz w:val="24"/>
          <w:szCs w:val="24"/>
        </w:rPr>
        <w:t xml:space="preserve"> </w:t>
      </w:r>
      <w:r w:rsidR="008C1C45">
        <w:rPr>
          <w:rFonts w:ascii="Garamond" w:eastAsia="Times New Roman" w:hAnsi="Garamond"/>
          <w:sz w:val="24"/>
          <w:szCs w:val="24"/>
        </w:rPr>
        <w:t>(</w:t>
      </w:r>
      <w:r w:rsidR="008C1C45" w:rsidRPr="00A2037E">
        <w:rPr>
          <w:rFonts w:ascii="Garamond" w:eastAsia="Times New Roman" w:hAnsi="Garamond"/>
          <w:i/>
          <w:sz w:val="24"/>
          <w:szCs w:val="24"/>
        </w:rPr>
        <w:t>amplification</w:t>
      </w:r>
      <w:r w:rsidR="008C1C45">
        <w:rPr>
          <w:rFonts w:ascii="Garamond" w:eastAsia="Times New Roman" w:hAnsi="Garamond"/>
          <w:sz w:val="24"/>
          <w:szCs w:val="24"/>
        </w:rPr>
        <w:t xml:space="preserve">) </w:t>
      </w:r>
      <w:r w:rsidR="00396468">
        <w:rPr>
          <w:rFonts w:ascii="Garamond" w:eastAsia="Times New Roman" w:hAnsi="Garamond"/>
          <w:sz w:val="24"/>
          <w:szCs w:val="24"/>
        </w:rPr>
        <w:t xml:space="preserve">or entrench existing </w:t>
      </w:r>
      <w:r w:rsidR="009C2304">
        <w:rPr>
          <w:rFonts w:ascii="Garamond" w:eastAsia="Times New Roman" w:hAnsi="Garamond"/>
          <w:sz w:val="24"/>
          <w:szCs w:val="24"/>
        </w:rPr>
        <w:t>states, making change difficult</w:t>
      </w:r>
      <w:r w:rsidR="008C1C45">
        <w:rPr>
          <w:rFonts w:ascii="Garamond" w:eastAsia="Times New Roman" w:hAnsi="Garamond"/>
          <w:sz w:val="24"/>
          <w:szCs w:val="24"/>
        </w:rPr>
        <w:t xml:space="preserve"> (</w:t>
      </w:r>
      <w:r w:rsidR="008C1C45" w:rsidRPr="00A2037E">
        <w:rPr>
          <w:rFonts w:ascii="Garamond" w:eastAsia="Times New Roman" w:hAnsi="Garamond"/>
          <w:i/>
          <w:sz w:val="24"/>
          <w:szCs w:val="24"/>
        </w:rPr>
        <w:t>hysteresis</w:t>
      </w:r>
      <w:r w:rsidR="008C1C45">
        <w:rPr>
          <w:rFonts w:ascii="Garamond" w:eastAsia="Times New Roman" w:hAnsi="Garamond"/>
          <w:sz w:val="24"/>
          <w:szCs w:val="24"/>
        </w:rPr>
        <w:t>)</w:t>
      </w:r>
      <w:r w:rsidR="00396468">
        <w:rPr>
          <w:rFonts w:ascii="Garamond" w:eastAsia="Times New Roman" w:hAnsi="Garamond"/>
          <w:sz w:val="24"/>
          <w:szCs w:val="24"/>
        </w:rPr>
        <w:t>. Legislators and judges can alter the rules to enhance such consequences, a</w:t>
      </w:r>
      <w:r w:rsidR="00B71603" w:rsidRPr="00A2037E">
        <w:rPr>
          <w:rFonts w:ascii="Garamond" w:eastAsia="Times New Roman" w:hAnsi="Garamond"/>
          <w:sz w:val="24"/>
          <w:szCs w:val="24"/>
        </w:rPr>
        <w:t xml:space="preserve"> </w:t>
      </w:r>
      <w:r w:rsidR="00396468" w:rsidRPr="00A2037E">
        <w:rPr>
          <w:rFonts w:ascii="Garamond" w:eastAsia="Times New Roman" w:hAnsi="Garamond"/>
          <w:i/>
          <w:sz w:val="24"/>
          <w:szCs w:val="24"/>
        </w:rPr>
        <w:t xml:space="preserve">positive feedback </w:t>
      </w:r>
      <w:r w:rsidR="00396468">
        <w:rPr>
          <w:rFonts w:ascii="Garamond" w:eastAsia="Times New Roman" w:hAnsi="Garamond"/>
          <w:sz w:val="24"/>
          <w:szCs w:val="24"/>
        </w:rPr>
        <w:t>effect</w:t>
      </w:r>
      <w:r w:rsidR="00B71603" w:rsidRPr="00A2037E">
        <w:rPr>
          <w:rFonts w:ascii="Garamond" w:eastAsia="Times New Roman" w:hAnsi="Garamond"/>
          <w:sz w:val="24"/>
          <w:szCs w:val="24"/>
        </w:rPr>
        <w:t xml:space="preserve">. Third, rules can serve as </w:t>
      </w:r>
      <w:r w:rsidR="00B71603" w:rsidRPr="000D5BC3">
        <w:rPr>
          <w:rFonts w:ascii="Garamond" w:eastAsia="Times New Roman" w:hAnsi="Garamond"/>
          <w:i/>
          <w:iCs/>
          <w:sz w:val="24"/>
          <w:szCs w:val="24"/>
        </w:rPr>
        <w:t>integrators</w:t>
      </w:r>
      <w:r w:rsidR="00733B9A">
        <w:rPr>
          <w:rFonts w:ascii="Garamond" w:eastAsia="Times New Roman" w:hAnsi="Garamond"/>
          <w:i/>
          <w:iCs/>
          <w:sz w:val="24"/>
          <w:szCs w:val="24"/>
        </w:rPr>
        <w:t xml:space="preserve"> over time</w:t>
      </w:r>
      <w:r w:rsidR="00B71603" w:rsidRPr="000D5BC3">
        <w:rPr>
          <w:rFonts w:ascii="Garamond" w:eastAsia="Times New Roman" w:hAnsi="Garamond"/>
          <w:sz w:val="24"/>
          <w:szCs w:val="24"/>
        </w:rPr>
        <w:t xml:space="preserve">, </w:t>
      </w:r>
      <w:r w:rsidR="00733B9A">
        <w:rPr>
          <w:rFonts w:ascii="Garamond" w:eastAsia="Times New Roman" w:hAnsi="Garamond"/>
          <w:sz w:val="24"/>
          <w:szCs w:val="24"/>
        </w:rPr>
        <w:t>converting temporary shifts in power to long-lasting changes that</w:t>
      </w:r>
      <w:r w:rsidR="00B71603" w:rsidRPr="00A2037E">
        <w:rPr>
          <w:rFonts w:ascii="Garamond" w:eastAsia="Times New Roman" w:hAnsi="Garamond"/>
          <w:sz w:val="24"/>
          <w:szCs w:val="24"/>
        </w:rPr>
        <w:t xml:space="preserve"> </w:t>
      </w:r>
      <w:r w:rsidR="00946FD5">
        <w:rPr>
          <w:rFonts w:ascii="Garamond" w:eastAsia="Times New Roman" w:hAnsi="Garamond"/>
          <w:sz w:val="24"/>
          <w:szCs w:val="24"/>
        </w:rPr>
        <w:t>resist</w:t>
      </w:r>
      <w:r w:rsidR="00B71603" w:rsidRPr="00A2037E">
        <w:rPr>
          <w:rFonts w:ascii="Garamond" w:eastAsia="Times New Roman" w:hAnsi="Garamond"/>
          <w:sz w:val="24"/>
          <w:szCs w:val="24"/>
        </w:rPr>
        <w:t xml:space="preserve"> </w:t>
      </w:r>
      <w:r w:rsidR="00733B9A">
        <w:rPr>
          <w:rFonts w:ascii="Garamond" w:eastAsia="Times New Roman" w:hAnsi="Garamond"/>
          <w:sz w:val="24"/>
          <w:szCs w:val="24"/>
        </w:rPr>
        <w:t>change or mitigation</w:t>
      </w:r>
      <w:r w:rsidR="00B71603" w:rsidRPr="00A2037E">
        <w:rPr>
          <w:rFonts w:ascii="Garamond" w:eastAsia="Times New Roman" w:hAnsi="Garamond"/>
          <w:sz w:val="24"/>
          <w:szCs w:val="24"/>
        </w:rPr>
        <w:t xml:space="preserve">. </w:t>
      </w:r>
      <w:r w:rsidR="00430CDA" w:rsidRPr="00A2037E">
        <w:rPr>
          <w:rFonts w:ascii="Garamond" w:eastAsia="Times New Roman" w:hAnsi="Garamond"/>
          <w:sz w:val="24"/>
          <w:szCs w:val="24"/>
        </w:rPr>
        <w:t xml:space="preserve">Finally, the combined effects of these mechanisms can generate nonlinear dynamics, leading to rapid acceleration </w:t>
      </w:r>
      <w:r w:rsidR="009C2304">
        <w:rPr>
          <w:rFonts w:ascii="Garamond" w:eastAsia="Times New Roman" w:hAnsi="Garamond"/>
          <w:sz w:val="24"/>
          <w:szCs w:val="24"/>
        </w:rPr>
        <w:t>of a particular characteristic of the system</w:t>
      </w:r>
      <w:r w:rsidR="00430CDA" w:rsidRPr="00A2037E">
        <w:rPr>
          <w:rFonts w:ascii="Garamond" w:eastAsia="Times New Roman" w:hAnsi="Garamond"/>
          <w:sz w:val="24"/>
          <w:szCs w:val="24"/>
        </w:rPr>
        <w:t xml:space="preserve"> beyond a </w:t>
      </w:r>
      <w:r w:rsidR="00430CDA" w:rsidRPr="000D5BC3">
        <w:rPr>
          <w:rFonts w:ascii="Garamond" w:eastAsia="Times New Roman" w:hAnsi="Garamond"/>
          <w:i/>
          <w:iCs/>
          <w:sz w:val="24"/>
          <w:szCs w:val="24"/>
        </w:rPr>
        <w:t>critical threshold</w:t>
      </w:r>
      <w:r w:rsidR="00430CDA" w:rsidRPr="000D5BC3">
        <w:rPr>
          <w:rFonts w:ascii="Garamond" w:eastAsia="Times New Roman" w:hAnsi="Garamond"/>
          <w:sz w:val="24"/>
          <w:szCs w:val="24"/>
        </w:rPr>
        <w:t xml:space="preserve"> (Leonard et al. 2021)</w:t>
      </w:r>
      <w:r w:rsidR="00733B9A">
        <w:rPr>
          <w:rFonts w:ascii="Garamond" w:eastAsia="Times New Roman" w:hAnsi="Garamond"/>
          <w:sz w:val="24"/>
          <w:szCs w:val="24"/>
        </w:rPr>
        <w:t xml:space="preserve">, leading to sudden change that </w:t>
      </w:r>
      <w:r w:rsidR="002A32BC">
        <w:rPr>
          <w:rFonts w:ascii="Garamond" w:eastAsia="Times New Roman" w:hAnsi="Garamond"/>
          <w:sz w:val="24"/>
          <w:szCs w:val="24"/>
        </w:rPr>
        <w:t>is not predicted by gradualist analysis, i.e. revolution or collapse</w:t>
      </w:r>
      <w:r w:rsidR="00430CDA" w:rsidRPr="00A2037E">
        <w:rPr>
          <w:rFonts w:ascii="Garamond" w:eastAsia="Times New Roman" w:hAnsi="Garamond"/>
          <w:sz w:val="24"/>
          <w:szCs w:val="24"/>
        </w:rPr>
        <w:t>.</w:t>
      </w:r>
    </w:p>
    <w:p w14:paraId="78D4F7B9" w14:textId="76D275E6" w:rsidR="00430CDA" w:rsidRPr="00A2037E" w:rsidRDefault="00430CDA" w:rsidP="001063F5">
      <w:pPr>
        <w:shd w:val="clear" w:color="auto" w:fill="FFFFFF"/>
        <w:spacing w:line="360" w:lineRule="auto"/>
        <w:ind w:firstLine="720"/>
        <w:jc w:val="both"/>
        <w:rPr>
          <w:rFonts w:ascii="Garamond" w:eastAsia="Times New Roman" w:hAnsi="Garamond"/>
          <w:sz w:val="24"/>
          <w:szCs w:val="24"/>
        </w:rPr>
      </w:pPr>
    </w:p>
    <w:p w14:paraId="17EE51E0" w14:textId="4C805357" w:rsidR="00B8066C" w:rsidRPr="00A2037E" w:rsidRDefault="00733B9A" w:rsidP="00430CDA">
      <w:pPr>
        <w:shd w:val="clear" w:color="auto" w:fill="FFFFFF"/>
        <w:spacing w:line="360" w:lineRule="auto"/>
        <w:jc w:val="both"/>
        <w:rPr>
          <w:rFonts w:ascii="Garamond" w:eastAsia="Times New Roman" w:hAnsi="Garamond"/>
          <w:sz w:val="24"/>
          <w:szCs w:val="24"/>
        </w:rPr>
      </w:pPr>
      <w:r>
        <w:rPr>
          <w:rFonts w:ascii="Garamond" w:eastAsia="Times New Roman" w:hAnsi="Garamond"/>
          <w:i/>
          <w:iCs/>
          <w:sz w:val="24"/>
          <w:szCs w:val="24"/>
        </w:rPr>
        <w:t xml:space="preserve">Dependence on </w:t>
      </w:r>
      <w:r w:rsidR="00430CDA" w:rsidRPr="00A2037E">
        <w:rPr>
          <w:rFonts w:ascii="Garamond" w:eastAsia="Times New Roman" w:hAnsi="Garamond"/>
          <w:i/>
          <w:iCs/>
          <w:sz w:val="24"/>
          <w:szCs w:val="24"/>
        </w:rPr>
        <w:t xml:space="preserve">Background Conditions: </w:t>
      </w:r>
      <w:r w:rsidR="00430CDA" w:rsidRPr="00A2037E">
        <w:rPr>
          <w:rFonts w:ascii="Garamond" w:eastAsia="Times New Roman" w:hAnsi="Garamond"/>
          <w:sz w:val="24"/>
          <w:szCs w:val="24"/>
        </w:rPr>
        <w:t>Existing rules and institutions</w:t>
      </w:r>
      <w:r w:rsidR="00DF02C1" w:rsidRPr="00A2037E">
        <w:rPr>
          <w:rFonts w:ascii="Garamond" w:eastAsia="Times New Roman" w:hAnsi="Garamond"/>
          <w:sz w:val="24"/>
          <w:szCs w:val="24"/>
        </w:rPr>
        <w:t xml:space="preserve"> can exacerbate or mitigate drivers of </w:t>
      </w:r>
      <w:r w:rsidR="009C2304">
        <w:rPr>
          <w:rFonts w:ascii="Garamond" w:eastAsia="Times New Roman" w:hAnsi="Garamond"/>
          <w:sz w:val="24"/>
          <w:szCs w:val="24"/>
        </w:rPr>
        <w:t>particular properties</w:t>
      </w:r>
      <w:r w:rsidR="00DF02C1" w:rsidRPr="00A2037E">
        <w:rPr>
          <w:rFonts w:ascii="Garamond" w:eastAsia="Times New Roman" w:hAnsi="Garamond"/>
          <w:sz w:val="24"/>
          <w:szCs w:val="24"/>
        </w:rPr>
        <w:t xml:space="preserve"> while remaining</w:t>
      </w:r>
      <w:r w:rsidR="001063F5" w:rsidRPr="00A2037E">
        <w:rPr>
          <w:rFonts w:ascii="Garamond" w:eastAsia="Times New Roman" w:hAnsi="Garamond"/>
          <w:sz w:val="24"/>
          <w:szCs w:val="24"/>
        </w:rPr>
        <w:t xml:space="preserve"> nominally unchanged for many year</w:t>
      </w:r>
      <w:r w:rsidR="00DF02C1" w:rsidRPr="00A2037E">
        <w:rPr>
          <w:rFonts w:ascii="Garamond" w:eastAsia="Times New Roman" w:hAnsi="Garamond"/>
          <w:sz w:val="24"/>
          <w:szCs w:val="24"/>
        </w:rPr>
        <w:t>s</w:t>
      </w:r>
      <w:r w:rsidR="001063F5" w:rsidRPr="00A2037E">
        <w:rPr>
          <w:rFonts w:ascii="Garamond" w:eastAsia="Times New Roman" w:hAnsi="Garamond"/>
          <w:sz w:val="24"/>
          <w:szCs w:val="24"/>
        </w:rPr>
        <w:t>. As</w:t>
      </w:r>
      <w:r w:rsidR="00793845" w:rsidRPr="00A2037E">
        <w:rPr>
          <w:rFonts w:ascii="Garamond" w:eastAsia="Times New Roman" w:hAnsi="Garamond"/>
          <w:sz w:val="24"/>
          <w:szCs w:val="24"/>
        </w:rPr>
        <w:t xml:space="preserve"> </w:t>
      </w:r>
      <w:r w:rsidR="00793845" w:rsidRPr="00A2037E">
        <w:rPr>
          <w:rFonts w:ascii="Garamond" w:eastAsia="Times New Roman" w:hAnsi="Garamond"/>
          <w:sz w:val="24"/>
          <w:szCs w:val="24"/>
        </w:rPr>
        <w:lastRenderedPageBreak/>
        <w:t>background</w:t>
      </w:r>
      <w:r w:rsidR="001063F5" w:rsidRPr="00A2037E">
        <w:rPr>
          <w:rFonts w:ascii="Garamond" w:eastAsia="Times New Roman" w:hAnsi="Garamond"/>
          <w:sz w:val="24"/>
          <w:szCs w:val="24"/>
        </w:rPr>
        <w:t xml:space="preserve"> conditions change, rules </w:t>
      </w:r>
      <w:r w:rsidR="00793845" w:rsidRPr="00A2037E">
        <w:rPr>
          <w:rFonts w:ascii="Garamond" w:eastAsia="Times New Roman" w:hAnsi="Garamond"/>
          <w:sz w:val="24"/>
          <w:szCs w:val="24"/>
        </w:rPr>
        <w:t xml:space="preserve">can </w:t>
      </w:r>
      <w:r>
        <w:rPr>
          <w:rFonts w:ascii="Garamond" w:eastAsia="Times New Roman" w:hAnsi="Garamond"/>
          <w:sz w:val="24"/>
          <w:szCs w:val="24"/>
        </w:rPr>
        <w:t xml:space="preserve">act upon them to </w:t>
      </w:r>
      <w:r w:rsidR="00793845" w:rsidRPr="00A2037E">
        <w:rPr>
          <w:rFonts w:ascii="Garamond" w:eastAsia="Times New Roman" w:hAnsi="Garamond"/>
          <w:sz w:val="24"/>
          <w:szCs w:val="24"/>
        </w:rPr>
        <w:t xml:space="preserve">produce outcomes that are at odds with fundamental goals in a democracy. For example, </w:t>
      </w:r>
      <w:r w:rsidR="0016455B" w:rsidRPr="00A2037E">
        <w:rPr>
          <w:rFonts w:ascii="Garamond" w:eastAsia="Times New Roman" w:hAnsi="Garamond"/>
          <w:sz w:val="24"/>
          <w:szCs w:val="24"/>
        </w:rPr>
        <w:t xml:space="preserve">if a country with a single member plurality district system like the United States </w:t>
      </w:r>
      <w:r>
        <w:rPr>
          <w:rFonts w:ascii="Garamond" w:eastAsia="Times New Roman" w:hAnsi="Garamond"/>
          <w:sz w:val="24"/>
          <w:szCs w:val="24"/>
        </w:rPr>
        <w:t>has voters who are</w:t>
      </w:r>
      <w:r w:rsidR="0016455B" w:rsidRPr="00A2037E">
        <w:rPr>
          <w:rFonts w:ascii="Garamond" w:eastAsia="Times New Roman" w:hAnsi="Garamond"/>
          <w:sz w:val="24"/>
          <w:szCs w:val="24"/>
        </w:rPr>
        <w:t xml:space="preserve"> relatively </w:t>
      </w:r>
      <w:r>
        <w:rPr>
          <w:rFonts w:ascii="Garamond" w:eastAsia="Times New Roman" w:hAnsi="Garamond"/>
          <w:sz w:val="24"/>
          <w:szCs w:val="24"/>
        </w:rPr>
        <w:t xml:space="preserve">ethnically and economically </w:t>
      </w:r>
      <w:r w:rsidR="0016455B" w:rsidRPr="00A2037E">
        <w:rPr>
          <w:rFonts w:ascii="Garamond" w:eastAsia="Times New Roman" w:hAnsi="Garamond"/>
          <w:sz w:val="24"/>
          <w:szCs w:val="24"/>
        </w:rPr>
        <w:t>homogenous, as was</w:t>
      </w:r>
      <w:r w:rsidR="00DC59A2" w:rsidRPr="00A2037E">
        <w:rPr>
          <w:rFonts w:ascii="Garamond" w:eastAsia="Times New Roman" w:hAnsi="Garamond"/>
          <w:sz w:val="24"/>
          <w:szCs w:val="24"/>
        </w:rPr>
        <w:t xml:space="preserve"> </w:t>
      </w:r>
      <w:r w:rsidR="00374859">
        <w:rPr>
          <w:rFonts w:ascii="Garamond" w:eastAsia="Times New Roman" w:hAnsi="Garamond"/>
          <w:sz w:val="24"/>
          <w:szCs w:val="24"/>
        </w:rPr>
        <w:t xml:space="preserve">the case </w:t>
      </w:r>
      <w:r w:rsidR="0016455B" w:rsidRPr="000D5BC3">
        <w:rPr>
          <w:rFonts w:ascii="Garamond" w:eastAsia="Times New Roman" w:hAnsi="Garamond"/>
          <w:sz w:val="24"/>
          <w:szCs w:val="24"/>
        </w:rPr>
        <w:t>when most</w:t>
      </w:r>
      <w:r w:rsidR="00DC59A2" w:rsidRPr="000D5BC3">
        <w:rPr>
          <w:rFonts w:ascii="Garamond" w:eastAsia="Times New Roman" w:hAnsi="Garamond"/>
          <w:sz w:val="24"/>
          <w:szCs w:val="24"/>
        </w:rPr>
        <w:t xml:space="preserve"> of the population was rural and </w:t>
      </w:r>
      <w:r>
        <w:rPr>
          <w:rFonts w:ascii="Garamond" w:eastAsia="Times New Roman" w:hAnsi="Garamond"/>
          <w:sz w:val="24"/>
          <w:szCs w:val="24"/>
        </w:rPr>
        <w:t>most voters were</w:t>
      </w:r>
      <w:r w:rsidR="00DC59A2" w:rsidRPr="00A2037E">
        <w:rPr>
          <w:rFonts w:ascii="Garamond" w:eastAsia="Times New Roman" w:hAnsi="Garamond"/>
          <w:sz w:val="24"/>
          <w:szCs w:val="24"/>
        </w:rPr>
        <w:t xml:space="preserve"> white m</w:t>
      </w:r>
      <w:r>
        <w:rPr>
          <w:rFonts w:ascii="Garamond" w:eastAsia="Times New Roman" w:hAnsi="Garamond"/>
          <w:sz w:val="24"/>
          <w:szCs w:val="24"/>
        </w:rPr>
        <w:t>ale property-owners</w:t>
      </w:r>
      <w:r w:rsidR="0018193D" w:rsidRPr="00A2037E">
        <w:rPr>
          <w:rFonts w:ascii="Garamond" w:eastAsia="Times New Roman" w:hAnsi="Garamond"/>
          <w:sz w:val="24"/>
          <w:szCs w:val="24"/>
        </w:rPr>
        <w:t>, it</w:t>
      </w:r>
      <w:r w:rsidR="00DC59A2" w:rsidRPr="00A2037E">
        <w:rPr>
          <w:rFonts w:ascii="Garamond" w:eastAsia="Times New Roman" w:hAnsi="Garamond"/>
          <w:sz w:val="24"/>
          <w:szCs w:val="24"/>
        </w:rPr>
        <w:t xml:space="preserve"> </w:t>
      </w:r>
      <w:commentRangeStart w:id="9"/>
      <w:commentRangeStart w:id="10"/>
      <w:r w:rsidR="00DC59A2" w:rsidRPr="00A2037E">
        <w:rPr>
          <w:rFonts w:ascii="Garamond" w:eastAsia="Times New Roman" w:hAnsi="Garamond"/>
          <w:sz w:val="24"/>
          <w:szCs w:val="24"/>
        </w:rPr>
        <w:t>matters little for representation if districts have an unequal population size</w:t>
      </w:r>
      <w:commentRangeEnd w:id="9"/>
      <w:r w:rsidR="002C2DF3">
        <w:rPr>
          <w:rStyle w:val="CommentReference"/>
        </w:rPr>
        <w:commentReference w:id="9"/>
      </w:r>
      <w:commentRangeEnd w:id="10"/>
      <w:r w:rsidR="001F22C8">
        <w:rPr>
          <w:rStyle w:val="CommentReference"/>
        </w:rPr>
        <w:commentReference w:id="10"/>
      </w:r>
      <w:r w:rsidR="00DC59A2" w:rsidRPr="00A2037E">
        <w:rPr>
          <w:rFonts w:ascii="Garamond" w:eastAsia="Times New Roman" w:hAnsi="Garamond"/>
          <w:sz w:val="24"/>
          <w:szCs w:val="24"/>
        </w:rPr>
        <w:t xml:space="preserve">. As a population becomes more heterogeneous, however, and particular communities become more concentrated in certain areas, the equality of district populations becomes much more important for representation. </w:t>
      </w:r>
      <w:commentRangeStart w:id="11"/>
      <w:r w:rsidR="00DC59A2" w:rsidRPr="00A2037E">
        <w:rPr>
          <w:rFonts w:ascii="Garamond" w:eastAsia="Times New Roman" w:hAnsi="Garamond"/>
          <w:sz w:val="24"/>
          <w:szCs w:val="24"/>
        </w:rPr>
        <w:t>While the Constitution requires Congress to reapportion districts in the House of Representatives based on population every 10 years, state legislatures had no such requirement prior to a series of Supreme Court decisions in the 1960s</w:t>
      </w:r>
      <w:commentRangeEnd w:id="11"/>
      <w:r w:rsidR="003246BA">
        <w:rPr>
          <w:rStyle w:val="CommentReference"/>
        </w:rPr>
        <w:commentReference w:id="11"/>
      </w:r>
      <w:r w:rsidR="00DC59A2" w:rsidRPr="00A2037E">
        <w:rPr>
          <w:rFonts w:ascii="Garamond" w:eastAsia="Times New Roman" w:hAnsi="Garamond"/>
          <w:sz w:val="24"/>
          <w:szCs w:val="24"/>
        </w:rPr>
        <w:t xml:space="preserve">. This allowed powerful rural state legislators to ignore </w:t>
      </w:r>
      <w:r w:rsidR="00F26F7F" w:rsidRPr="00A2037E">
        <w:rPr>
          <w:rFonts w:ascii="Garamond" w:eastAsia="Times New Roman" w:hAnsi="Garamond"/>
          <w:sz w:val="24"/>
          <w:szCs w:val="24"/>
        </w:rPr>
        <w:t xml:space="preserve">population growth in their states’ cities, maintaining their power. As a result, it was not uncommon for the most populous district in a legislative chamber to have a population </w:t>
      </w:r>
      <w:r w:rsidR="00201046">
        <w:rPr>
          <w:rFonts w:ascii="Garamond" w:eastAsia="Times New Roman" w:hAnsi="Garamond"/>
          <w:sz w:val="24"/>
          <w:szCs w:val="24"/>
        </w:rPr>
        <w:t>a hundred</w:t>
      </w:r>
      <w:r w:rsidR="00201046" w:rsidRPr="00A2037E">
        <w:rPr>
          <w:rFonts w:ascii="Garamond" w:eastAsia="Times New Roman" w:hAnsi="Garamond"/>
          <w:sz w:val="24"/>
          <w:szCs w:val="24"/>
        </w:rPr>
        <w:t xml:space="preserve"> </w:t>
      </w:r>
      <w:r w:rsidR="00F26F7F" w:rsidRPr="00A2037E">
        <w:rPr>
          <w:rFonts w:ascii="Garamond" w:eastAsia="Times New Roman" w:hAnsi="Garamond"/>
          <w:sz w:val="24"/>
          <w:szCs w:val="24"/>
        </w:rPr>
        <w:t>times larger than the least populous district</w:t>
      </w:r>
      <w:r w:rsidR="00FC41A7" w:rsidRPr="00A2037E">
        <w:rPr>
          <w:rFonts w:ascii="Garamond" w:eastAsia="Times New Roman" w:hAnsi="Garamond"/>
          <w:sz w:val="24"/>
          <w:szCs w:val="24"/>
        </w:rPr>
        <w:t xml:space="preserve">. </w:t>
      </w:r>
      <w:r w:rsidR="00F26F7F" w:rsidRPr="00A2037E">
        <w:rPr>
          <w:rFonts w:ascii="Garamond" w:eastAsia="Times New Roman" w:hAnsi="Garamond"/>
          <w:sz w:val="24"/>
          <w:szCs w:val="24"/>
        </w:rPr>
        <w:t>Thus, changing background conditions produced gross distortions in representation</w:t>
      </w:r>
      <w:r w:rsidR="00B8066C" w:rsidRPr="00A2037E">
        <w:rPr>
          <w:rFonts w:ascii="Garamond" w:eastAsia="Times New Roman" w:hAnsi="Garamond"/>
          <w:sz w:val="24"/>
          <w:szCs w:val="24"/>
        </w:rPr>
        <w:t>, introducing a stress in the system that could only be ameliorated by a change in rules: the requirement that districts have equal population size.</w:t>
      </w:r>
    </w:p>
    <w:p w14:paraId="6B7B3A67" w14:textId="4DB07D0D" w:rsidR="00430CDA" w:rsidRPr="00A2037E" w:rsidRDefault="00B8066C" w:rsidP="00430CDA">
      <w:pPr>
        <w:shd w:val="clear" w:color="auto" w:fill="FFFFFF"/>
        <w:spacing w:line="360" w:lineRule="auto"/>
        <w:jc w:val="both"/>
        <w:rPr>
          <w:rFonts w:ascii="Garamond" w:eastAsia="Times New Roman" w:hAnsi="Garamond"/>
          <w:sz w:val="24"/>
          <w:szCs w:val="24"/>
        </w:rPr>
      </w:pPr>
      <w:r w:rsidRPr="00A2037E">
        <w:rPr>
          <w:rFonts w:ascii="Garamond" w:eastAsia="Times New Roman" w:hAnsi="Garamond"/>
          <w:sz w:val="24"/>
          <w:szCs w:val="24"/>
        </w:rPr>
        <w:tab/>
        <w:t xml:space="preserve">Of course, some rules are fixed by the Constitution. As a result, California’s two U.S. Senators currently represent a population that is </w:t>
      </w:r>
      <w:commentRangeStart w:id="12"/>
      <w:r w:rsidRPr="00A2037E">
        <w:rPr>
          <w:rFonts w:ascii="Garamond" w:eastAsia="Times New Roman" w:hAnsi="Garamond"/>
          <w:sz w:val="24"/>
          <w:szCs w:val="24"/>
        </w:rPr>
        <w:t>68 times the size of size of Wyoming’s</w:t>
      </w:r>
      <w:commentRangeEnd w:id="12"/>
      <w:r w:rsidR="00B34F89">
        <w:rPr>
          <w:rStyle w:val="CommentReference"/>
        </w:rPr>
        <w:commentReference w:id="12"/>
      </w:r>
      <w:r w:rsidRPr="00A2037E">
        <w:rPr>
          <w:rFonts w:ascii="Garamond" w:eastAsia="Times New Roman" w:hAnsi="Garamond"/>
          <w:sz w:val="24"/>
          <w:szCs w:val="24"/>
        </w:rPr>
        <w:t xml:space="preserve">. </w:t>
      </w:r>
      <w:r w:rsidR="00201046">
        <w:rPr>
          <w:rFonts w:ascii="Garamond" w:eastAsia="Times New Roman" w:hAnsi="Garamond"/>
          <w:sz w:val="24"/>
          <w:szCs w:val="24"/>
        </w:rPr>
        <w:t>The recent</w:t>
      </w:r>
      <w:r w:rsidR="00201046" w:rsidRPr="00A2037E">
        <w:rPr>
          <w:rFonts w:ascii="Garamond" w:eastAsia="Times New Roman" w:hAnsi="Garamond"/>
          <w:sz w:val="24"/>
          <w:szCs w:val="24"/>
        </w:rPr>
        <w:t xml:space="preserve"> </w:t>
      </w:r>
      <w:r w:rsidRPr="00A2037E">
        <w:rPr>
          <w:rFonts w:ascii="Garamond" w:eastAsia="Times New Roman" w:hAnsi="Garamond"/>
          <w:sz w:val="24"/>
          <w:szCs w:val="24"/>
        </w:rPr>
        <w:t xml:space="preserve">implications </w:t>
      </w:r>
      <w:r w:rsidR="00201046">
        <w:rPr>
          <w:rFonts w:ascii="Garamond" w:eastAsia="Times New Roman" w:hAnsi="Garamond"/>
          <w:sz w:val="24"/>
          <w:szCs w:val="24"/>
        </w:rPr>
        <w:t xml:space="preserve">of this malapportionment </w:t>
      </w:r>
      <w:r w:rsidRPr="00A2037E">
        <w:rPr>
          <w:rFonts w:ascii="Garamond" w:eastAsia="Times New Roman" w:hAnsi="Garamond"/>
          <w:sz w:val="24"/>
          <w:szCs w:val="24"/>
        </w:rPr>
        <w:t xml:space="preserve">for polarization are discussed </w:t>
      </w:r>
      <w:r w:rsidR="00201046">
        <w:rPr>
          <w:rFonts w:ascii="Garamond" w:eastAsia="Times New Roman" w:hAnsi="Garamond"/>
          <w:sz w:val="24"/>
          <w:szCs w:val="24"/>
        </w:rPr>
        <w:t>later</w:t>
      </w:r>
      <w:r w:rsidRPr="00A2037E">
        <w:rPr>
          <w:rFonts w:ascii="Garamond" w:eastAsia="Times New Roman" w:hAnsi="Garamond"/>
          <w:sz w:val="24"/>
          <w:szCs w:val="24"/>
        </w:rPr>
        <w:t xml:space="preserve">. </w:t>
      </w:r>
      <w:r w:rsidR="0016455B" w:rsidRPr="00A2037E">
        <w:rPr>
          <w:rFonts w:ascii="Garamond" w:eastAsia="Times New Roman" w:hAnsi="Garamond"/>
          <w:sz w:val="24"/>
          <w:szCs w:val="24"/>
        </w:rPr>
        <w:t xml:space="preserve"> </w:t>
      </w:r>
    </w:p>
    <w:p w14:paraId="492651E3" w14:textId="338CCCF9" w:rsidR="00DF02C1" w:rsidRPr="00A2037E" w:rsidRDefault="00DF02C1" w:rsidP="00430CDA">
      <w:pPr>
        <w:shd w:val="clear" w:color="auto" w:fill="FFFFFF"/>
        <w:spacing w:line="360" w:lineRule="auto"/>
        <w:jc w:val="both"/>
        <w:rPr>
          <w:rFonts w:ascii="Garamond" w:eastAsia="Times New Roman" w:hAnsi="Garamond"/>
          <w:sz w:val="24"/>
          <w:szCs w:val="24"/>
        </w:rPr>
      </w:pPr>
    </w:p>
    <w:p w14:paraId="653F5F94" w14:textId="67D0B753" w:rsidR="0018193D" w:rsidRPr="000D5BC3" w:rsidRDefault="00FC41A7" w:rsidP="0018193D">
      <w:pPr>
        <w:shd w:val="clear" w:color="auto" w:fill="FFFFFF"/>
        <w:spacing w:line="360" w:lineRule="auto"/>
        <w:jc w:val="both"/>
        <w:rPr>
          <w:rFonts w:ascii="Garamond" w:eastAsia="Times New Roman" w:hAnsi="Garamond"/>
          <w:sz w:val="24"/>
          <w:szCs w:val="24"/>
        </w:rPr>
      </w:pPr>
      <w:r w:rsidRPr="00A2037E">
        <w:rPr>
          <w:rFonts w:ascii="Garamond" w:eastAsia="Times New Roman" w:hAnsi="Garamond"/>
          <w:i/>
          <w:iCs/>
          <w:sz w:val="24"/>
          <w:szCs w:val="24"/>
        </w:rPr>
        <w:t>F</w:t>
      </w:r>
      <w:r w:rsidR="00430CDA" w:rsidRPr="00A2037E">
        <w:rPr>
          <w:rFonts w:ascii="Garamond" w:eastAsia="Times New Roman" w:hAnsi="Garamond"/>
          <w:i/>
          <w:iCs/>
          <w:sz w:val="24"/>
          <w:szCs w:val="24"/>
        </w:rPr>
        <w:t>eedback</w:t>
      </w:r>
      <w:r w:rsidR="00681A09" w:rsidRPr="00A2037E">
        <w:rPr>
          <w:rFonts w:ascii="Garamond" w:eastAsia="Times New Roman" w:hAnsi="Garamond"/>
          <w:i/>
          <w:iCs/>
          <w:sz w:val="24"/>
          <w:szCs w:val="24"/>
        </w:rPr>
        <w:t xml:space="preserve">: </w:t>
      </w:r>
      <w:r w:rsidR="0018193D" w:rsidRPr="00A2037E">
        <w:rPr>
          <w:rFonts w:ascii="Garamond" w:eastAsia="Times New Roman" w:hAnsi="Garamond"/>
          <w:sz w:val="24"/>
          <w:szCs w:val="24"/>
        </w:rPr>
        <w:t xml:space="preserve">In addition, rules and institutions can affect </w:t>
      </w:r>
      <w:r w:rsidR="009C2304">
        <w:rPr>
          <w:rFonts w:ascii="Garamond" w:eastAsia="Times New Roman" w:hAnsi="Garamond"/>
          <w:sz w:val="24"/>
          <w:szCs w:val="24"/>
        </w:rPr>
        <w:t>certain properties</w:t>
      </w:r>
      <w:r w:rsidR="0018193D" w:rsidRPr="00A2037E">
        <w:rPr>
          <w:rFonts w:ascii="Garamond" w:eastAsia="Times New Roman" w:hAnsi="Garamond"/>
          <w:sz w:val="24"/>
          <w:szCs w:val="24"/>
        </w:rPr>
        <w:t xml:space="preserve"> by creating either positive or negative </w:t>
      </w:r>
      <w:r w:rsidR="009B05A6" w:rsidRPr="00A2037E">
        <w:rPr>
          <w:rFonts w:ascii="Garamond" w:eastAsia="Times New Roman" w:hAnsi="Garamond"/>
          <w:sz w:val="24"/>
          <w:szCs w:val="24"/>
        </w:rPr>
        <w:t xml:space="preserve">feedback. </w:t>
      </w:r>
      <w:r w:rsidR="009C2304">
        <w:rPr>
          <w:rFonts w:ascii="Garamond" w:eastAsia="Times New Roman" w:hAnsi="Garamond"/>
          <w:sz w:val="24"/>
          <w:szCs w:val="24"/>
        </w:rPr>
        <w:t>For example, in the case of polarization, a</w:t>
      </w:r>
      <w:r w:rsidR="009B05A6" w:rsidRPr="00A2037E">
        <w:rPr>
          <w:rFonts w:ascii="Garamond" w:eastAsia="Times New Roman" w:hAnsi="Garamond"/>
          <w:sz w:val="24"/>
          <w:szCs w:val="24"/>
        </w:rPr>
        <w:t xml:space="preserve"> rule creates positive feedback</w:t>
      </w:r>
      <w:r w:rsidRPr="00A2037E">
        <w:rPr>
          <w:rFonts w:ascii="Garamond" w:eastAsia="Times New Roman" w:hAnsi="Garamond"/>
          <w:sz w:val="24"/>
          <w:szCs w:val="24"/>
        </w:rPr>
        <w:t xml:space="preserve"> when</w:t>
      </w:r>
      <w:r w:rsidR="009B05A6" w:rsidRPr="00A2037E">
        <w:rPr>
          <w:rFonts w:ascii="Garamond" w:eastAsia="Times New Roman" w:hAnsi="Garamond"/>
          <w:sz w:val="24"/>
          <w:szCs w:val="24"/>
        </w:rPr>
        <w:t xml:space="preserve"> it further polarizes the elected officials who created it</w:t>
      </w:r>
      <w:r w:rsidR="00070D5B">
        <w:rPr>
          <w:rFonts w:ascii="Garamond" w:eastAsia="Times New Roman" w:hAnsi="Garamond"/>
          <w:sz w:val="24"/>
          <w:szCs w:val="24"/>
        </w:rPr>
        <w:t xml:space="preserve"> </w:t>
      </w:r>
      <w:r w:rsidR="00070D5B" w:rsidRPr="00070D5B">
        <w:rPr>
          <w:rFonts w:ascii="Garamond" w:eastAsia="Times New Roman" w:hAnsi="Garamond"/>
          <w:sz w:val="24"/>
          <w:szCs w:val="24"/>
          <w:highlight w:val="yellow"/>
        </w:rPr>
        <w:t>who was previously polarized</w:t>
      </w:r>
      <w:r w:rsidR="009B05A6" w:rsidRPr="00A2037E">
        <w:rPr>
          <w:rFonts w:ascii="Garamond" w:eastAsia="Times New Roman" w:hAnsi="Garamond"/>
          <w:sz w:val="24"/>
          <w:szCs w:val="24"/>
        </w:rPr>
        <w:t>. There is a paucity of research on how policy feedback drives polarization but there is a large literature on policy feedback and government support. For example, the implementation of p</w:t>
      </w:r>
      <w:r w:rsidR="0098718E" w:rsidRPr="00A2037E">
        <w:rPr>
          <w:rFonts w:ascii="Garamond" w:eastAsia="Times New Roman" w:hAnsi="Garamond"/>
          <w:sz w:val="24"/>
          <w:szCs w:val="24"/>
        </w:rPr>
        <w:t xml:space="preserve">olicies that provide government </w:t>
      </w:r>
      <w:r w:rsidRPr="00A2037E">
        <w:rPr>
          <w:rFonts w:ascii="Garamond" w:eastAsia="Times New Roman" w:hAnsi="Garamond"/>
          <w:sz w:val="24"/>
          <w:szCs w:val="24"/>
        </w:rPr>
        <w:t>programs</w:t>
      </w:r>
      <w:r w:rsidR="0098718E" w:rsidRPr="00A2037E">
        <w:rPr>
          <w:rFonts w:ascii="Garamond" w:eastAsia="Times New Roman" w:hAnsi="Garamond"/>
          <w:sz w:val="24"/>
          <w:szCs w:val="24"/>
        </w:rPr>
        <w:t xml:space="preserve"> often create constituent support among citizens who benefit from them. These citizens then become active in preserving these policies (</w:t>
      </w:r>
      <w:r w:rsidR="0098718E" w:rsidRPr="006C7648">
        <w:rPr>
          <w:rStyle w:val="Strong"/>
        </w:rPr>
        <w:t>Pierson 1993; Skocpol 1992</w:t>
      </w:r>
      <w:r w:rsidR="0098718E" w:rsidRPr="00A2037E">
        <w:rPr>
          <w:rFonts w:ascii="Garamond" w:eastAsia="Times New Roman" w:hAnsi="Garamond"/>
          <w:sz w:val="24"/>
          <w:szCs w:val="24"/>
        </w:rPr>
        <w:t>). This is often offered as an explanation for</w:t>
      </w:r>
      <w:r w:rsidR="00681A09" w:rsidRPr="00A2037E">
        <w:rPr>
          <w:rFonts w:ascii="Garamond" w:eastAsia="Times New Roman" w:hAnsi="Garamond"/>
          <w:sz w:val="24"/>
          <w:szCs w:val="24"/>
        </w:rPr>
        <w:t xml:space="preserve"> why it </w:t>
      </w:r>
      <w:r w:rsidR="00382F34">
        <w:rPr>
          <w:rFonts w:ascii="Garamond" w:eastAsia="Times New Roman" w:hAnsi="Garamond"/>
          <w:sz w:val="24"/>
          <w:szCs w:val="24"/>
        </w:rPr>
        <w:t xml:space="preserve">is </w:t>
      </w:r>
      <w:r w:rsidR="00681A09" w:rsidRPr="000D5BC3">
        <w:rPr>
          <w:rFonts w:ascii="Garamond" w:eastAsia="Times New Roman" w:hAnsi="Garamond"/>
          <w:sz w:val="24"/>
          <w:szCs w:val="24"/>
        </w:rPr>
        <w:t>difficult to cut government spending</w:t>
      </w:r>
      <w:r w:rsidR="0098718E" w:rsidRPr="000D5BC3">
        <w:rPr>
          <w:rFonts w:ascii="Garamond" w:eastAsia="Times New Roman" w:hAnsi="Garamond"/>
          <w:sz w:val="24"/>
          <w:szCs w:val="24"/>
        </w:rPr>
        <w:t>. Interestingly, while less is known about the relationship between policy feedback and polarization, many scholars have noted how polarization can impede the feedback loop</w:t>
      </w:r>
      <w:r w:rsidR="00681A09" w:rsidRPr="000D5BC3">
        <w:rPr>
          <w:rFonts w:ascii="Garamond" w:eastAsia="Times New Roman" w:hAnsi="Garamond"/>
          <w:sz w:val="24"/>
          <w:szCs w:val="24"/>
        </w:rPr>
        <w:t xml:space="preserve"> </w:t>
      </w:r>
      <w:r w:rsidR="0098718E" w:rsidRPr="000D5BC3">
        <w:rPr>
          <w:rFonts w:ascii="Garamond" w:eastAsia="Times New Roman" w:hAnsi="Garamond"/>
          <w:sz w:val="24"/>
          <w:szCs w:val="24"/>
        </w:rPr>
        <w:t xml:space="preserve">just described. Even when citizens benefit from </w:t>
      </w:r>
      <w:r w:rsidR="0098718E" w:rsidRPr="000D5BC3">
        <w:rPr>
          <w:rFonts w:ascii="Garamond" w:eastAsia="Times New Roman" w:hAnsi="Garamond"/>
          <w:sz w:val="24"/>
          <w:szCs w:val="24"/>
        </w:rPr>
        <w:lastRenderedPageBreak/>
        <w:t>certain policies, they are increasingly unwilling to give credit to administrations or elected officials</w:t>
      </w:r>
      <w:r w:rsidR="00681A09" w:rsidRPr="000D5BC3">
        <w:rPr>
          <w:rFonts w:ascii="Garamond" w:eastAsia="Times New Roman" w:hAnsi="Garamond"/>
          <w:sz w:val="24"/>
          <w:szCs w:val="24"/>
        </w:rPr>
        <w:t xml:space="preserve"> who helped pass them</w:t>
      </w:r>
      <w:r w:rsidR="0098718E" w:rsidRPr="000D5BC3">
        <w:rPr>
          <w:rFonts w:ascii="Garamond" w:eastAsia="Times New Roman" w:hAnsi="Garamond"/>
          <w:sz w:val="24"/>
          <w:szCs w:val="24"/>
        </w:rPr>
        <w:t xml:space="preserve"> </w:t>
      </w:r>
      <w:r w:rsidR="00681A09" w:rsidRPr="000D5BC3">
        <w:rPr>
          <w:rFonts w:ascii="Garamond" w:eastAsia="Times New Roman" w:hAnsi="Garamond"/>
          <w:sz w:val="24"/>
          <w:szCs w:val="24"/>
        </w:rPr>
        <w:t xml:space="preserve">if they are </w:t>
      </w:r>
      <w:r w:rsidR="0098718E" w:rsidRPr="000D5BC3">
        <w:rPr>
          <w:rFonts w:ascii="Garamond" w:eastAsia="Times New Roman" w:hAnsi="Garamond"/>
          <w:sz w:val="24"/>
          <w:szCs w:val="24"/>
        </w:rPr>
        <w:t>from the opposing party (</w:t>
      </w:r>
      <w:r w:rsidR="0098718E" w:rsidRPr="002E6A25">
        <w:rPr>
          <w:rStyle w:val="Strong"/>
        </w:rPr>
        <w:t>Hacker and Pierson 2019</w:t>
      </w:r>
      <w:r w:rsidR="0098718E" w:rsidRPr="000D5BC3">
        <w:rPr>
          <w:rFonts w:ascii="Garamond" w:eastAsia="Times New Roman" w:hAnsi="Garamond"/>
          <w:sz w:val="24"/>
          <w:szCs w:val="24"/>
        </w:rPr>
        <w:t>).</w:t>
      </w:r>
    </w:p>
    <w:p w14:paraId="2029D81F" w14:textId="5397EB04" w:rsidR="0018193D" w:rsidRPr="000D5BC3" w:rsidRDefault="00FC41A7" w:rsidP="00430CDA">
      <w:pPr>
        <w:shd w:val="clear" w:color="auto" w:fill="FFFFFF"/>
        <w:spacing w:line="360" w:lineRule="auto"/>
        <w:jc w:val="both"/>
        <w:rPr>
          <w:rFonts w:ascii="Garamond" w:eastAsia="Times New Roman" w:hAnsi="Garamond"/>
          <w:sz w:val="24"/>
          <w:szCs w:val="24"/>
        </w:rPr>
      </w:pPr>
      <w:r w:rsidRPr="000D5BC3">
        <w:rPr>
          <w:rFonts w:ascii="Garamond" w:eastAsia="Times New Roman" w:hAnsi="Garamond"/>
          <w:sz w:val="24"/>
          <w:szCs w:val="24"/>
        </w:rPr>
        <w:tab/>
        <w:t xml:space="preserve">Rules </w:t>
      </w:r>
      <w:r w:rsidR="009C2304">
        <w:rPr>
          <w:rFonts w:ascii="Garamond" w:eastAsia="Times New Roman" w:hAnsi="Garamond"/>
          <w:sz w:val="24"/>
          <w:szCs w:val="24"/>
        </w:rPr>
        <w:t xml:space="preserve">can </w:t>
      </w:r>
      <w:r w:rsidRPr="000D5BC3">
        <w:rPr>
          <w:rFonts w:ascii="Garamond" w:eastAsia="Times New Roman" w:hAnsi="Garamond"/>
          <w:sz w:val="24"/>
          <w:szCs w:val="24"/>
        </w:rPr>
        <w:t xml:space="preserve">create negative feedback </w:t>
      </w:r>
      <w:r w:rsidR="009C2304">
        <w:rPr>
          <w:rFonts w:ascii="Garamond" w:eastAsia="Times New Roman" w:hAnsi="Garamond"/>
          <w:sz w:val="24"/>
          <w:szCs w:val="24"/>
        </w:rPr>
        <w:t xml:space="preserve">as well. For example, it can occur </w:t>
      </w:r>
      <w:r w:rsidRPr="000D5BC3">
        <w:rPr>
          <w:rFonts w:ascii="Garamond" w:eastAsia="Times New Roman" w:hAnsi="Garamond"/>
          <w:sz w:val="24"/>
          <w:szCs w:val="24"/>
        </w:rPr>
        <w:t xml:space="preserve">when </w:t>
      </w:r>
      <w:r w:rsidR="009C2304">
        <w:rPr>
          <w:rFonts w:ascii="Garamond" w:eastAsia="Times New Roman" w:hAnsi="Garamond"/>
          <w:sz w:val="24"/>
          <w:szCs w:val="24"/>
        </w:rPr>
        <w:t xml:space="preserve">policy changes </w:t>
      </w:r>
      <w:r w:rsidR="00AB100F" w:rsidRPr="000D5BC3">
        <w:rPr>
          <w:rFonts w:ascii="Garamond" w:eastAsia="Times New Roman" w:hAnsi="Garamond"/>
          <w:sz w:val="24"/>
          <w:szCs w:val="24"/>
        </w:rPr>
        <w:t xml:space="preserve"> depolarize elected officials who in turn </w:t>
      </w:r>
      <w:r w:rsidRPr="000D5BC3">
        <w:rPr>
          <w:rFonts w:ascii="Garamond" w:eastAsia="Times New Roman" w:hAnsi="Garamond"/>
          <w:sz w:val="24"/>
          <w:szCs w:val="24"/>
        </w:rPr>
        <w:t>create less polariz</w:t>
      </w:r>
      <w:r w:rsidR="00AB100F" w:rsidRPr="000D5BC3">
        <w:rPr>
          <w:rFonts w:ascii="Garamond" w:eastAsia="Times New Roman" w:hAnsi="Garamond"/>
          <w:sz w:val="24"/>
          <w:szCs w:val="24"/>
        </w:rPr>
        <w:t>ing</w:t>
      </w:r>
      <w:r w:rsidRPr="000D5BC3">
        <w:rPr>
          <w:rFonts w:ascii="Garamond" w:eastAsia="Times New Roman" w:hAnsi="Garamond"/>
          <w:sz w:val="24"/>
          <w:szCs w:val="24"/>
        </w:rPr>
        <w:t xml:space="preserve"> policies.</w:t>
      </w:r>
      <w:r w:rsidR="00AB100F" w:rsidRPr="000D5BC3">
        <w:rPr>
          <w:rFonts w:ascii="Garamond" w:eastAsia="Times New Roman" w:hAnsi="Garamond"/>
          <w:sz w:val="24"/>
          <w:szCs w:val="24"/>
        </w:rPr>
        <w:t xml:space="preserve"> </w:t>
      </w:r>
      <w:r w:rsidR="00EC3CA9">
        <w:rPr>
          <w:rFonts w:ascii="Garamond" w:eastAsia="Times New Roman" w:hAnsi="Garamond"/>
          <w:sz w:val="24"/>
          <w:szCs w:val="24"/>
        </w:rPr>
        <w:t>Rules</w:t>
      </w:r>
      <w:r w:rsidR="00AB100F" w:rsidRPr="000D5BC3">
        <w:rPr>
          <w:rFonts w:ascii="Garamond" w:eastAsia="Times New Roman" w:hAnsi="Garamond"/>
          <w:sz w:val="24"/>
          <w:szCs w:val="24"/>
        </w:rPr>
        <w:t xml:space="preserve"> can also create negative feedback by allowing other depolarizing forces in the system to express themselves. For example, moderate representatives and</w:t>
      </w:r>
      <w:r w:rsidR="006E3A74" w:rsidRPr="000D5BC3">
        <w:rPr>
          <w:rFonts w:ascii="Garamond" w:eastAsia="Times New Roman" w:hAnsi="Garamond"/>
          <w:sz w:val="24"/>
          <w:szCs w:val="24"/>
        </w:rPr>
        <w:t>/or</w:t>
      </w:r>
      <w:r w:rsidR="00AB100F" w:rsidRPr="000D5BC3">
        <w:rPr>
          <w:rFonts w:ascii="Garamond" w:eastAsia="Times New Roman" w:hAnsi="Garamond"/>
          <w:sz w:val="24"/>
          <w:szCs w:val="24"/>
        </w:rPr>
        <w:t xml:space="preserve"> voters are potential sources of negative feedback in the system. Rules that make the system more sensitive to their preferences </w:t>
      </w:r>
      <w:r w:rsidR="00EC3CA9">
        <w:rPr>
          <w:rFonts w:ascii="Garamond" w:eastAsia="Times New Roman" w:hAnsi="Garamond"/>
          <w:sz w:val="24"/>
          <w:szCs w:val="24"/>
        </w:rPr>
        <w:t>could</w:t>
      </w:r>
      <w:r w:rsidR="00AB100F" w:rsidRPr="000D5BC3">
        <w:rPr>
          <w:rFonts w:ascii="Garamond" w:eastAsia="Times New Roman" w:hAnsi="Garamond"/>
          <w:sz w:val="24"/>
          <w:szCs w:val="24"/>
        </w:rPr>
        <w:t xml:space="preserve"> mitigate polarization. </w:t>
      </w:r>
    </w:p>
    <w:p w14:paraId="60CF9655" w14:textId="77777777" w:rsidR="00AB100F" w:rsidRPr="000D5BC3" w:rsidRDefault="00AB100F" w:rsidP="00430CDA">
      <w:pPr>
        <w:shd w:val="clear" w:color="auto" w:fill="FFFFFF"/>
        <w:spacing w:line="360" w:lineRule="auto"/>
        <w:jc w:val="both"/>
        <w:rPr>
          <w:rFonts w:ascii="Garamond" w:eastAsia="Times New Roman" w:hAnsi="Garamond"/>
          <w:sz w:val="24"/>
          <w:szCs w:val="24"/>
        </w:rPr>
      </w:pPr>
    </w:p>
    <w:p w14:paraId="288B32C5" w14:textId="12DE3E96" w:rsidR="008034AA" w:rsidRPr="000D5BC3" w:rsidRDefault="00430CDA" w:rsidP="000D5BC3">
      <w:pPr>
        <w:shd w:val="clear" w:color="auto" w:fill="FFFFFF"/>
        <w:spacing w:line="360" w:lineRule="auto"/>
        <w:jc w:val="both"/>
        <w:rPr>
          <w:rFonts w:ascii="Garamond" w:eastAsia="Times New Roman" w:hAnsi="Garamond"/>
          <w:color w:val="000000"/>
          <w:sz w:val="24"/>
          <w:szCs w:val="24"/>
        </w:rPr>
      </w:pPr>
      <w:r w:rsidRPr="000D5BC3">
        <w:rPr>
          <w:rFonts w:ascii="Garamond" w:eastAsia="Times New Roman" w:hAnsi="Garamond"/>
          <w:i/>
          <w:iCs/>
          <w:sz w:val="24"/>
          <w:szCs w:val="24"/>
        </w:rPr>
        <w:t>Integration</w:t>
      </w:r>
      <w:r w:rsidR="00681A09" w:rsidRPr="000D5BC3">
        <w:rPr>
          <w:rFonts w:ascii="Garamond" w:eastAsia="Times New Roman" w:hAnsi="Garamond"/>
          <w:i/>
          <w:iCs/>
          <w:sz w:val="24"/>
          <w:szCs w:val="24"/>
        </w:rPr>
        <w:t>:</w:t>
      </w:r>
      <w:r w:rsidR="00681A09" w:rsidRPr="000D5BC3">
        <w:rPr>
          <w:rFonts w:ascii="Garamond" w:eastAsia="Times New Roman" w:hAnsi="Garamond"/>
          <w:sz w:val="24"/>
          <w:szCs w:val="24"/>
        </w:rPr>
        <w:t xml:space="preserve"> </w:t>
      </w:r>
      <w:r w:rsidR="008034AA" w:rsidRPr="000D5BC3">
        <w:rPr>
          <w:rFonts w:ascii="Garamond" w:eastAsia="Times New Roman" w:hAnsi="Garamond"/>
          <w:sz w:val="24"/>
          <w:szCs w:val="24"/>
        </w:rPr>
        <w:t>Integration</w:t>
      </w:r>
      <w:r w:rsidR="00FC41A7" w:rsidRPr="000D5BC3">
        <w:rPr>
          <w:rFonts w:ascii="Garamond" w:eastAsia="Times New Roman" w:hAnsi="Garamond"/>
          <w:sz w:val="24"/>
          <w:szCs w:val="24"/>
        </w:rPr>
        <w:t xml:space="preserve"> occurs</w:t>
      </w:r>
      <w:r w:rsidR="008034AA" w:rsidRPr="000D5BC3">
        <w:rPr>
          <w:rFonts w:ascii="Garamond" w:eastAsia="Times New Roman" w:hAnsi="Garamond"/>
          <w:sz w:val="24"/>
          <w:szCs w:val="24"/>
        </w:rPr>
        <w:t xml:space="preserve"> in a political system occurs when a particular rule or institution entrenches political power, fixing a particular state. </w:t>
      </w:r>
      <w:r w:rsidR="008034AA" w:rsidRPr="000D5BC3">
        <w:rPr>
          <w:rFonts w:ascii="Garamond" w:eastAsia="Times New Roman" w:hAnsi="Garamond"/>
          <w:color w:val="000000"/>
          <w:sz w:val="24"/>
          <w:szCs w:val="24"/>
        </w:rPr>
        <w:t xml:space="preserve">For example, federal judges are appointed by the President and serve for life. These judges then rule on cases that may affect the power of Congress and later Presidents. By outlasting the President’s tenure in office, the judiciary effectively integrates Presidential influence over time. </w:t>
      </w:r>
    </w:p>
    <w:p w14:paraId="79424EF6" w14:textId="242C287B" w:rsidR="008034AA" w:rsidRPr="000D5BC3" w:rsidRDefault="008034AA" w:rsidP="008034AA">
      <w:pPr>
        <w:shd w:val="clear" w:color="auto" w:fill="FFFFFF"/>
        <w:spacing w:line="360" w:lineRule="auto"/>
        <w:ind w:firstLine="720"/>
        <w:jc w:val="both"/>
        <w:rPr>
          <w:rFonts w:ascii="Garamond" w:eastAsia="Times New Roman" w:hAnsi="Garamond"/>
          <w:color w:val="000000"/>
          <w:sz w:val="24"/>
          <w:szCs w:val="24"/>
        </w:rPr>
      </w:pPr>
      <w:r w:rsidRPr="000D5BC3">
        <w:rPr>
          <w:rFonts w:ascii="Garamond" w:eastAsia="Times New Roman" w:hAnsi="Garamond"/>
          <w:color w:val="000000"/>
          <w:sz w:val="24"/>
          <w:szCs w:val="24"/>
        </w:rPr>
        <w:t>The integrative nature of federal judiciary power increases incentives for legislators and the President to intensify polarized conflict over judicial appointments. Indeed, any institutional rules that would give a long-lasting advantage provide an incentive to engage in hardball tactics (</w:t>
      </w:r>
      <w:r w:rsidRPr="001A36A4">
        <w:rPr>
          <w:rStyle w:val="Strong"/>
        </w:rPr>
        <w:t>4</w:t>
      </w:r>
      <w:r w:rsidRPr="000D5BC3">
        <w:rPr>
          <w:rFonts w:ascii="Garamond" w:eastAsia="Times New Roman" w:hAnsi="Garamond"/>
          <w:color w:val="000000"/>
          <w:sz w:val="24"/>
          <w:szCs w:val="24"/>
        </w:rPr>
        <w:t xml:space="preserve">). </w:t>
      </w:r>
      <w:r w:rsidRPr="000D5BC3">
        <w:rPr>
          <w:rFonts w:ascii="Garamond" w:eastAsia="Times New Roman" w:hAnsi="Garamond"/>
          <w:color w:val="000000"/>
          <w:sz w:val="24"/>
          <w:szCs w:val="24"/>
          <w:highlight w:val="white"/>
        </w:rPr>
        <w:t>As judicial appointments take on outsized importance, they in turn become an issue that motivates p</w:t>
      </w:r>
      <w:r w:rsidRPr="000D5BC3">
        <w:rPr>
          <w:rFonts w:ascii="Garamond" w:eastAsia="Times New Roman" w:hAnsi="Garamond"/>
          <w:color w:val="000000"/>
          <w:sz w:val="24"/>
          <w:szCs w:val="24"/>
        </w:rPr>
        <w:t>olarization, thus creating a feedback loop. For example, confirmation of judicial appointments used to require the approval of both of an appointee’s home-state Senators as well as supermajority support on the floor of the Senate; now, c</w:t>
      </w:r>
      <w:r w:rsidRPr="000D5BC3">
        <w:rPr>
          <w:rFonts w:ascii="Garamond" w:eastAsia="Times New Roman" w:hAnsi="Garamond"/>
          <w:color w:val="000000"/>
          <w:sz w:val="24"/>
          <w:szCs w:val="24"/>
          <w:highlight w:val="white"/>
        </w:rPr>
        <w:t>onfirmation votes now routinely follow partisan lines and require only bare-majority support.</w:t>
      </w:r>
    </w:p>
    <w:p w14:paraId="4D19C4E9" w14:textId="77777777" w:rsidR="006E3A74" w:rsidRPr="000D5BC3" w:rsidRDefault="006E3A74" w:rsidP="000D5BC3">
      <w:pPr>
        <w:shd w:val="clear" w:color="auto" w:fill="FFFFFF"/>
        <w:spacing w:line="360" w:lineRule="auto"/>
        <w:ind w:firstLine="720"/>
        <w:jc w:val="both"/>
        <w:rPr>
          <w:rFonts w:ascii="Garamond" w:eastAsia="Times New Roman" w:hAnsi="Garamond"/>
          <w:color w:val="000000"/>
          <w:sz w:val="24"/>
          <w:szCs w:val="24"/>
        </w:rPr>
      </w:pPr>
    </w:p>
    <w:p w14:paraId="41327DA1" w14:textId="4FFF3498" w:rsidR="00430CDA" w:rsidRPr="000D5BC3" w:rsidRDefault="00430CDA" w:rsidP="00430CDA">
      <w:pPr>
        <w:shd w:val="clear" w:color="auto" w:fill="FFFFFF"/>
        <w:spacing w:line="360" w:lineRule="auto"/>
        <w:jc w:val="both"/>
        <w:rPr>
          <w:rFonts w:ascii="Garamond" w:eastAsia="Times New Roman" w:hAnsi="Garamond"/>
          <w:sz w:val="24"/>
          <w:szCs w:val="24"/>
        </w:rPr>
      </w:pPr>
      <w:r w:rsidRPr="000D5BC3">
        <w:rPr>
          <w:rFonts w:ascii="Garamond" w:eastAsia="Times New Roman" w:hAnsi="Garamond"/>
          <w:i/>
          <w:iCs/>
          <w:sz w:val="24"/>
          <w:szCs w:val="24"/>
        </w:rPr>
        <w:t>Criticality</w:t>
      </w:r>
      <w:r w:rsidR="008034AA" w:rsidRPr="000D5BC3">
        <w:rPr>
          <w:rFonts w:ascii="Garamond" w:eastAsia="Times New Roman" w:hAnsi="Garamond"/>
          <w:i/>
          <w:iCs/>
          <w:sz w:val="24"/>
          <w:szCs w:val="24"/>
        </w:rPr>
        <w:t>:</w:t>
      </w:r>
      <w:r w:rsidR="008469BA" w:rsidRPr="000D5BC3">
        <w:rPr>
          <w:rFonts w:ascii="Garamond" w:eastAsia="Times New Roman" w:hAnsi="Garamond"/>
          <w:i/>
          <w:iCs/>
          <w:sz w:val="24"/>
          <w:szCs w:val="24"/>
        </w:rPr>
        <w:t xml:space="preserve"> </w:t>
      </w:r>
      <w:r w:rsidR="008469BA" w:rsidRPr="000D5BC3">
        <w:rPr>
          <w:rFonts w:ascii="Garamond" w:eastAsia="Times New Roman" w:hAnsi="Garamond"/>
          <w:sz w:val="24"/>
          <w:szCs w:val="24"/>
        </w:rPr>
        <w:t xml:space="preserve">In complex systems, small events in interaction with one another may </w:t>
      </w:r>
      <w:r w:rsidR="008E45E0">
        <w:rPr>
          <w:rFonts w:ascii="Garamond" w:eastAsia="Times New Roman" w:hAnsi="Garamond"/>
          <w:sz w:val="24"/>
          <w:szCs w:val="24"/>
        </w:rPr>
        <w:t xml:space="preserve">eventually </w:t>
      </w:r>
      <w:r w:rsidR="008469BA" w:rsidRPr="000D5BC3">
        <w:rPr>
          <w:rFonts w:ascii="Garamond" w:eastAsia="Times New Roman" w:hAnsi="Garamond"/>
          <w:sz w:val="24"/>
          <w:szCs w:val="24"/>
        </w:rPr>
        <w:t xml:space="preserve">trigger a </w:t>
      </w:r>
      <w:r w:rsidR="00913C48">
        <w:rPr>
          <w:rFonts w:ascii="Garamond" w:eastAsia="Times New Roman" w:hAnsi="Garamond"/>
          <w:sz w:val="24"/>
          <w:szCs w:val="24"/>
        </w:rPr>
        <w:t xml:space="preserve">sudden, </w:t>
      </w:r>
      <w:r w:rsidR="008469BA" w:rsidRPr="000D5BC3">
        <w:rPr>
          <w:rFonts w:ascii="Garamond" w:eastAsia="Times New Roman" w:hAnsi="Garamond"/>
          <w:sz w:val="24"/>
          <w:szCs w:val="24"/>
        </w:rPr>
        <w:t>large</w:t>
      </w:r>
      <w:r w:rsidR="00913C48">
        <w:rPr>
          <w:rFonts w:ascii="Garamond" w:eastAsia="Times New Roman" w:hAnsi="Garamond"/>
          <w:sz w:val="24"/>
          <w:szCs w:val="24"/>
        </w:rPr>
        <w:t xml:space="preserve"> </w:t>
      </w:r>
      <w:r w:rsidR="008E45E0">
        <w:rPr>
          <w:rFonts w:ascii="Garamond" w:eastAsia="Times New Roman" w:hAnsi="Garamond"/>
          <w:sz w:val="24"/>
          <w:szCs w:val="24"/>
        </w:rPr>
        <w:t xml:space="preserve">state </w:t>
      </w:r>
      <w:r w:rsidR="00913C48">
        <w:rPr>
          <w:rFonts w:ascii="Garamond" w:eastAsia="Times New Roman" w:hAnsi="Garamond"/>
          <w:sz w:val="24"/>
          <w:szCs w:val="24"/>
        </w:rPr>
        <w:t>change</w:t>
      </w:r>
      <w:r w:rsidR="008E45E0">
        <w:rPr>
          <w:rFonts w:ascii="Garamond" w:eastAsia="Times New Roman" w:hAnsi="Garamond"/>
          <w:sz w:val="24"/>
          <w:szCs w:val="24"/>
        </w:rPr>
        <w:t>, either because a breaking point is reached or because a specific set of conditions is reached</w:t>
      </w:r>
      <w:r w:rsidR="008469BA" w:rsidRPr="000D5BC3">
        <w:rPr>
          <w:rFonts w:ascii="Garamond" w:eastAsia="Times New Roman" w:hAnsi="Garamond"/>
          <w:sz w:val="24"/>
          <w:szCs w:val="24"/>
        </w:rPr>
        <w:t xml:space="preserve">. </w:t>
      </w:r>
      <w:r w:rsidR="008E45E0">
        <w:rPr>
          <w:rFonts w:ascii="Garamond" w:eastAsia="Times New Roman" w:hAnsi="Garamond"/>
          <w:sz w:val="24"/>
          <w:szCs w:val="24"/>
        </w:rPr>
        <w:t xml:space="preserve">Examples include avalanches, cardiac arrythmias, and bridge collapses. </w:t>
      </w:r>
      <w:r w:rsidR="008469BA" w:rsidRPr="000D5BC3">
        <w:rPr>
          <w:rFonts w:ascii="Garamond" w:eastAsia="Times New Roman" w:hAnsi="Garamond"/>
          <w:sz w:val="24"/>
          <w:szCs w:val="24"/>
        </w:rPr>
        <w:t>In a political system, “slow-moving causal processes” can have a negligible impact until they reach a critical threshold (</w:t>
      </w:r>
      <w:r w:rsidR="008469BA" w:rsidRPr="00DE4532">
        <w:rPr>
          <w:rStyle w:val="Strong"/>
        </w:rPr>
        <w:t>Pierson</w:t>
      </w:r>
      <w:r w:rsidR="008469BA" w:rsidRPr="000D5BC3">
        <w:rPr>
          <w:rFonts w:ascii="Garamond" w:eastAsia="Times New Roman" w:hAnsi="Garamond"/>
          <w:sz w:val="24"/>
          <w:szCs w:val="24"/>
        </w:rPr>
        <w:t xml:space="preserve">, 83). </w:t>
      </w:r>
      <w:r w:rsidR="008E45E0">
        <w:rPr>
          <w:rFonts w:ascii="Garamond" w:eastAsia="Times New Roman" w:hAnsi="Garamond"/>
          <w:sz w:val="24"/>
          <w:szCs w:val="24"/>
        </w:rPr>
        <w:t>S</w:t>
      </w:r>
      <w:r w:rsidR="008469BA" w:rsidRPr="000D5BC3">
        <w:rPr>
          <w:rFonts w:ascii="Garamond" w:eastAsia="Times New Roman" w:hAnsi="Garamond"/>
          <w:sz w:val="24"/>
          <w:szCs w:val="24"/>
        </w:rPr>
        <w:t>cholars have argued that gradual demographic chan</w:t>
      </w:r>
      <w:r w:rsidR="00F51948" w:rsidRPr="000D5BC3">
        <w:rPr>
          <w:rFonts w:ascii="Garamond" w:eastAsia="Times New Roman" w:hAnsi="Garamond"/>
          <w:sz w:val="24"/>
          <w:szCs w:val="24"/>
        </w:rPr>
        <w:t>ge</w:t>
      </w:r>
      <w:r w:rsidR="008469BA" w:rsidRPr="000D5BC3">
        <w:rPr>
          <w:rFonts w:ascii="Garamond" w:eastAsia="Times New Roman" w:hAnsi="Garamond"/>
          <w:sz w:val="24"/>
          <w:szCs w:val="24"/>
        </w:rPr>
        <w:t xml:space="preserve"> </w:t>
      </w:r>
      <w:r w:rsidR="00F51948" w:rsidRPr="000D5BC3">
        <w:rPr>
          <w:rFonts w:ascii="Garamond" w:eastAsia="Times New Roman" w:hAnsi="Garamond"/>
          <w:sz w:val="24"/>
          <w:szCs w:val="24"/>
        </w:rPr>
        <w:t xml:space="preserve">can account for the occurrence of </w:t>
      </w:r>
      <w:r w:rsidR="008469BA" w:rsidRPr="000D5BC3">
        <w:rPr>
          <w:rFonts w:ascii="Garamond" w:eastAsia="Times New Roman" w:hAnsi="Garamond"/>
          <w:sz w:val="24"/>
          <w:szCs w:val="24"/>
        </w:rPr>
        <w:t>revolutions (</w:t>
      </w:r>
      <w:r w:rsidR="008469BA" w:rsidRPr="00DE4532">
        <w:rPr>
          <w:rStyle w:val="Strong"/>
        </w:rPr>
        <w:t>Goldstone 1991</w:t>
      </w:r>
      <w:r w:rsidR="008469BA" w:rsidRPr="000D5BC3">
        <w:rPr>
          <w:rFonts w:ascii="Garamond" w:eastAsia="Times New Roman" w:hAnsi="Garamond"/>
          <w:sz w:val="24"/>
          <w:szCs w:val="24"/>
        </w:rPr>
        <w:t xml:space="preserve">) </w:t>
      </w:r>
      <w:r w:rsidR="00FC41A7" w:rsidRPr="000D5BC3">
        <w:rPr>
          <w:rFonts w:ascii="Garamond" w:eastAsia="Times New Roman" w:hAnsi="Garamond"/>
          <w:sz w:val="24"/>
          <w:szCs w:val="24"/>
        </w:rPr>
        <w:t>and</w:t>
      </w:r>
      <w:r w:rsidR="008469BA" w:rsidRPr="000D5BC3">
        <w:rPr>
          <w:rFonts w:ascii="Garamond" w:eastAsia="Times New Roman" w:hAnsi="Garamond"/>
          <w:sz w:val="24"/>
          <w:szCs w:val="24"/>
        </w:rPr>
        <w:t xml:space="preserve"> that the slow erosion of support for a regime results in realignments </w:t>
      </w:r>
      <w:r w:rsidR="007263EA" w:rsidRPr="000D5BC3">
        <w:rPr>
          <w:rFonts w:ascii="Garamond" w:eastAsia="Times New Roman" w:hAnsi="Garamond"/>
          <w:sz w:val="24"/>
          <w:szCs w:val="24"/>
        </w:rPr>
        <w:t>that occur when a new party comes to power (</w:t>
      </w:r>
      <w:r w:rsidR="007263EA" w:rsidRPr="005056C4">
        <w:rPr>
          <w:rStyle w:val="Strong"/>
        </w:rPr>
        <w:t>Burnham</w:t>
      </w:r>
      <w:r w:rsidR="00576ECD">
        <w:rPr>
          <w:rStyle w:val="Strong"/>
        </w:rPr>
        <w:t xml:space="preserve"> XXXX</w:t>
      </w:r>
      <w:r w:rsidR="007263EA" w:rsidRPr="000D5BC3">
        <w:rPr>
          <w:rFonts w:ascii="Garamond" w:eastAsia="Times New Roman" w:hAnsi="Garamond"/>
          <w:sz w:val="24"/>
          <w:szCs w:val="24"/>
        </w:rPr>
        <w:t xml:space="preserve">). The crucial characteristic of such processes is their </w:t>
      </w:r>
      <w:r w:rsidR="007263EA" w:rsidRPr="000D5BC3">
        <w:rPr>
          <w:rFonts w:ascii="Garamond" w:eastAsia="Times New Roman" w:hAnsi="Garamond"/>
          <w:sz w:val="24"/>
          <w:szCs w:val="24"/>
        </w:rPr>
        <w:lastRenderedPageBreak/>
        <w:t>nonlinearity. Several papers in this volume argue that polarization trends in this country exhibit the property of criticality</w:t>
      </w:r>
      <w:r w:rsidR="000C1E65">
        <w:rPr>
          <w:rFonts w:ascii="Garamond" w:eastAsia="Times New Roman" w:hAnsi="Garamond"/>
          <w:sz w:val="24"/>
          <w:szCs w:val="24"/>
        </w:rPr>
        <w:t xml:space="preserve"> (</w:t>
      </w:r>
      <w:r w:rsidR="000C1E65" w:rsidRPr="000C1E65">
        <w:rPr>
          <w:rStyle w:val="Strong"/>
        </w:rPr>
        <w:t>CITES</w:t>
      </w:r>
      <w:r w:rsidR="000C1E65">
        <w:rPr>
          <w:rFonts w:ascii="Garamond" w:eastAsia="Times New Roman" w:hAnsi="Garamond"/>
          <w:sz w:val="24"/>
          <w:szCs w:val="24"/>
        </w:rPr>
        <w:t>)</w:t>
      </w:r>
      <w:r w:rsidR="007263EA" w:rsidRPr="000D5BC3">
        <w:rPr>
          <w:rFonts w:ascii="Garamond" w:eastAsia="Times New Roman" w:hAnsi="Garamond"/>
          <w:sz w:val="24"/>
          <w:szCs w:val="24"/>
        </w:rPr>
        <w:t>.</w:t>
      </w:r>
    </w:p>
    <w:p w14:paraId="565A2FF5" w14:textId="7E0EBCA7" w:rsidR="00090927" w:rsidRDefault="00090927" w:rsidP="003C670F">
      <w:pPr>
        <w:shd w:val="clear" w:color="auto" w:fill="FFFFFF"/>
        <w:spacing w:line="360" w:lineRule="auto"/>
        <w:ind w:firstLine="720"/>
        <w:jc w:val="both"/>
        <w:rPr>
          <w:rFonts w:ascii="Garamond" w:eastAsia="Times New Roman" w:hAnsi="Garamond" w:cs="Times New Roman"/>
          <w:color w:val="000000"/>
          <w:sz w:val="24"/>
          <w:szCs w:val="24"/>
        </w:rPr>
      </w:pPr>
      <w:r>
        <w:rPr>
          <w:rFonts w:ascii="Garamond" w:eastAsia="Times New Roman" w:hAnsi="Garamond"/>
          <w:bCs/>
          <w:color w:val="000000"/>
          <w:sz w:val="24"/>
          <w:szCs w:val="24"/>
        </w:rPr>
        <w:t>Criticality is an</w:t>
      </w:r>
      <w:r w:rsidR="00013930" w:rsidRPr="000D5BC3">
        <w:rPr>
          <w:rFonts w:ascii="Garamond" w:eastAsia="Times New Roman" w:hAnsi="Garamond"/>
          <w:bCs/>
          <w:color w:val="000000"/>
          <w:sz w:val="24"/>
          <w:szCs w:val="24"/>
        </w:rPr>
        <w:t xml:space="preserve"> emergent propert</w:t>
      </w:r>
      <w:r>
        <w:rPr>
          <w:rFonts w:ascii="Garamond" w:eastAsia="Times New Roman" w:hAnsi="Garamond"/>
          <w:bCs/>
          <w:color w:val="000000"/>
          <w:sz w:val="24"/>
          <w:szCs w:val="24"/>
        </w:rPr>
        <w:t>y</w:t>
      </w:r>
      <w:r w:rsidR="008E45E0">
        <w:rPr>
          <w:rFonts w:ascii="Garamond" w:eastAsia="Times New Roman" w:hAnsi="Garamond"/>
          <w:bCs/>
          <w:color w:val="000000"/>
          <w:sz w:val="24"/>
          <w:szCs w:val="24"/>
        </w:rPr>
        <w:t xml:space="preserve">: </w:t>
      </w:r>
      <w:r>
        <w:rPr>
          <w:rFonts w:ascii="Garamond" w:eastAsia="Times New Roman" w:hAnsi="Garamond"/>
          <w:bCs/>
          <w:color w:val="000000"/>
          <w:sz w:val="24"/>
          <w:szCs w:val="24"/>
        </w:rPr>
        <w:t xml:space="preserve">a </w:t>
      </w:r>
      <w:r w:rsidR="00013930" w:rsidRPr="000D5BC3">
        <w:rPr>
          <w:rFonts w:ascii="Garamond" w:eastAsia="Times New Roman" w:hAnsi="Garamond"/>
          <w:bCs/>
          <w:color w:val="000000"/>
          <w:sz w:val="24"/>
          <w:szCs w:val="24"/>
        </w:rPr>
        <w:t>collective propert</w:t>
      </w:r>
      <w:r>
        <w:rPr>
          <w:rFonts w:ascii="Garamond" w:eastAsia="Times New Roman" w:hAnsi="Garamond"/>
          <w:bCs/>
          <w:color w:val="000000"/>
          <w:sz w:val="24"/>
          <w:szCs w:val="24"/>
        </w:rPr>
        <w:t>y</w:t>
      </w:r>
      <w:r w:rsidR="00013930" w:rsidRPr="000D5BC3">
        <w:rPr>
          <w:rFonts w:ascii="Garamond" w:eastAsia="Times New Roman" w:hAnsi="Garamond"/>
          <w:bCs/>
          <w:color w:val="000000"/>
          <w:sz w:val="24"/>
          <w:szCs w:val="24"/>
        </w:rPr>
        <w:t xml:space="preserve"> </w:t>
      </w:r>
      <w:r>
        <w:rPr>
          <w:rFonts w:ascii="Garamond" w:eastAsia="Times New Roman" w:hAnsi="Garamond"/>
          <w:bCs/>
          <w:color w:val="000000"/>
          <w:sz w:val="24"/>
          <w:szCs w:val="24"/>
        </w:rPr>
        <w:t xml:space="preserve">not predicted directly from the properties of </w:t>
      </w:r>
      <w:r w:rsidR="00013930" w:rsidRPr="000D5BC3">
        <w:rPr>
          <w:rFonts w:ascii="Garamond" w:eastAsia="Times New Roman" w:hAnsi="Garamond"/>
          <w:bCs/>
          <w:color w:val="000000"/>
          <w:sz w:val="24"/>
          <w:szCs w:val="24"/>
        </w:rPr>
        <w:t xml:space="preserve">individual components. </w:t>
      </w:r>
      <w:r w:rsidR="008E45E0">
        <w:rPr>
          <w:rFonts w:ascii="Garamond" w:eastAsia="Times New Roman" w:hAnsi="Garamond"/>
          <w:bCs/>
          <w:color w:val="000000"/>
          <w:sz w:val="24"/>
          <w:szCs w:val="24"/>
        </w:rPr>
        <w:t>Other e</w:t>
      </w:r>
      <w:r w:rsidR="00013930" w:rsidRPr="000D5BC3">
        <w:rPr>
          <w:rFonts w:ascii="Garamond" w:eastAsia="Times New Roman" w:hAnsi="Garamond" w:cs="Times New Roman"/>
          <w:bCs/>
          <w:color w:val="000000"/>
          <w:sz w:val="24"/>
          <w:szCs w:val="24"/>
        </w:rPr>
        <w:t xml:space="preserve">xamples of emergent properties </w:t>
      </w:r>
      <w:r w:rsidR="008E45E0">
        <w:rPr>
          <w:rFonts w:ascii="Garamond" w:eastAsia="Times New Roman" w:hAnsi="Garamond" w:cs="Times New Roman"/>
          <w:bCs/>
          <w:color w:val="000000"/>
          <w:sz w:val="24"/>
          <w:szCs w:val="24"/>
        </w:rPr>
        <w:t xml:space="preserve">include </w:t>
      </w:r>
      <w:r w:rsidR="003C670F" w:rsidRPr="000D5BC3">
        <w:rPr>
          <w:rFonts w:ascii="Garamond" w:eastAsia="Times New Roman" w:hAnsi="Garamond" w:cs="Times New Roman"/>
          <w:bCs/>
          <w:color w:val="000000"/>
          <w:sz w:val="24"/>
          <w:szCs w:val="24"/>
        </w:rPr>
        <w:t xml:space="preserve">flocking </w:t>
      </w:r>
      <w:r w:rsidR="00075739">
        <w:rPr>
          <w:rFonts w:ascii="Garamond" w:eastAsia="Times New Roman" w:hAnsi="Garamond" w:cs="Times New Roman"/>
          <w:bCs/>
          <w:color w:val="000000"/>
          <w:sz w:val="24"/>
          <w:szCs w:val="24"/>
        </w:rPr>
        <w:t>and schooling</w:t>
      </w:r>
      <w:r w:rsidR="008E45E0">
        <w:rPr>
          <w:rFonts w:ascii="Garamond" w:eastAsia="Times New Roman" w:hAnsi="Garamond" w:cs="Times New Roman"/>
          <w:bCs/>
          <w:color w:val="000000"/>
          <w:sz w:val="24"/>
          <w:szCs w:val="24"/>
        </w:rPr>
        <w:t>, the brain, and cities</w:t>
      </w:r>
      <w:r w:rsidR="003C670F" w:rsidRPr="000D5BC3">
        <w:rPr>
          <w:rFonts w:ascii="Garamond" w:eastAsia="Times New Roman" w:hAnsi="Garamond" w:cs="Times New Roman"/>
          <w:bCs/>
          <w:color w:val="000000"/>
          <w:sz w:val="24"/>
          <w:szCs w:val="24"/>
        </w:rPr>
        <w:t>.</w:t>
      </w:r>
      <w:r w:rsidR="003C670F" w:rsidRPr="000D5BC3">
        <w:rPr>
          <w:rFonts w:ascii="Garamond" w:eastAsia="Times New Roman" w:hAnsi="Garamond" w:cs="Times New Roman"/>
          <w:b/>
          <w:color w:val="000000"/>
          <w:sz w:val="24"/>
          <w:szCs w:val="24"/>
        </w:rPr>
        <w:t xml:space="preserve"> </w:t>
      </w:r>
      <w:r w:rsidRPr="000D5BC3">
        <w:rPr>
          <w:rFonts w:ascii="Garamond" w:eastAsia="Times New Roman" w:hAnsi="Garamond"/>
          <w:bCs/>
          <w:color w:val="000000"/>
          <w:sz w:val="24"/>
          <w:szCs w:val="24"/>
        </w:rPr>
        <w:t xml:space="preserve">Viewed from </w:t>
      </w:r>
      <w:r>
        <w:rPr>
          <w:rFonts w:ascii="Garamond" w:eastAsia="Times New Roman" w:hAnsi="Garamond"/>
          <w:bCs/>
          <w:color w:val="000000"/>
          <w:sz w:val="24"/>
          <w:szCs w:val="24"/>
        </w:rPr>
        <w:t xml:space="preserve">a systems </w:t>
      </w:r>
      <w:r w:rsidRPr="000D5BC3">
        <w:rPr>
          <w:rFonts w:ascii="Garamond" w:eastAsia="Times New Roman" w:hAnsi="Garamond"/>
          <w:bCs/>
          <w:color w:val="000000"/>
          <w:sz w:val="24"/>
          <w:szCs w:val="24"/>
        </w:rPr>
        <w:t xml:space="preserve">perspective, many </w:t>
      </w:r>
      <w:r w:rsidR="00D24417">
        <w:rPr>
          <w:rFonts w:ascii="Garamond" w:eastAsia="Times New Roman" w:hAnsi="Garamond"/>
          <w:bCs/>
          <w:color w:val="000000"/>
          <w:sz w:val="24"/>
          <w:szCs w:val="24"/>
        </w:rPr>
        <w:t xml:space="preserve">dysfunctions </w:t>
      </w:r>
      <w:r w:rsidRPr="000D5BC3">
        <w:rPr>
          <w:rFonts w:ascii="Garamond" w:eastAsia="Times New Roman" w:hAnsi="Garamond"/>
          <w:bCs/>
          <w:color w:val="000000"/>
          <w:sz w:val="24"/>
          <w:szCs w:val="24"/>
        </w:rPr>
        <w:t xml:space="preserve">of </w:t>
      </w:r>
      <w:r w:rsidR="00D24417">
        <w:rPr>
          <w:rFonts w:ascii="Garamond" w:eastAsia="Times New Roman" w:hAnsi="Garamond"/>
          <w:bCs/>
          <w:color w:val="000000"/>
          <w:sz w:val="24"/>
          <w:szCs w:val="24"/>
        </w:rPr>
        <w:t xml:space="preserve">democracy </w:t>
      </w:r>
      <w:r>
        <w:rPr>
          <w:rFonts w:ascii="Garamond" w:eastAsia="Times New Roman" w:hAnsi="Garamond"/>
          <w:bCs/>
          <w:color w:val="000000"/>
          <w:sz w:val="24"/>
          <w:szCs w:val="24"/>
        </w:rPr>
        <w:t>are</w:t>
      </w:r>
      <w:r w:rsidRPr="000D5BC3">
        <w:rPr>
          <w:rFonts w:ascii="Garamond" w:eastAsia="Times New Roman" w:hAnsi="Garamond"/>
          <w:bCs/>
          <w:color w:val="000000"/>
          <w:sz w:val="24"/>
          <w:szCs w:val="24"/>
        </w:rPr>
        <w:t xml:space="preserve"> emergent properties</w:t>
      </w:r>
      <w:r>
        <w:rPr>
          <w:rFonts w:ascii="Garamond" w:eastAsia="Times New Roman" w:hAnsi="Garamond"/>
          <w:bCs/>
          <w:color w:val="000000"/>
          <w:sz w:val="24"/>
          <w:szCs w:val="24"/>
        </w:rPr>
        <w:t xml:space="preserve">, such as gridlock, antimajoritarianism, and notably in modern times, </w:t>
      </w:r>
      <w:r w:rsidR="00C50F2F">
        <w:rPr>
          <w:rFonts w:ascii="Garamond" w:eastAsia="Times New Roman" w:hAnsi="Garamond" w:cs="Times New Roman"/>
          <w:color w:val="000000"/>
          <w:sz w:val="24"/>
          <w:szCs w:val="24"/>
        </w:rPr>
        <w:t>polarization</w:t>
      </w:r>
      <w:r>
        <w:rPr>
          <w:rFonts w:ascii="Garamond" w:eastAsia="Times New Roman" w:hAnsi="Garamond" w:cs="Times New Roman"/>
          <w:color w:val="000000"/>
          <w:sz w:val="24"/>
          <w:szCs w:val="24"/>
        </w:rPr>
        <w:t xml:space="preserve"> </w:t>
      </w:r>
      <w:r w:rsidR="00D24417">
        <w:rPr>
          <w:rFonts w:ascii="Garamond" w:eastAsia="Times New Roman" w:hAnsi="Garamond" w:cs="Times New Roman"/>
          <w:color w:val="000000"/>
          <w:sz w:val="24"/>
          <w:szCs w:val="24"/>
        </w:rPr>
        <w:t>of</w:t>
      </w:r>
      <w:r>
        <w:rPr>
          <w:rFonts w:ascii="Garamond" w:eastAsia="Times New Roman" w:hAnsi="Garamond" w:cs="Times New Roman"/>
          <w:color w:val="000000"/>
          <w:sz w:val="24"/>
          <w:szCs w:val="24"/>
        </w:rPr>
        <w:t xml:space="preserve"> institutions and leaders</w:t>
      </w:r>
      <w:r w:rsidR="00C50F2F">
        <w:rPr>
          <w:rFonts w:ascii="Garamond" w:eastAsia="Times New Roman" w:hAnsi="Garamond" w:cs="Times New Roman"/>
          <w:color w:val="000000"/>
          <w:sz w:val="24"/>
          <w:szCs w:val="24"/>
        </w:rPr>
        <w:t xml:space="preserve">. </w:t>
      </w:r>
    </w:p>
    <w:p w14:paraId="3F1EA229" w14:textId="77777777" w:rsidR="00C50F2F" w:rsidRPr="000D5BC3" w:rsidRDefault="00C50F2F" w:rsidP="000D5BC3">
      <w:pPr>
        <w:shd w:val="clear" w:color="auto" w:fill="FFFFFF"/>
        <w:spacing w:line="360" w:lineRule="auto"/>
        <w:ind w:firstLine="720"/>
        <w:jc w:val="both"/>
        <w:rPr>
          <w:rFonts w:ascii="Garamond" w:eastAsia="Times New Roman" w:hAnsi="Garamond"/>
          <w:b/>
          <w:color w:val="000000"/>
        </w:rPr>
      </w:pPr>
    </w:p>
    <w:p w14:paraId="00000050" w14:textId="31A00486" w:rsidR="00A9294B" w:rsidRPr="00A2037E" w:rsidRDefault="004672A4" w:rsidP="00E744EA">
      <w:pPr>
        <w:spacing w:line="360" w:lineRule="auto"/>
        <w:jc w:val="both"/>
        <w:rPr>
          <w:rFonts w:ascii="Garamond" w:eastAsia="Times New Roman" w:hAnsi="Garamond"/>
          <w:caps/>
          <w:sz w:val="24"/>
          <w:szCs w:val="24"/>
          <w:u w:val="single"/>
        </w:rPr>
      </w:pPr>
      <w:r w:rsidRPr="00A2037E">
        <w:rPr>
          <w:rFonts w:ascii="Garamond" w:eastAsia="Times New Roman" w:hAnsi="Garamond"/>
          <w:b/>
          <w:caps/>
          <w:color w:val="000000"/>
          <w:sz w:val="24"/>
          <w:szCs w:val="24"/>
          <w:u w:val="single"/>
        </w:rPr>
        <w:t>A systems-driven framework for reform</w:t>
      </w:r>
    </w:p>
    <w:p w14:paraId="00000052" w14:textId="570258D5" w:rsidR="00A9294B" w:rsidRPr="00671987" w:rsidRDefault="0097379A" w:rsidP="00A2037E">
      <w:pPr>
        <w:shd w:val="clear" w:color="auto" w:fill="FFFFFF"/>
        <w:spacing w:line="360" w:lineRule="auto"/>
        <w:ind w:firstLine="720"/>
        <w:jc w:val="both"/>
        <w:rPr>
          <w:rFonts w:ascii="Garamond" w:hAnsi="Garamond"/>
          <w:color w:val="000000"/>
          <w:sz w:val="24"/>
        </w:rPr>
      </w:pPr>
      <w:r>
        <w:rPr>
          <w:rFonts w:ascii="Garamond" w:eastAsia="Times New Roman" w:hAnsi="Garamond"/>
          <w:sz w:val="24"/>
          <w:szCs w:val="24"/>
        </w:rPr>
        <w:t>P</w:t>
      </w:r>
      <w:r w:rsidR="00C50F2F">
        <w:rPr>
          <w:rFonts w:ascii="Garamond" w:eastAsia="Times New Roman" w:hAnsi="Garamond"/>
          <w:sz w:val="24"/>
          <w:szCs w:val="24"/>
        </w:rPr>
        <w:t>olarization</w:t>
      </w:r>
      <w:r w:rsidR="006D63DC">
        <w:rPr>
          <w:rFonts w:ascii="Garamond" w:eastAsia="Times New Roman" w:hAnsi="Garamond"/>
          <w:sz w:val="24"/>
          <w:szCs w:val="24"/>
        </w:rPr>
        <w:t xml:space="preserve"> </w:t>
      </w:r>
      <w:r>
        <w:rPr>
          <w:rFonts w:ascii="Garamond" w:eastAsia="Times New Roman" w:hAnsi="Garamond"/>
          <w:sz w:val="24"/>
          <w:szCs w:val="24"/>
        </w:rPr>
        <w:t xml:space="preserve">and the breakdown of political traditions </w:t>
      </w:r>
      <w:r w:rsidR="004672A4" w:rsidRPr="00A2037E">
        <w:rPr>
          <w:rFonts w:ascii="Garamond" w:eastAsia="Times New Roman" w:hAnsi="Garamond"/>
          <w:sz w:val="24"/>
          <w:szCs w:val="24"/>
        </w:rPr>
        <w:t xml:space="preserve">may seem </w:t>
      </w:r>
      <w:r>
        <w:rPr>
          <w:rFonts w:ascii="Garamond" w:eastAsia="Times New Roman" w:hAnsi="Garamond"/>
          <w:sz w:val="24"/>
          <w:szCs w:val="24"/>
        </w:rPr>
        <w:t xml:space="preserve">like </w:t>
      </w:r>
      <w:r w:rsidR="004672A4" w:rsidRPr="00A2037E">
        <w:rPr>
          <w:rFonts w:ascii="Garamond" w:eastAsia="Times New Roman" w:hAnsi="Garamond"/>
          <w:sz w:val="24"/>
          <w:szCs w:val="24"/>
        </w:rPr>
        <w:t>intractable</w:t>
      </w:r>
      <w:r>
        <w:rPr>
          <w:rFonts w:ascii="Garamond" w:eastAsia="Times New Roman" w:hAnsi="Garamond"/>
          <w:sz w:val="24"/>
          <w:szCs w:val="24"/>
        </w:rPr>
        <w:t xml:space="preserve"> problems</w:t>
      </w:r>
      <w:r w:rsidR="004672A4" w:rsidRPr="00A2037E">
        <w:rPr>
          <w:rFonts w:ascii="Garamond" w:eastAsia="Times New Roman" w:hAnsi="Garamond"/>
          <w:sz w:val="24"/>
          <w:szCs w:val="24"/>
        </w:rPr>
        <w:t xml:space="preserve">. </w:t>
      </w:r>
      <w:r w:rsidR="00C42D19" w:rsidRPr="00A2037E">
        <w:rPr>
          <w:rFonts w:ascii="Garamond" w:eastAsia="Times New Roman" w:hAnsi="Garamond"/>
          <w:sz w:val="24"/>
          <w:szCs w:val="24"/>
        </w:rPr>
        <w:t xml:space="preserve">Some ways of addressing them </w:t>
      </w:r>
      <w:r w:rsidR="004672A4" w:rsidRPr="00A2037E">
        <w:rPr>
          <w:rFonts w:ascii="Garamond" w:eastAsia="Times New Roman" w:hAnsi="Garamond"/>
          <w:sz w:val="24"/>
          <w:szCs w:val="24"/>
        </w:rPr>
        <w:t xml:space="preserve">require altering the Constitution, a step </w:t>
      </w:r>
      <w:r w:rsidR="0016610E">
        <w:rPr>
          <w:rFonts w:ascii="Garamond" w:eastAsia="Times New Roman" w:hAnsi="Garamond"/>
          <w:sz w:val="24"/>
          <w:szCs w:val="24"/>
        </w:rPr>
        <w:t xml:space="preserve">which </w:t>
      </w:r>
      <w:r w:rsidR="004672A4" w:rsidRPr="00A2037E">
        <w:rPr>
          <w:rFonts w:ascii="Garamond" w:eastAsia="Times New Roman" w:hAnsi="Garamond"/>
          <w:sz w:val="24"/>
          <w:szCs w:val="24"/>
        </w:rPr>
        <w:t>requires ratification by a supermajority of state</w:t>
      </w:r>
      <w:r w:rsidR="002E3AF8">
        <w:rPr>
          <w:rFonts w:ascii="Garamond" w:eastAsia="Times New Roman" w:hAnsi="Garamond"/>
          <w:sz w:val="24"/>
          <w:szCs w:val="24"/>
        </w:rPr>
        <w:t>s</w:t>
      </w:r>
      <w:r w:rsidR="0016610E">
        <w:rPr>
          <w:rFonts w:ascii="Garamond" w:eastAsia="Times New Roman" w:hAnsi="Garamond"/>
          <w:sz w:val="24"/>
          <w:szCs w:val="24"/>
        </w:rPr>
        <w:t xml:space="preserve"> and is </w:t>
      </w:r>
      <w:r w:rsidR="004672A4" w:rsidRPr="00A2037E">
        <w:rPr>
          <w:rFonts w:ascii="Garamond" w:eastAsia="Times New Roman" w:hAnsi="Garamond"/>
          <w:sz w:val="24"/>
          <w:szCs w:val="24"/>
        </w:rPr>
        <w:t xml:space="preserve">unsuited to current, closely divided times. </w:t>
      </w:r>
      <w:r w:rsidR="00DD7002" w:rsidRPr="00062FC3">
        <w:rPr>
          <w:rFonts w:ascii="Garamond" w:eastAsia="Times New Roman" w:hAnsi="Garamond"/>
          <w:sz w:val="24"/>
          <w:szCs w:val="24"/>
          <w:highlight w:val="yellow"/>
        </w:rPr>
        <w:t>At least one would require a constitutional convention — abolishing the Senate.</w:t>
      </w:r>
      <w:r w:rsidR="00DD7002">
        <w:rPr>
          <w:rFonts w:ascii="Garamond" w:eastAsia="Times New Roman" w:hAnsi="Garamond"/>
          <w:sz w:val="24"/>
          <w:szCs w:val="24"/>
        </w:rPr>
        <w:t xml:space="preserve"> </w:t>
      </w:r>
      <w:r w:rsidR="0086227B">
        <w:rPr>
          <w:rFonts w:ascii="Garamond" w:eastAsia="Times New Roman" w:hAnsi="Garamond"/>
          <w:sz w:val="24"/>
          <w:szCs w:val="24"/>
        </w:rPr>
        <w:t>O</w:t>
      </w:r>
      <w:r w:rsidR="004672A4" w:rsidRPr="00A2037E">
        <w:rPr>
          <w:rFonts w:ascii="Garamond" w:eastAsia="Times New Roman" w:hAnsi="Garamond"/>
          <w:sz w:val="24"/>
          <w:szCs w:val="24"/>
        </w:rPr>
        <w:t>ther changes may be implemented by passing a federal law, state law</w:t>
      </w:r>
      <w:r w:rsidR="00C42D19" w:rsidRPr="00A2037E">
        <w:rPr>
          <w:rFonts w:ascii="Garamond" w:eastAsia="Times New Roman" w:hAnsi="Garamond"/>
          <w:sz w:val="24"/>
          <w:szCs w:val="24"/>
        </w:rPr>
        <w:t>,</w:t>
      </w:r>
      <w:r w:rsidR="004672A4" w:rsidRPr="00A2037E">
        <w:rPr>
          <w:rFonts w:ascii="Garamond" w:eastAsia="Times New Roman" w:hAnsi="Garamond"/>
          <w:sz w:val="24"/>
          <w:szCs w:val="24"/>
        </w:rPr>
        <w:t xml:space="preserve"> or citizen initiative. </w:t>
      </w:r>
      <w:r w:rsidR="0086227B">
        <w:rPr>
          <w:rFonts w:ascii="Garamond" w:eastAsia="Times New Roman" w:hAnsi="Garamond"/>
          <w:sz w:val="24"/>
          <w:szCs w:val="24"/>
        </w:rPr>
        <w:t xml:space="preserve"> </w:t>
      </w:r>
      <w:r>
        <w:rPr>
          <w:rFonts w:ascii="Garamond" w:eastAsia="Times New Roman" w:hAnsi="Garamond" w:cs="Times New Roman"/>
          <w:color w:val="000000"/>
          <w:sz w:val="24"/>
          <w:szCs w:val="24"/>
        </w:rPr>
        <w:t>In this section</w:t>
      </w:r>
      <w:r w:rsidR="007C275E">
        <w:rPr>
          <w:rFonts w:ascii="Garamond" w:eastAsia="Times New Roman" w:hAnsi="Garamond" w:cs="Times New Roman"/>
          <w:color w:val="000000"/>
          <w:sz w:val="24"/>
          <w:szCs w:val="24"/>
        </w:rPr>
        <w:t xml:space="preserve"> we focus on the latter. W</w:t>
      </w:r>
      <w:r>
        <w:rPr>
          <w:rFonts w:ascii="Garamond" w:eastAsia="Times New Roman" w:hAnsi="Garamond" w:cs="Times New Roman"/>
          <w:color w:val="000000"/>
          <w:sz w:val="24"/>
          <w:szCs w:val="24"/>
        </w:rPr>
        <w:t>e describe several emergent dysfunctions in U.S. democracy</w:t>
      </w:r>
      <w:r w:rsidR="007C275E">
        <w:rPr>
          <w:rFonts w:ascii="Garamond" w:eastAsia="Times New Roman" w:hAnsi="Garamond" w:cs="Times New Roman"/>
          <w:color w:val="000000"/>
          <w:sz w:val="24"/>
          <w:szCs w:val="24"/>
        </w:rPr>
        <w:t xml:space="preserve">, identify likely </w:t>
      </w:r>
      <w:r>
        <w:rPr>
          <w:rFonts w:ascii="Garamond" w:eastAsia="Times New Roman" w:hAnsi="Garamond" w:cs="Times New Roman"/>
          <w:color w:val="000000"/>
          <w:sz w:val="24"/>
          <w:szCs w:val="24"/>
        </w:rPr>
        <w:t>causes</w:t>
      </w:r>
      <w:r w:rsidR="007C275E">
        <w:rPr>
          <w:rFonts w:ascii="Garamond" w:eastAsia="Times New Roman" w:hAnsi="Garamond" w:cs="Times New Roman"/>
          <w:color w:val="000000"/>
          <w:sz w:val="24"/>
          <w:szCs w:val="24"/>
        </w:rPr>
        <w:t>,</w:t>
      </w:r>
      <w:r w:rsidR="00E87C47">
        <w:rPr>
          <w:rFonts w:ascii="Garamond" w:eastAsia="Times New Roman" w:hAnsi="Garamond" w:cs="Times New Roman"/>
          <w:color w:val="000000"/>
          <w:sz w:val="24"/>
          <w:szCs w:val="24"/>
        </w:rPr>
        <w:t xml:space="preserve"> and </w:t>
      </w:r>
      <w:r w:rsidR="007C275E">
        <w:rPr>
          <w:rFonts w:ascii="Garamond" w:eastAsia="Times New Roman" w:hAnsi="Garamond" w:cs="Times New Roman"/>
          <w:color w:val="000000"/>
          <w:sz w:val="24"/>
          <w:szCs w:val="24"/>
        </w:rPr>
        <w:t xml:space="preserve">review </w:t>
      </w:r>
      <w:r w:rsidR="00E87C47">
        <w:rPr>
          <w:rFonts w:ascii="Garamond" w:eastAsia="Times New Roman" w:hAnsi="Garamond" w:cs="Times New Roman"/>
          <w:color w:val="000000"/>
          <w:sz w:val="24"/>
          <w:szCs w:val="24"/>
        </w:rPr>
        <w:t xml:space="preserve">potential </w:t>
      </w:r>
      <w:r>
        <w:rPr>
          <w:rFonts w:ascii="Garamond" w:eastAsia="Times New Roman" w:hAnsi="Garamond" w:cs="Times New Roman"/>
          <w:color w:val="000000"/>
          <w:sz w:val="24"/>
          <w:szCs w:val="24"/>
        </w:rPr>
        <w:t xml:space="preserve">reforms that </w:t>
      </w:r>
      <w:r w:rsidR="00E87C47">
        <w:rPr>
          <w:rFonts w:ascii="Garamond" w:eastAsia="Times New Roman" w:hAnsi="Garamond" w:cs="Times New Roman"/>
          <w:color w:val="000000"/>
          <w:sz w:val="24"/>
          <w:szCs w:val="24"/>
        </w:rPr>
        <w:t xml:space="preserve">can </w:t>
      </w:r>
      <w:r w:rsidR="007C275E">
        <w:rPr>
          <w:rFonts w:ascii="Garamond" w:eastAsia="Times New Roman" w:hAnsi="Garamond" w:cs="Times New Roman"/>
          <w:color w:val="000000"/>
          <w:sz w:val="24"/>
          <w:szCs w:val="24"/>
        </w:rPr>
        <w:t xml:space="preserve">realistically </w:t>
      </w:r>
      <w:r w:rsidR="00E87C47">
        <w:rPr>
          <w:rFonts w:ascii="Garamond" w:eastAsia="Times New Roman" w:hAnsi="Garamond" w:cs="Times New Roman"/>
          <w:color w:val="000000"/>
          <w:sz w:val="24"/>
          <w:szCs w:val="24"/>
        </w:rPr>
        <w:t>be made law</w:t>
      </w:r>
      <w:r w:rsidR="007C275E">
        <w:rPr>
          <w:rFonts w:ascii="Garamond" w:eastAsia="Times New Roman" w:hAnsi="Garamond" w:cs="Times New Roman"/>
          <w:color w:val="000000"/>
          <w:sz w:val="24"/>
          <w:szCs w:val="24"/>
        </w:rPr>
        <w:t xml:space="preserve"> in the near future</w:t>
      </w:r>
      <w:r w:rsidR="00E87C47">
        <w:rPr>
          <w:rFonts w:ascii="Garamond" w:eastAsia="Times New Roman" w:hAnsi="Garamond" w:cs="Times New Roman"/>
          <w:color w:val="000000"/>
          <w:sz w:val="24"/>
          <w:szCs w:val="24"/>
        </w:rPr>
        <w:t>. We will then consider the known effectiveness</w:t>
      </w:r>
      <w:r>
        <w:rPr>
          <w:rFonts w:ascii="Garamond" w:eastAsia="Times New Roman" w:hAnsi="Garamond" w:cs="Times New Roman"/>
          <w:color w:val="000000"/>
          <w:sz w:val="24"/>
          <w:szCs w:val="24"/>
        </w:rPr>
        <w:t xml:space="preserve"> </w:t>
      </w:r>
      <w:r w:rsidR="007C275E">
        <w:rPr>
          <w:rFonts w:ascii="Garamond" w:eastAsia="Times New Roman" w:hAnsi="Garamond" w:cs="Times New Roman"/>
          <w:color w:val="000000"/>
          <w:sz w:val="24"/>
          <w:szCs w:val="24"/>
        </w:rPr>
        <w:t xml:space="preserve">of the reforms, </w:t>
      </w:r>
      <w:r>
        <w:rPr>
          <w:rFonts w:ascii="Garamond" w:eastAsia="Times New Roman" w:hAnsi="Garamond" w:cs="Times New Roman"/>
          <w:color w:val="000000"/>
          <w:sz w:val="24"/>
          <w:szCs w:val="24"/>
        </w:rPr>
        <w:t xml:space="preserve">and outline research </w:t>
      </w:r>
      <w:r w:rsidR="00E87C47">
        <w:rPr>
          <w:rFonts w:ascii="Garamond" w:eastAsia="Times New Roman" w:hAnsi="Garamond" w:cs="Times New Roman"/>
          <w:color w:val="000000"/>
          <w:sz w:val="24"/>
          <w:szCs w:val="24"/>
        </w:rPr>
        <w:t xml:space="preserve">directions </w:t>
      </w:r>
      <w:r>
        <w:rPr>
          <w:rFonts w:ascii="Garamond" w:eastAsia="Times New Roman" w:hAnsi="Garamond" w:cs="Times New Roman"/>
          <w:color w:val="000000"/>
          <w:sz w:val="24"/>
          <w:szCs w:val="24"/>
        </w:rPr>
        <w:t>to test the</w:t>
      </w:r>
      <w:r w:rsidR="00E87C47">
        <w:rPr>
          <w:rFonts w:ascii="Garamond" w:eastAsia="Times New Roman" w:hAnsi="Garamond" w:cs="Times New Roman"/>
          <w:color w:val="000000"/>
          <w:sz w:val="24"/>
          <w:szCs w:val="24"/>
        </w:rPr>
        <w:t xml:space="preserve">ir </w:t>
      </w:r>
      <w:r w:rsidR="00543FC1">
        <w:rPr>
          <w:rFonts w:ascii="Garamond" w:eastAsia="Times New Roman" w:hAnsi="Garamond" w:cs="Times New Roman"/>
          <w:color w:val="000000"/>
          <w:sz w:val="24"/>
          <w:szCs w:val="24"/>
        </w:rPr>
        <w:t xml:space="preserve">robustness </w:t>
      </w:r>
      <w:r>
        <w:rPr>
          <w:rFonts w:ascii="Garamond" w:eastAsia="Times New Roman" w:hAnsi="Garamond" w:cs="Times New Roman"/>
          <w:color w:val="000000"/>
          <w:sz w:val="24"/>
          <w:szCs w:val="24"/>
        </w:rPr>
        <w:t xml:space="preserve">and durability </w:t>
      </w:r>
      <w:r w:rsidR="00543FC1">
        <w:rPr>
          <w:rFonts w:ascii="Garamond" w:eastAsia="Times New Roman" w:hAnsi="Garamond" w:cs="Times New Roman"/>
          <w:color w:val="000000"/>
          <w:sz w:val="24"/>
          <w:szCs w:val="24"/>
        </w:rPr>
        <w:t>to varying conditions</w:t>
      </w:r>
      <w:r>
        <w:rPr>
          <w:rFonts w:ascii="Garamond" w:eastAsia="Times New Roman" w:hAnsi="Garamond" w:cs="Times New Roman"/>
          <w:color w:val="000000"/>
          <w:sz w:val="24"/>
          <w:szCs w:val="24"/>
        </w:rPr>
        <w:t xml:space="preserve">. This approach can </w:t>
      </w:r>
      <w:r w:rsidR="007C275E">
        <w:rPr>
          <w:rFonts w:ascii="Garamond" w:eastAsia="Times New Roman" w:hAnsi="Garamond" w:cs="Times New Roman"/>
          <w:color w:val="000000"/>
          <w:sz w:val="24"/>
          <w:szCs w:val="24"/>
        </w:rPr>
        <w:t xml:space="preserve">both </w:t>
      </w:r>
      <w:r>
        <w:rPr>
          <w:rFonts w:ascii="Garamond" w:eastAsia="Times New Roman" w:hAnsi="Garamond" w:cs="Times New Roman"/>
          <w:color w:val="000000"/>
          <w:sz w:val="24"/>
          <w:szCs w:val="24"/>
        </w:rPr>
        <w:t xml:space="preserve">reveal </w:t>
      </w:r>
      <w:r w:rsidR="007C275E">
        <w:rPr>
          <w:rFonts w:ascii="Garamond" w:eastAsia="Times New Roman" w:hAnsi="Garamond" w:cs="Times New Roman"/>
          <w:color w:val="000000"/>
          <w:sz w:val="24"/>
          <w:szCs w:val="24"/>
        </w:rPr>
        <w:t xml:space="preserve">anticipated </w:t>
      </w:r>
      <w:r w:rsidR="004672A4" w:rsidRPr="00A2037E">
        <w:rPr>
          <w:rFonts w:ascii="Garamond" w:eastAsia="Times New Roman" w:hAnsi="Garamond"/>
          <w:sz w:val="24"/>
          <w:szCs w:val="24"/>
        </w:rPr>
        <w:t>short</w:t>
      </w:r>
      <w:r w:rsidR="00543FC1">
        <w:rPr>
          <w:rFonts w:ascii="Garamond" w:eastAsia="Times New Roman" w:hAnsi="Garamond"/>
          <w:sz w:val="24"/>
          <w:szCs w:val="24"/>
        </w:rPr>
        <w:t>-</w:t>
      </w:r>
      <w:r w:rsidR="004672A4" w:rsidRPr="00A2037E">
        <w:rPr>
          <w:rFonts w:ascii="Garamond" w:eastAsia="Times New Roman" w:hAnsi="Garamond"/>
          <w:sz w:val="24"/>
          <w:szCs w:val="24"/>
        </w:rPr>
        <w:t xml:space="preserve">term </w:t>
      </w:r>
      <w:r w:rsidR="00543FC1">
        <w:rPr>
          <w:rFonts w:ascii="Garamond" w:eastAsia="Times New Roman" w:hAnsi="Garamond"/>
          <w:sz w:val="24"/>
          <w:szCs w:val="24"/>
        </w:rPr>
        <w:t>improved function</w:t>
      </w:r>
      <w:r w:rsidR="004672A4" w:rsidRPr="00A2037E">
        <w:rPr>
          <w:rFonts w:ascii="Garamond" w:eastAsia="Times New Roman" w:hAnsi="Garamond"/>
          <w:sz w:val="24"/>
          <w:szCs w:val="24"/>
        </w:rPr>
        <w:t xml:space="preserve">, </w:t>
      </w:r>
      <w:r w:rsidR="007C275E">
        <w:rPr>
          <w:rFonts w:ascii="Garamond" w:eastAsia="Times New Roman" w:hAnsi="Garamond"/>
          <w:sz w:val="24"/>
          <w:szCs w:val="24"/>
        </w:rPr>
        <w:t>as well as</w:t>
      </w:r>
      <w:r w:rsidR="00E87C47">
        <w:rPr>
          <w:rFonts w:ascii="Garamond" w:eastAsia="Times New Roman" w:hAnsi="Garamond"/>
          <w:sz w:val="24"/>
          <w:szCs w:val="24"/>
        </w:rPr>
        <w:t xml:space="preserve"> </w:t>
      </w:r>
      <w:r w:rsidR="004672A4" w:rsidRPr="00A2037E">
        <w:rPr>
          <w:rFonts w:ascii="Garamond" w:eastAsia="Times New Roman" w:hAnsi="Garamond"/>
          <w:sz w:val="24"/>
          <w:szCs w:val="24"/>
        </w:rPr>
        <w:t xml:space="preserve">long-term </w:t>
      </w:r>
      <w:r w:rsidR="00E87C47">
        <w:rPr>
          <w:rFonts w:ascii="Garamond" w:eastAsia="Times New Roman" w:hAnsi="Garamond"/>
          <w:sz w:val="24"/>
          <w:szCs w:val="24"/>
        </w:rPr>
        <w:t>pitfalls</w:t>
      </w:r>
      <w:r w:rsidR="004672A4" w:rsidRPr="00A2037E">
        <w:rPr>
          <w:rFonts w:ascii="Garamond" w:eastAsia="Times New Roman" w:hAnsi="Garamond"/>
          <w:sz w:val="24"/>
          <w:szCs w:val="24"/>
        </w:rPr>
        <w:t xml:space="preserve">. In each case, changes </w:t>
      </w:r>
      <w:r w:rsidR="004672A4" w:rsidRPr="00354B82">
        <w:rPr>
          <w:rFonts w:ascii="Garamond" w:eastAsia="Times New Roman" w:hAnsi="Garamond"/>
          <w:sz w:val="24"/>
          <w:szCs w:val="24"/>
        </w:rPr>
        <w:t>are</w:t>
      </w:r>
      <w:r w:rsidR="004672A4" w:rsidRPr="00671987">
        <w:rPr>
          <w:rFonts w:ascii="Garamond" w:hAnsi="Garamond"/>
          <w:color w:val="000000"/>
          <w:sz w:val="24"/>
        </w:rPr>
        <w:t xml:space="preserve"> consistent with the current system of rules, constituting only additions or modifications that are arguably consistent with the Constitution.</w:t>
      </w:r>
    </w:p>
    <w:p w14:paraId="00000054" w14:textId="64FEAB1B" w:rsidR="00A9294B" w:rsidRPr="00A2037E" w:rsidRDefault="00A9294B" w:rsidP="00E744EA">
      <w:pPr>
        <w:shd w:val="clear" w:color="auto" w:fill="FFFFFF"/>
        <w:spacing w:line="360" w:lineRule="auto"/>
        <w:ind w:firstLine="720"/>
        <w:jc w:val="both"/>
        <w:rPr>
          <w:rFonts w:ascii="Garamond" w:eastAsia="Times New Roman" w:hAnsi="Garamond"/>
          <w:i/>
          <w:color w:val="000000"/>
          <w:sz w:val="24"/>
          <w:szCs w:val="24"/>
        </w:rPr>
      </w:pPr>
    </w:p>
    <w:p w14:paraId="00000055" w14:textId="067FFD88" w:rsidR="00A9294B" w:rsidRPr="00A2037E" w:rsidRDefault="00741FCF" w:rsidP="00E744EA">
      <w:pPr>
        <w:spacing w:line="360" w:lineRule="auto"/>
        <w:jc w:val="both"/>
        <w:rPr>
          <w:rFonts w:ascii="Garamond" w:eastAsia="Times New Roman" w:hAnsi="Garamond"/>
          <w:i/>
          <w:sz w:val="24"/>
          <w:szCs w:val="24"/>
        </w:rPr>
      </w:pPr>
      <w:r>
        <w:rPr>
          <w:rFonts w:ascii="Garamond" w:eastAsia="Times New Roman" w:hAnsi="Garamond"/>
          <w:i/>
          <w:color w:val="000000"/>
          <w:sz w:val="24"/>
          <w:szCs w:val="24"/>
        </w:rPr>
        <w:t>Emergence 1</w:t>
      </w:r>
      <w:r w:rsidR="004672A4" w:rsidRPr="00A2037E">
        <w:rPr>
          <w:rFonts w:ascii="Garamond" w:eastAsia="Times New Roman" w:hAnsi="Garamond"/>
          <w:i/>
          <w:color w:val="000000"/>
          <w:sz w:val="24"/>
          <w:szCs w:val="24"/>
        </w:rPr>
        <w:t xml:space="preserve">: </w:t>
      </w:r>
      <w:r w:rsidR="00B51E6A">
        <w:rPr>
          <w:rFonts w:ascii="Garamond" w:eastAsia="Times New Roman" w:hAnsi="Garamond"/>
          <w:i/>
          <w:color w:val="000000"/>
          <w:sz w:val="24"/>
          <w:szCs w:val="24"/>
        </w:rPr>
        <w:t>Mass polarization and low dimensionality</w:t>
      </w:r>
      <w:r w:rsidR="004672A4" w:rsidRPr="004D6DD1">
        <w:rPr>
          <w:rFonts w:ascii="Garamond" w:eastAsia="Times New Roman" w:hAnsi="Garamond"/>
          <w:bCs/>
          <w:i/>
          <w:color w:val="000000"/>
          <w:sz w:val="24"/>
          <w:szCs w:val="24"/>
        </w:rPr>
        <w:t>.</w:t>
      </w:r>
    </w:p>
    <w:p w14:paraId="224B07BA" w14:textId="77777777" w:rsidR="00D42A5A" w:rsidRPr="00E054BD" w:rsidRDefault="00D42A5A" w:rsidP="00D42A5A">
      <w:pPr>
        <w:spacing w:line="360" w:lineRule="auto"/>
        <w:ind w:firstLine="720"/>
        <w:jc w:val="both"/>
        <w:rPr>
          <w:rFonts w:ascii="Garamond" w:eastAsia="Times New Roman" w:hAnsi="Garamond"/>
          <w:color w:val="000000"/>
          <w:sz w:val="24"/>
          <w:szCs w:val="24"/>
        </w:rPr>
      </w:pPr>
      <w:r w:rsidRPr="00E054BD">
        <w:rPr>
          <w:rFonts w:ascii="Garamond" w:eastAsia="Times New Roman" w:hAnsi="Garamond"/>
          <w:sz w:val="24"/>
          <w:szCs w:val="24"/>
        </w:rPr>
        <w:t xml:space="preserve">The loss of dimensionality has affected the attitudes of voters and elected officials. </w:t>
      </w:r>
      <w:r w:rsidRPr="00E054BD">
        <w:rPr>
          <w:rFonts w:ascii="Garamond" w:eastAsia="Times New Roman" w:hAnsi="Garamond"/>
          <w:color w:val="000000"/>
          <w:sz w:val="24"/>
          <w:szCs w:val="24"/>
        </w:rPr>
        <w:t>Political polarization is associated with three central features: (a) bimodality of opinions on issues and a high standard deviation; (b) increased cross-issue correlation, so that there are fewer voters or legislators who are cross-pressured in their choice among policy platforms (</w:t>
      </w:r>
      <w:r w:rsidRPr="007D51C1">
        <w:rPr>
          <w:rStyle w:val="Strong"/>
        </w:rPr>
        <w:t>7</w:t>
      </w:r>
      <w:r w:rsidRPr="00E054BD">
        <w:rPr>
          <w:rFonts w:ascii="Garamond" w:eastAsia="Times New Roman" w:hAnsi="Garamond"/>
          <w:color w:val="000000"/>
          <w:sz w:val="24"/>
          <w:szCs w:val="24"/>
        </w:rPr>
        <w:t>); and (c) the sorting of voters and legislators into parties so that the parties are increasingly homogeneous with respect to any given issue and in overall ideological terms. All of this can be captured as a projection of politics onto a single axis.</w:t>
      </w:r>
    </w:p>
    <w:p w14:paraId="3BEB3789" w14:textId="631418CD" w:rsidR="00B51E6A" w:rsidRDefault="00D42A5A" w:rsidP="00D42A5A">
      <w:pPr>
        <w:spacing w:line="360" w:lineRule="auto"/>
        <w:ind w:firstLine="720"/>
        <w:jc w:val="both"/>
        <w:rPr>
          <w:rFonts w:ascii="Garamond" w:eastAsia="Times New Roman" w:hAnsi="Garamond"/>
          <w:color w:val="000000"/>
          <w:sz w:val="24"/>
          <w:szCs w:val="24"/>
        </w:rPr>
      </w:pPr>
      <w:r w:rsidRPr="00E054BD">
        <w:rPr>
          <w:rFonts w:ascii="Garamond" w:eastAsia="Times New Roman" w:hAnsi="Garamond"/>
          <w:color w:val="000000"/>
          <w:sz w:val="24"/>
          <w:szCs w:val="24"/>
        </w:rPr>
        <w:t xml:space="preserve">At the level of public officials and activists there is strong evidence for all three phenomena. At the mass level, there is compelling evidence for sorting, strong evidence for </w:t>
      </w:r>
      <w:r w:rsidRPr="00E054BD">
        <w:rPr>
          <w:rFonts w:ascii="Garamond" w:eastAsia="Times New Roman" w:hAnsi="Garamond"/>
          <w:color w:val="000000"/>
          <w:sz w:val="24"/>
          <w:szCs w:val="24"/>
        </w:rPr>
        <w:lastRenderedPageBreak/>
        <w:t>growing cross-issue correlations, and equivocal evidence for strong polarization on individual issues (</w:t>
      </w:r>
      <w:r w:rsidRPr="005A1152">
        <w:rPr>
          <w:rStyle w:val="Strong"/>
        </w:rPr>
        <w:t>8</w:t>
      </w:r>
      <w:r w:rsidRPr="00E054BD">
        <w:rPr>
          <w:rFonts w:ascii="Garamond" w:eastAsia="Times New Roman" w:hAnsi="Garamond"/>
          <w:color w:val="000000"/>
          <w:sz w:val="24"/>
          <w:szCs w:val="24"/>
        </w:rPr>
        <w:t>) and beliefs (</w:t>
      </w:r>
      <w:r w:rsidRPr="005A1152">
        <w:rPr>
          <w:rStyle w:val="Strong"/>
        </w:rPr>
        <w:t>9</w:t>
      </w:r>
      <w:r w:rsidRPr="00E054BD">
        <w:rPr>
          <w:rFonts w:ascii="Garamond" w:eastAsia="Times New Roman" w:hAnsi="Garamond"/>
          <w:color w:val="000000"/>
          <w:sz w:val="24"/>
          <w:szCs w:val="24"/>
        </w:rPr>
        <w:t>). Even if voters are not ideologically polarized, there is abundant evidence that they are polarized affectively, i.e., that they dislike voters and elected officials from the opposing party simply because of their partisan identification</w:t>
      </w:r>
      <w:r w:rsidR="00B22844">
        <w:rPr>
          <w:rFonts w:ascii="Garamond" w:eastAsia="Times New Roman" w:hAnsi="Garamond"/>
          <w:color w:val="000000"/>
          <w:sz w:val="24"/>
          <w:szCs w:val="24"/>
        </w:rPr>
        <w:t xml:space="preserve"> (</w:t>
      </w:r>
      <w:r w:rsidR="00B22844" w:rsidRPr="00B22844">
        <w:rPr>
          <w:rStyle w:val="Strong"/>
        </w:rPr>
        <w:t>Iygnger and XX XXXX</w:t>
      </w:r>
      <w:r w:rsidR="00B22844">
        <w:rPr>
          <w:rFonts w:ascii="Garamond" w:eastAsia="Times New Roman" w:hAnsi="Garamond"/>
          <w:color w:val="000000"/>
          <w:sz w:val="24"/>
          <w:szCs w:val="24"/>
        </w:rPr>
        <w:t>)</w:t>
      </w:r>
      <w:r w:rsidRPr="00E054BD">
        <w:rPr>
          <w:rFonts w:ascii="Garamond" w:eastAsia="Times New Roman" w:hAnsi="Garamond"/>
          <w:color w:val="000000"/>
          <w:sz w:val="24"/>
          <w:szCs w:val="24"/>
        </w:rPr>
        <w:t>. When voters are unwilling to punish extreme candidates or incumbents by not voting for them, a crucial mechanism for moderating polarization in the system is lost.</w:t>
      </w:r>
      <w:r w:rsidR="006014F0">
        <w:rPr>
          <w:rFonts w:ascii="Garamond" w:eastAsia="Times New Roman" w:hAnsi="Garamond"/>
          <w:color w:val="000000"/>
          <w:sz w:val="24"/>
          <w:szCs w:val="24"/>
        </w:rPr>
        <w:t xml:space="preserve"> </w:t>
      </w:r>
    </w:p>
    <w:p w14:paraId="14FBA530" w14:textId="64E5305C" w:rsidR="00B51E6A" w:rsidRDefault="009C41F3" w:rsidP="00A2037E">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Can mass polarization be reduced by intervention? Through elections, i</w:t>
      </w:r>
      <w:r w:rsidRPr="00044A79">
        <w:rPr>
          <w:rFonts w:ascii="Garamond" w:eastAsia="Times New Roman" w:hAnsi="Garamond"/>
          <w:color w:val="000000"/>
          <w:sz w:val="24"/>
          <w:szCs w:val="24"/>
        </w:rPr>
        <w:t>ncreas</w:t>
      </w:r>
      <w:r>
        <w:rPr>
          <w:rFonts w:ascii="Garamond" w:eastAsia="Times New Roman" w:hAnsi="Garamond"/>
          <w:color w:val="000000"/>
          <w:sz w:val="24"/>
          <w:szCs w:val="24"/>
        </w:rPr>
        <w:t xml:space="preserve">ing </w:t>
      </w:r>
      <w:r w:rsidRPr="00044A79">
        <w:rPr>
          <w:rFonts w:ascii="Garamond" w:eastAsia="Times New Roman" w:hAnsi="Garamond"/>
          <w:color w:val="000000"/>
          <w:sz w:val="24"/>
          <w:szCs w:val="24"/>
        </w:rPr>
        <w:t xml:space="preserve">the dimensionality </w:t>
      </w:r>
      <w:r>
        <w:rPr>
          <w:rFonts w:ascii="Garamond" w:eastAsia="Times New Roman" w:hAnsi="Garamond"/>
          <w:color w:val="000000"/>
          <w:sz w:val="24"/>
          <w:szCs w:val="24"/>
        </w:rPr>
        <w:t xml:space="preserve">by which voters make choices would be expected to reduce </w:t>
      </w:r>
      <w:r w:rsidR="00E12C26">
        <w:rPr>
          <w:rFonts w:ascii="Garamond" w:eastAsia="Times New Roman" w:hAnsi="Garamond"/>
          <w:color w:val="000000"/>
          <w:sz w:val="24"/>
          <w:szCs w:val="24"/>
        </w:rPr>
        <w:t xml:space="preserve">elite polarization. This </w:t>
      </w:r>
      <w:r w:rsidR="00B51E6A" w:rsidRPr="00044A79">
        <w:rPr>
          <w:rFonts w:ascii="Garamond" w:eastAsia="Times New Roman" w:hAnsi="Garamond"/>
          <w:color w:val="000000"/>
          <w:sz w:val="24"/>
          <w:szCs w:val="24"/>
        </w:rPr>
        <w:t xml:space="preserve">would require </w:t>
      </w:r>
      <w:r>
        <w:rPr>
          <w:rFonts w:ascii="Garamond" w:eastAsia="Times New Roman" w:hAnsi="Garamond"/>
          <w:color w:val="000000"/>
          <w:sz w:val="24"/>
          <w:szCs w:val="24"/>
        </w:rPr>
        <w:t xml:space="preserve">getting voters to make choices based on </w:t>
      </w:r>
      <w:r w:rsidR="00B51E6A" w:rsidRPr="00044A79">
        <w:rPr>
          <w:rFonts w:ascii="Garamond" w:eastAsia="Times New Roman" w:hAnsi="Garamond"/>
          <w:color w:val="000000"/>
          <w:sz w:val="24"/>
          <w:szCs w:val="24"/>
        </w:rPr>
        <w:t xml:space="preserve">some dimension </w:t>
      </w:r>
      <w:r>
        <w:rPr>
          <w:rFonts w:ascii="Garamond" w:eastAsia="Times New Roman" w:hAnsi="Garamond"/>
          <w:color w:val="000000"/>
          <w:sz w:val="24"/>
          <w:szCs w:val="24"/>
        </w:rPr>
        <w:t xml:space="preserve">that cuts across the </w:t>
      </w:r>
      <w:r w:rsidR="00B51E6A">
        <w:rPr>
          <w:rFonts w:ascii="Garamond" w:eastAsia="Times New Roman" w:hAnsi="Garamond"/>
          <w:color w:val="000000"/>
          <w:sz w:val="24"/>
          <w:szCs w:val="24"/>
        </w:rPr>
        <w:t>urban/rural and white/nonwhite cleavages</w:t>
      </w:r>
      <w:r w:rsidR="00E12C26">
        <w:rPr>
          <w:rFonts w:ascii="Garamond" w:eastAsia="Times New Roman" w:hAnsi="Garamond"/>
          <w:color w:val="000000"/>
          <w:sz w:val="24"/>
          <w:szCs w:val="24"/>
        </w:rPr>
        <w:t xml:space="preserve"> previously mentioned</w:t>
      </w:r>
      <w:r w:rsidR="00B51E6A" w:rsidRPr="00044A79">
        <w:rPr>
          <w:rFonts w:ascii="Garamond" w:eastAsia="Times New Roman" w:hAnsi="Garamond"/>
          <w:color w:val="000000"/>
          <w:sz w:val="24"/>
          <w:szCs w:val="24"/>
        </w:rPr>
        <w:t>.</w:t>
      </w:r>
      <w:r w:rsidR="00B51E6A">
        <w:rPr>
          <w:rFonts w:ascii="Garamond" w:eastAsia="Times New Roman" w:hAnsi="Garamond"/>
          <w:color w:val="000000"/>
          <w:sz w:val="24"/>
          <w:szCs w:val="24"/>
        </w:rPr>
        <w:t xml:space="preserve"> </w:t>
      </w:r>
      <w:r w:rsidR="00872057">
        <w:rPr>
          <w:rFonts w:ascii="Garamond" w:eastAsia="Times New Roman" w:hAnsi="Garamond"/>
          <w:color w:val="000000"/>
          <w:sz w:val="24"/>
          <w:szCs w:val="24"/>
        </w:rPr>
        <w:t>T</w:t>
      </w:r>
      <w:r w:rsidR="00B51E6A">
        <w:rPr>
          <w:rFonts w:ascii="Garamond" w:eastAsia="Times New Roman" w:hAnsi="Garamond"/>
          <w:color w:val="000000"/>
          <w:sz w:val="24"/>
          <w:szCs w:val="24"/>
        </w:rPr>
        <w:t>his is not easy</w:t>
      </w:r>
      <w:r>
        <w:rPr>
          <w:rFonts w:ascii="Garamond" w:eastAsia="Times New Roman" w:hAnsi="Garamond"/>
          <w:color w:val="000000"/>
          <w:sz w:val="24"/>
          <w:szCs w:val="24"/>
        </w:rPr>
        <w:t xml:space="preserve"> in the face of </w:t>
      </w:r>
      <w:r w:rsidR="00B51E6A">
        <w:rPr>
          <w:rFonts w:ascii="Garamond" w:eastAsia="Times New Roman" w:hAnsi="Garamond"/>
          <w:color w:val="000000"/>
          <w:sz w:val="24"/>
          <w:szCs w:val="24"/>
        </w:rPr>
        <w:t>the nationalization of politics (</w:t>
      </w:r>
      <w:r w:rsidR="00B51E6A" w:rsidRPr="001960E3">
        <w:rPr>
          <w:rStyle w:val="Strong"/>
        </w:rPr>
        <w:t>Jacobson</w:t>
      </w:r>
      <w:r w:rsidR="001960E3">
        <w:rPr>
          <w:rStyle w:val="Strong"/>
        </w:rPr>
        <w:t xml:space="preserve"> XXXX</w:t>
      </w:r>
      <w:r w:rsidR="00B51E6A">
        <w:rPr>
          <w:rFonts w:ascii="Garamond" w:eastAsia="Times New Roman" w:hAnsi="Garamond"/>
          <w:color w:val="000000"/>
          <w:sz w:val="24"/>
          <w:szCs w:val="24"/>
        </w:rPr>
        <w:t>). Former Speaker of the House Tip O’Neill once famously said, “All politics is local,” suggesting that voters weigh how a representative serves their state or district’s needs more heavily than how the representative’s party is performing nationally when deciding how to cast their ballot. This is no longer the case</w:t>
      </w:r>
      <w:r w:rsidR="00CC5F3A">
        <w:rPr>
          <w:rFonts w:ascii="Garamond" w:eastAsia="Times New Roman" w:hAnsi="Garamond"/>
          <w:color w:val="000000"/>
          <w:sz w:val="24"/>
          <w:szCs w:val="24"/>
        </w:rPr>
        <w:t xml:space="preserve">, as </w:t>
      </w:r>
      <w:r w:rsidR="00B51E6A">
        <w:rPr>
          <w:rFonts w:ascii="Garamond" w:eastAsia="Times New Roman" w:hAnsi="Garamond"/>
          <w:color w:val="000000"/>
          <w:sz w:val="24"/>
          <w:szCs w:val="24"/>
        </w:rPr>
        <w:t xml:space="preserve">candidates campaign </w:t>
      </w:r>
      <w:r w:rsidR="00CC5F3A">
        <w:rPr>
          <w:rFonts w:ascii="Garamond" w:eastAsia="Times New Roman" w:hAnsi="Garamond"/>
          <w:color w:val="000000"/>
          <w:sz w:val="24"/>
          <w:szCs w:val="24"/>
        </w:rPr>
        <w:t xml:space="preserve">based </w:t>
      </w:r>
      <w:r w:rsidR="00B51E6A">
        <w:rPr>
          <w:rFonts w:ascii="Garamond" w:eastAsia="Times New Roman" w:hAnsi="Garamond"/>
          <w:color w:val="000000"/>
          <w:sz w:val="24"/>
          <w:szCs w:val="24"/>
        </w:rPr>
        <w:t xml:space="preserve">on </w:t>
      </w:r>
      <w:r w:rsidR="00CC5F3A">
        <w:rPr>
          <w:rFonts w:ascii="Garamond" w:eastAsia="Times New Roman" w:hAnsi="Garamond"/>
          <w:color w:val="000000"/>
          <w:sz w:val="24"/>
          <w:szCs w:val="24"/>
        </w:rPr>
        <w:t>national partisan loyalties</w:t>
      </w:r>
      <w:r w:rsidR="00B51E6A">
        <w:rPr>
          <w:rFonts w:ascii="Garamond" w:eastAsia="Times New Roman" w:hAnsi="Garamond"/>
          <w:color w:val="000000"/>
          <w:sz w:val="24"/>
          <w:szCs w:val="24"/>
        </w:rPr>
        <w:t xml:space="preserve">. </w:t>
      </w:r>
      <w:r w:rsidR="00CC5F3A">
        <w:rPr>
          <w:rFonts w:ascii="Garamond" w:eastAsia="Times New Roman" w:hAnsi="Garamond"/>
          <w:color w:val="000000"/>
          <w:sz w:val="24"/>
          <w:szCs w:val="24"/>
        </w:rPr>
        <w:t>Conversely, r</w:t>
      </w:r>
      <w:r w:rsidR="00B51E6A">
        <w:rPr>
          <w:rFonts w:ascii="Garamond" w:eastAsia="Times New Roman" w:hAnsi="Garamond"/>
          <w:color w:val="000000"/>
          <w:sz w:val="24"/>
          <w:szCs w:val="24"/>
        </w:rPr>
        <w:t>eforms that force elected officials to address state and local issues, as well as to deliver on those campaign promises, should increase dimensionality.</w:t>
      </w:r>
      <w:r w:rsidR="00D0661D">
        <w:rPr>
          <w:rFonts w:ascii="Garamond" w:eastAsia="Times New Roman" w:hAnsi="Garamond"/>
          <w:color w:val="000000"/>
          <w:sz w:val="24"/>
          <w:szCs w:val="24"/>
        </w:rPr>
        <w:t xml:space="preserve"> </w:t>
      </w:r>
      <w:r w:rsidR="000C3B51" w:rsidRPr="000C3B51">
        <w:rPr>
          <w:rFonts w:ascii="Garamond" w:eastAsia="Times New Roman" w:hAnsi="Garamond"/>
          <w:color w:val="000000"/>
          <w:sz w:val="24"/>
          <w:szCs w:val="24"/>
          <w:highlight w:val="yellow"/>
        </w:rPr>
        <w:t>A winner-take-all plurality system consisting of single-member districts also makes multi-dimensionality more difficult</w:t>
      </w:r>
      <w:r w:rsidR="003A26F5">
        <w:rPr>
          <w:rFonts w:ascii="Garamond" w:eastAsia="Times New Roman" w:hAnsi="Garamond"/>
          <w:color w:val="000000"/>
          <w:sz w:val="24"/>
          <w:szCs w:val="24"/>
          <w:highlight w:val="yellow"/>
        </w:rPr>
        <w:t xml:space="preserve"> by constraining the number of effective parties </w:t>
      </w:r>
      <w:r w:rsidR="000E4D65">
        <w:rPr>
          <w:rFonts w:ascii="Garamond" w:eastAsia="Times New Roman" w:hAnsi="Garamond"/>
          <w:color w:val="000000"/>
          <w:sz w:val="24"/>
          <w:szCs w:val="24"/>
          <w:highlight w:val="yellow"/>
        </w:rPr>
        <w:t>to two</w:t>
      </w:r>
      <w:r w:rsidR="000C3B51" w:rsidRPr="000C3B51">
        <w:rPr>
          <w:rFonts w:ascii="Garamond" w:eastAsia="Times New Roman" w:hAnsi="Garamond"/>
          <w:color w:val="000000"/>
          <w:sz w:val="24"/>
          <w:szCs w:val="24"/>
          <w:highlight w:val="yellow"/>
        </w:rPr>
        <w:t>.</w:t>
      </w:r>
    </w:p>
    <w:p w14:paraId="5A6A6D14" w14:textId="107925FD" w:rsidR="00B51E6A" w:rsidRPr="00044A79" w:rsidRDefault="007C335C" w:rsidP="00B51E6A">
      <w:pPr>
        <w:spacing w:line="360" w:lineRule="auto"/>
        <w:jc w:val="both"/>
        <w:rPr>
          <w:rFonts w:ascii="Garamond" w:eastAsia="Times New Roman" w:hAnsi="Garamond"/>
          <w:color w:val="000000"/>
          <w:sz w:val="24"/>
          <w:szCs w:val="24"/>
        </w:rPr>
      </w:pPr>
      <w:r>
        <w:rPr>
          <w:rFonts w:ascii="Garamond" w:eastAsia="Times New Roman" w:hAnsi="Garamond"/>
          <w:color w:val="000000"/>
          <w:sz w:val="24"/>
          <w:szCs w:val="24"/>
        </w:rPr>
        <w:tab/>
      </w:r>
      <w:r w:rsidR="00B51E6A" w:rsidRPr="005B2A18">
        <w:rPr>
          <w:rFonts w:ascii="Garamond" w:eastAsia="Times New Roman" w:hAnsi="Garamond"/>
          <w:i/>
          <w:iCs/>
          <w:color w:val="000000"/>
          <w:sz w:val="24"/>
          <w:szCs w:val="24"/>
        </w:rPr>
        <w:t>Strength</w:t>
      </w:r>
      <w:r w:rsidR="00B51E6A">
        <w:rPr>
          <w:rFonts w:ascii="Garamond" w:eastAsia="Times New Roman" w:hAnsi="Garamond"/>
          <w:i/>
          <w:iCs/>
          <w:color w:val="000000"/>
          <w:sz w:val="24"/>
          <w:szCs w:val="24"/>
        </w:rPr>
        <w:t>en</w:t>
      </w:r>
      <w:r w:rsidR="00B51E6A" w:rsidRPr="005B2A18">
        <w:rPr>
          <w:rFonts w:ascii="Garamond" w:eastAsia="Times New Roman" w:hAnsi="Garamond"/>
          <w:i/>
          <w:iCs/>
          <w:color w:val="000000"/>
          <w:sz w:val="24"/>
          <w:szCs w:val="24"/>
        </w:rPr>
        <w:t xml:space="preserve"> state </w:t>
      </w:r>
      <w:r w:rsidR="00B51E6A">
        <w:rPr>
          <w:rFonts w:ascii="Garamond" w:eastAsia="Times New Roman" w:hAnsi="Garamond"/>
          <w:i/>
          <w:iCs/>
          <w:color w:val="000000"/>
          <w:sz w:val="24"/>
          <w:szCs w:val="24"/>
        </w:rPr>
        <w:t xml:space="preserve">and local </w:t>
      </w:r>
      <w:r w:rsidR="00B51E6A" w:rsidRPr="005B2A18">
        <w:rPr>
          <w:rFonts w:ascii="Garamond" w:eastAsia="Times New Roman" w:hAnsi="Garamond"/>
          <w:i/>
          <w:iCs/>
          <w:color w:val="000000"/>
          <w:sz w:val="24"/>
          <w:szCs w:val="24"/>
        </w:rPr>
        <w:t>parties</w:t>
      </w:r>
      <w:r w:rsidR="00B51E6A">
        <w:rPr>
          <w:rFonts w:ascii="Garamond" w:eastAsia="Times New Roman" w:hAnsi="Garamond"/>
          <w:color w:val="000000"/>
          <w:sz w:val="24"/>
          <w:szCs w:val="24"/>
        </w:rPr>
        <w:t xml:space="preserve">. </w:t>
      </w:r>
      <w:r w:rsidR="00B84D5A">
        <w:rPr>
          <w:rFonts w:ascii="Garamond" w:eastAsia="Times New Roman" w:hAnsi="Garamond"/>
          <w:color w:val="000000"/>
          <w:sz w:val="24"/>
          <w:szCs w:val="24"/>
        </w:rPr>
        <w:t>H</w:t>
      </w:r>
      <w:r>
        <w:rPr>
          <w:rFonts w:ascii="Garamond" w:eastAsia="Times New Roman" w:hAnsi="Garamond"/>
          <w:color w:val="000000"/>
          <w:sz w:val="24"/>
          <w:szCs w:val="24"/>
        </w:rPr>
        <w:t xml:space="preserve">igher dimensionality </w:t>
      </w:r>
      <w:r w:rsidR="00B84D5A">
        <w:rPr>
          <w:rFonts w:ascii="Garamond" w:eastAsia="Times New Roman" w:hAnsi="Garamond"/>
          <w:color w:val="000000"/>
          <w:sz w:val="24"/>
          <w:szCs w:val="24"/>
        </w:rPr>
        <w:t xml:space="preserve">may arise by </w:t>
      </w:r>
      <w:r>
        <w:rPr>
          <w:rFonts w:ascii="Garamond" w:eastAsia="Times New Roman" w:hAnsi="Garamond"/>
          <w:color w:val="000000"/>
          <w:sz w:val="24"/>
          <w:szCs w:val="24"/>
        </w:rPr>
        <w:t>enhanc</w:t>
      </w:r>
      <w:r w:rsidR="00B84D5A">
        <w:rPr>
          <w:rFonts w:ascii="Garamond" w:eastAsia="Times New Roman" w:hAnsi="Garamond"/>
          <w:color w:val="000000"/>
          <w:sz w:val="24"/>
          <w:szCs w:val="24"/>
        </w:rPr>
        <w:t>ing</w:t>
      </w:r>
      <w:r>
        <w:rPr>
          <w:rFonts w:ascii="Garamond" w:eastAsia="Times New Roman" w:hAnsi="Garamond"/>
          <w:color w:val="000000"/>
          <w:sz w:val="24"/>
          <w:szCs w:val="24"/>
        </w:rPr>
        <w:t xml:space="preserve"> the importance of </w:t>
      </w:r>
      <w:r w:rsidR="00480DE8">
        <w:rPr>
          <w:rFonts w:ascii="Garamond" w:eastAsia="Times New Roman" w:hAnsi="Garamond"/>
          <w:color w:val="000000"/>
          <w:sz w:val="24"/>
          <w:szCs w:val="24"/>
        </w:rPr>
        <w:t xml:space="preserve">regional </w:t>
      </w:r>
      <w:r>
        <w:rPr>
          <w:rFonts w:ascii="Garamond" w:eastAsia="Times New Roman" w:hAnsi="Garamond"/>
          <w:color w:val="000000"/>
          <w:sz w:val="24"/>
          <w:szCs w:val="24"/>
        </w:rPr>
        <w:t>issues</w:t>
      </w:r>
      <w:r w:rsidR="00480DE8">
        <w:rPr>
          <w:rFonts w:ascii="Garamond" w:eastAsia="Times New Roman" w:hAnsi="Garamond"/>
          <w:color w:val="000000"/>
          <w:sz w:val="24"/>
          <w:szCs w:val="24"/>
        </w:rPr>
        <w:t xml:space="preserve"> via state and local parties</w:t>
      </w:r>
      <w:r>
        <w:rPr>
          <w:rFonts w:ascii="Garamond" w:eastAsia="Times New Roman" w:hAnsi="Garamond"/>
          <w:color w:val="000000"/>
          <w:sz w:val="24"/>
          <w:szCs w:val="24"/>
        </w:rPr>
        <w:t xml:space="preserve">. </w:t>
      </w:r>
      <w:r w:rsidR="00B51E6A" w:rsidRPr="00044A79">
        <w:rPr>
          <w:rFonts w:ascii="Garamond" w:eastAsia="Times New Roman" w:hAnsi="Garamond"/>
          <w:color w:val="000000"/>
          <w:sz w:val="24"/>
          <w:szCs w:val="24"/>
        </w:rPr>
        <w:t>The pluralistic nature of state parties used to be a mitigating force against polarization</w:t>
      </w:r>
      <w:r w:rsidR="00B51E6A">
        <w:rPr>
          <w:rFonts w:ascii="Garamond" w:eastAsia="Times New Roman" w:hAnsi="Garamond"/>
          <w:color w:val="000000"/>
          <w:sz w:val="24"/>
          <w:szCs w:val="24"/>
        </w:rPr>
        <w:t xml:space="preserve"> (</w:t>
      </w:r>
      <w:r w:rsidR="00B51E6A" w:rsidRPr="00E50FD7">
        <w:rPr>
          <w:rStyle w:val="Strong"/>
        </w:rPr>
        <w:t>Pierson and Schickler 2020</w:t>
      </w:r>
      <w:r w:rsidR="00B51E6A">
        <w:rPr>
          <w:rFonts w:ascii="Garamond" w:eastAsia="Times New Roman" w:hAnsi="Garamond"/>
          <w:color w:val="000000"/>
          <w:sz w:val="24"/>
          <w:szCs w:val="24"/>
        </w:rPr>
        <w:t>)</w:t>
      </w:r>
      <w:r w:rsidR="00B51E6A" w:rsidRPr="00044A79">
        <w:rPr>
          <w:rFonts w:ascii="Garamond" w:eastAsia="Times New Roman" w:hAnsi="Garamond"/>
          <w:color w:val="000000"/>
          <w:sz w:val="24"/>
          <w:szCs w:val="24"/>
        </w:rPr>
        <w:t xml:space="preserve">. Now, however, the state parties have started to emulate the national parties, irrespective of how well </w:t>
      </w:r>
      <w:r w:rsidR="00872057">
        <w:rPr>
          <w:rFonts w:ascii="Garamond" w:eastAsia="Times New Roman" w:hAnsi="Garamond"/>
          <w:color w:val="000000"/>
          <w:sz w:val="24"/>
          <w:szCs w:val="24"/>
        </w:rPr>
        <w:t>i</w:t>
      </w:r>
      <w:r w:rsidR="00B51E6A" w:rsidRPr="00044A79">
        <w:rPr>
          <w:rFonts w:ascii="Garamond" w:eastAsia="Times New Roman" w:hAnsi="Garamond"/>
          <w:color w:val="000000"/>
          <w:sz w:val="24"/>
          <w:szCs w:val="24"/>
        </w:rPr>
        <w:t xml:space="preserve">t meshes with the policy preferences of voters in the state. Strengthening state parties </w:t>
      </w:r>
      <w:r w:rsidR="00B84D5A">
        <w:rPr>
          <w:rFonts w:ascii="Garamond" w:eastAsia="Times New Roman" w:hAnsi="Garamond"/>
          <w:color w:val="000000"/>
          <w:sz w:val="24"/>
          <w:szCs w:val="24"/>
        </w:rPr>
        <w:t xml:space="preserve">can build local independence and </w:t>
      </w:r>
      <w:r w:rsidR="00B51E6A" w:rsidRPr="00044A79">
        <w:rPr>
          <w:rFonts w:ascii="Garamond" w:eastAsia="Times New Roman" w:hAnsi="Garamond"/>
          <w:color w:val="000000"/>
          <w:sz w:val="24"/>
          <w:szCs w:val="24"/>
        </w:rPr>
        <w:t>mak</w:t>
      </w:r>
      <w:r w:rsidR="00B84D5A">
        <w:rPr>
          <w:rFonts w:ascii="Garamond" w:eastAsia="Times New Roman" w:hAnsi="Garamond"/>
          <w:color w:val="000000"/>
          <w:sz w:val="24"/>
          <w:szCs w:val="24"/>
        </w:rPr>
        <w:t>es</w:t>
      </w:r>
      <w:r w:rsidR="00B51E6A" w:rsidRPr="00044A79">
        <w:rPr>
          <w:rFonts w:ascii="Garamond" w:eastAsia="Times New Roman" w:hAnsi="Garamond"/>
          <w:color w:val="000000"/>
          <w:sz w:val="24"/>
          <w:szCs w:val="24"/>
        </w:rPr>
        <w:t xml:space="preserve"> the parties more heterogeneous</w:t>
      </w:r>
      <w:r w:rsidR="00872057">
        <w:rPr>
          <w:rFonts w:ascii="Garamond" w:eastAsia="Times New Roman" w:hAnsi="Garamond"/>
          <w:color w:val="000000"/>
          <w:sz w:val="24"/>
          <w:szCs w:val="24"/>
        </w:rPr>
        <w:t xml:space="preserve"> at a national level</w:t>
      </w:r>
      <w:r w:rsidR="00B51E6A" w:rsidRPr="00044A79">
        <w:rPr>
          <w:rFonts w:ascii="Garamond" w:eastAsia="Times New Roman" w:hAnsi="Garamond"/>
          <w:color w:val="000000"/>
          <w:sz w:val="24"/>
          <w:szCs w:val="24"/>
        </w:rPr>
        <w:t xml:space="preserve">. </w:t>
      </w:r>
    </w:p>
    <w:p w14:paraId="3FE77733" w14:textId="1A32AAA7" w:rsidR="00B51E6A" w:rsidRDefault="00B51E6A" w:rsidP="00B51E6A">
      <w:pPr>
        <w:spacing w:line="360" w:lineRule="auto"/>
        <w:jc w:val="both"/>
        <w:rPr>
          <w:rFonts w:ascii="Garamond" w:eastAsia="Times New Roman" w:hAnsi="Garamond"/>
          <w:color w:val="000000"/>
          <w:sz w:val="24"/>
          <w:szCs w:val="24"/>
        </w:rPr>
      </w:pPr>
      <w:r w:rsidRPr="00044A79">
        <w:rPr>
          <w:rFonts w:ascii="Garamond" w:eastAsia="Times New Roman" w:hAnsi="Garamond"/>
          <w:color w:val="000000"/>
          <w:sz w:val="24"/>
          <w:szCs w:val="24"/>
        </w:rPr>
        <w:tab/>
      </w:r>
      <w:r w:rsidR="00480DE8">
        <w:rPr>
          <w:rFonts w:ascii="Garamond" w:eastAsia="Times New Roman" w:hAnsi="Garamond"/>
          <w:color w:val="000000"/>
          <w:sz w:val="24"/>
          <w:szCs w:val="24"/>
        </w:rPr>
        <w:t>S</w:t>
      </w:r>
      <w:r w:rsidRPr="00044A79">
        <w:rPr>
          <w:rFonts w:ascii="Garamond" w:eastAsia="Times New Roman" w:hAnsi="Garamond"/>
          <w:color w:val="000000"/>
          <w:sz w:val="24"/>
          <w:szCs w:val="24"/>
        </w:rPr>
        <w:t xml:space="preserve">tate-party independence </w:t>
      </w:r>
      <w:r w:rsidR="00480DE8">
        <w:rPr>
          <w:rFonts w:ascii="Garamond" w:eastAsia="Times New Roman" w:hAnsi="Garamond"/>
          <w:color w:val="000000"/>
          <w:sz w:val="24"/>
          <w:szCs w:val="24"/>
        </w:rPr>
        <w:t xml:space="preserve">depends in part on </w:t>
      </w:r>
      <w:r w:rsidRPr="00044A79">
        <w:rPr>
          <w:rFonts w:ascii="Garamond" w:eastAsia="Times New Roman" w:hAnsi="Garamond"/>
          <w:color w:val="000000"/>
          <w:sz w:val="24"/>
          <w:szCs w:val="24"/>
        </w:rPr>
        <w:t>campaign finance. In the study of money in state legislatures, party money tends to flow to more moderate candidates while individual/group money tends to flow to more extreme members (</w:t>
      </w:r>
      <w:r w:rsidRPr="00747AE2">
        <w:rPr>
          <w:rStyle w:val="Strong"/>
        </w:rPr>
        <w:t>70</w:t>
      </w:r>
      <w:r w:rsidRPr="00044A79">
        <w:rPr>
          <w:rFonts w:ascii="Garamond" w:eastAsia="Times New Roman" w:hAnsi="Garamond"/>
          <w:color w:val="000000"/>
          <w:sz w:val="24"/>
          <w:szCs w:val="24"/>
        </w:rPr>
        <w:t>)</w:t>
      </w:r>
      <w:commentRangeStart w:id="13"/>
      <w:r w:rsidRPr="00044A79">
        <w:rPr>
          <w:rFonts w:ascii="Garamond" w:eastAsia="Times New Roman" w:hAnsi="Garamond"/>
          <w:color w:val="000000"/>
          <w:sz w:val="24"/>
          <w:szCs w:val="24"/>
        </w:rPr>
        <w:t>.</w:t>
      </w:r>
      <w:commentRangeEnd w:id="13"/>
      <w:r w:rsidR="001C0D03">
        <w:rPr>
          <w:rStyle w:val="CommentReference"/>
        </w:rPr>
        <w:commentReference w:id="13"/>
      </w:r>
      <w:r w:rsidR="00C66782">
        <w:rPr>
          <w:rFonts w:ascii="Garamond" w:eastAsia="Times New Roman" w:hAnsi="Garamond"/>
          <w:color w:val="000000"/>
          <w:sz w:val="24"/>
          <w:szCs w:val="24"/>
        </w:rPr>
        <w:t xml:space="preserve"> </w:t>
      </w:r>
      <w:r w:rsidRPr="00044A79">
        <w:rPr>
          <w:rFonts w:ascii="Garamond" w:eastAsia="Times New Roman" w:hAnsi="Garamond"/>
          <w:color w:val="000000"/>
          <w:sz w:val="24"/>
          <w:szCs w:val="24"/>
        </w:rPr>
        <w:t xml:space="preserve"> </w:t>
      </w:r>
      <w:r w:rsidR="00480DE8">
        <w:rPr>
          <w:rFonts w:ascii="Garamond" w:eastAsia="Times New Roman" w:hAnsi="Garamond"/>
          <w:color w:val="000000"/>
          <w:sz w:val="24"/>
          <w:szCs w:val="24"/>
        </w:rPr>
        <w:t xml:space="preserve">The McCain-Feingold campaign finance reform weakened state parties, as has the rise of independent expenditures. </w:t>
      </w:r>
      <w:r w:rsidRPr="00044A79">
        <w:rPr>
          <w:rFonts w:ascii="Garamond" w:eastAsia="Times New Roman" w:hAnsi="Garamond"/>
          <w:color w:val="000000"/>
          <w:sz w:val="24"/>
          <w:szCs w:val="24"/>
        </w:rPr>
        <w:t>La Raja and Schaffner</w:t>
      </w:r>
      <w:r w:rsidR="00922DB2">
        <w:rPr>
          <w:rFonts w:ascii="Garamond" w:eastAsia="Times New Roman" w:hAnsi="Garamond"/>
          <w:color w:val="000000"/>
          <w:sz w:val="24"/>
          <w:szCs w:val="24"/>
        </w:rPr>
        <w:t xml:space="preserve"> (</w:t>
      </w:r>
      <w:r w:rsidR="00922DB2" w:rsidRPr="00922DB2">
        <w:rPr>
          <w:rStyle w:val="Strong"/>
        </w:rPr>
        <w:t>XXXX</w:t>
      </w:r>
      <w:r w:rsidR="00922DB2">
        <w:rPr>
          <w:rFonts w:ascii="Garamond" w:eastAsia="Times New Roman" w:hAnsi="Garamond"/>
          <w:color w:val="000000"/>
          <w:sz w:val="24"/>
          <w:szCs w:val="24"/>
        </w:rPr>
        <w:t>)</w:t>
      </w:r>
      <w:r w:rsidRPr="00044A79">
        <w:rPr>
          <w:rFonts w:ascii="Garamond" w:eastAsia="Times New Roman" w:hAnsi="Garamond"/>
          <w:color w:val="000000"/>
          <w:sz w:val="24"/>
          <w:szCs w:val="24"/>
        </w:rPr>
        <w:t xml:space="preserve"> suggest that the balance may be shifted back toward local interests by removing most limits on state party fundraising in addition to subsidizing them in other ways, for example with a publicly-financed matching program that matches in-state </w:t>
      </w:r>
      <w:r w:rsidRPr="00044A79">
        <w:rPr>
          <w:rFonts w:ascii="Garamond" w:eastAsia="Times New Roman" w:hAnsi="Garamond"/>
          <w:color w:val="000000"/>
          <w:sz w:val="24"/>
          <w:szCs w:val="24"/>
        </w:rPr>
        <w:lastRenderedPageBreak/>
        <w:t xml:space="preserve">donations at a higher rate than out-of-state donations. A state could also adopt a voucher system, in which voters could give to candidates and state party organizations. The desired effect would be to strengthen state parties so they can withstand pressure from the national parties. </w:t>
      </w:r>
    </w:p>
    <w:p w14:paraId="32EDCFA5" w14:textId="720030F3" w:rsidR="00B51E6A" w:rsidRPr="00A2037E" w:rsidRDefault="00D91D63" w:rsidP="00A2037E">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U</w:t>
      </w:r>
      <w:r w:rsidR="00B51E6A" w:rsidRPr="00044A79">
        <w:rPr>
          <w:rFonts w:ascii="Garamond" w:eastAsia="Times New Roman" w:hAnsi="Garamond"/>
          <w:color w:val="000000"/>
          <w:sz w:val="24"/>
          <w:szCs w:val="24"/>
        </w:rPr>
        <w:t xml:space="preserve">nderstanding the source of </w:t>
      </w:r>
      <w:r w:rsidR="00874E32">
        <w:rPr>
          <w:rFonts w:ascii="Garamond" w:eastAsia="Times New Roman" w:hAnsi="Garamond"/>
          <w:color w:val="000000"/>
          <w:sz w:val="24"/>
          <w:szCs w:val="24"/>
        </w:rPr>
        <w:t xml:space="preserve">orthogonal </w:t>
      </w:r>
      <w:r w:rsidR="00B51E6A" w:rsidRPr="00044A79">
        <w:rPr>
          <w:rFonts w:ascii="Garamond" w:eastAsia="Times New Roman" w:hAnsi="Garamond"/>
          <w:color w:val="000000"/>
          <w:sz w:val="24"/>
          <w:szCs w:val="24"/>
        </w:rPr>
        <w:t xml:space="preserve">forces, how </w:t>
      </w:r>
      <w:r>
        <w:rPr>
          <w:rFonts w:ascii="Garamond" w:eastAsia="Times New Roman" w:hAnsi="Garamond"/>
          <w:color w:val="000000"/>
          <w:sz w:val="24"/>
          <w:szCs w:val="24"/>
        </w:rPr>
        <w:t xml:space="preserve">they are currently </w:t>
      </w:r>
      <w:r w:rsidR="00B51E6A" w:rsidRPr="00044A79">
        <w:rPr>
          <w:rFonts w:ascii="Garamond" w:eastAsia="Times New Roman" w:hAnsi="Garamond"/>
          <w:color w:val="000000"/>
          <w:sz w:val="24"/>
          <w:szCs w:val="24"/>
        </w:rPr>
        <w:t>incorporate</w:t>
      </w:r>
      <w:r>
        <w:rPr>
          <w:rFonts w:ascii="Garamond" w:eastAsia="Times New Roman" w:hAnsi="Garamond"/>
          <w:color w:val="000000"/>
          <w:sz w:val="24"/>
          <w:szCs w:val="24"/>
        </w:rPr>
        <w:t xml:space="preserve">d </w:t>
      </w:r>
      <w:r w:rsidR="00B51E6A" w:rsidRPr="00044A79">
        <w:rPr>
          <w:rFonts w:ascii="Garamond" w:eastAsia="Times New Roman" w:hAnsi="Garamond"/>
          <w:color w:val="000000"/>
          <w:sz w:val="24"/>
          <w:szCs w:val="24"/>
        </w:rPr>
        <w:t xml:space="preserve">into the American system, </w:t>
      </w:r>
      <w:r>
        <w:rPr>
          <w:rFonts w:ascii="Garamond" w:eastAsia="Times New Roman" w:hAnsi="Garamond"/>
          <w:color w:val="000000"/>
          <w:sz w:val="24"/>
          <w:szCs w:val="24"/>
        </w:rPr>
        <w:t xml:space="preserve">and how they </w:t>
      </w:r>
      <w:r w:rsidR="00874E32">
        <w:rPr>
          <w:rFonts w:ascii="Garamond" w:eastAsia="Times New Roman" w:hAnsi="Garamond"/>
          <w:color w:val="000000"/>
          <w:sz w:val="24"/>
          <w:szCs w:val="24"/>
        </w:rPr>
        <w:t xml:space="preserve">are translated into power and policy </w:t>
      </w:r>
      <w:r>
        <w:rPr>
          <w:rFonts w:ascii="Garamond" w:eastAsia="Times New Roman" w:hAnsi="Garamond"/>
          <w:color w:val="000000"/>
          <w:sz w:val="24"/>
          <w:szCs w:val="24"/>
        </w:rPr>
        <w:t xml:space="preserve">by voting rules and other institutions, </w:t>
      </w:r>
      <w:r w:rsidR="00874E32">
        <w:rPr>
          <w:rFonts w:ascii="Garamond" w:eastAsia="Times New Roman" w:hAnsi="Garamond"/>
          <w:color w:val="000000"/>
          <w:sz w:val="24"/>
          <w:szCs w:val="24"/>
        </w:rPr>
        <w:t>are</w:t>
      </w:r>
      <w:r w:rsidR="00B51E6A" w:rsidRPr="00044A79">
        <w:rPr>
          <w:rFonts w:ascii="Garamond" w:eastAsia="Times New Roman" w:hAnsi="Garamond"/>
          <w:color w:val="000000"/>
          <w:sz w:val="24"/>
          <w:szCs w:val="24"/>
        </w:rPr>
        <w:t xml:space="preserve"> important area</w:t>
      </w:r>
      <w:r w:rsidR="00874E32">
        <w:rPr>
          <w:rFonts w:ascii="Garamond" w:eastAsia="Times New Roman" w:hAnsi="Garamond"/>
          <w:color w:val="000000"/>
          <w:sz w:val="24"/>
          <w:szCs w:val="24"/>
        </w:rPr>
        <w:t>s</w:t>
      </w:r>
      <w:r w:rsidR="00B51E6A" w:rsidRPr="00044A79">
        <w:rPr>
          <w:rFonts w:ascii="Garamond" w:eastAsia="Times New Roman" w:hAnsi="Garamond"/>
          <w:color w:val="000000"/>
          <w:sz w:val="24"/>
          <w:szCs w:val="24"/>
        </w:rPr>
        <w:t xml:space="preserve"> for future work.</w:t>
      </w:r>
      <w:r w:rsidR="00874E32" w:rsidRPr="00874E32">
        <w:rPr>
          <w:rFonts w:ascii="Garamond" w:eastAsia="Times New Roman" w:hAnsi="Garamond"/>
          <w:color w:val="000000"/>
          <w:sz w:val="24"/>
          <w:szCs w:val="24"/>
        </w:rPr>
        <w:t xml:space="preserve"> </w:t>
      </w:r>
      <w:r w:rsidR="00874E32" w:rsidRPr="00044A79">
        <w:rPr>
          <w:rFonts w:ascii="Garamond" w:eastAsia="Times New Roman" w:hAnsi="Garamond"/>
          <w:color w:val="000000"/>
          <w:sz w:val="24"/>
          <w:szCs w:val="24"/>
        </w:rPr>
        <w:t xml:space="preserve">Under current conditions, </w:t>
      </w:r>
      <w:r w:rsidR="00874E32">
        <w:rPr>
          <w:rFonts w:ascii="Garamond" w:eastAsia="Times New Roman" w:hAnsi="Garamond"/>
          <w:color w:val="000000"/>
          <w:sz w:val="24"/>
          <w:szCs w:val="24"/>
        </w:rPr>
        <w:t xml:space="preserve">potential escapes from </w:t>
      </w:r>
      <w:r w:rsidR="00874E32" w:rsidRPr="00044A79">
        <w:rPr>
          <w:rFonts w:ascii="Garamond" w:eastAsia="Times New Roman" w:hAnsi="Garamond"/>
          <w:color w:val="000000"/>
          <w:sz w:val="24"/>
          <w:szCs w:val="24"/>
        </w:rPr>
        <w:t xml:space="preserve">the </w:t>
      </w:r>
      <w:r w:rsidR="00E95023">
        <w:rPr>
          <w:rFonts w:ascii="Garamond" w:eastAsia="Times New Roman" w:hAnsi="Garamond"/>
          <w:color w:val="000000"/>
          <w:sz w:val="24"/>
          <w:szCs w:val="24"/>
        </w:rPr>
        <w:t xml:space="preserve">main </w:t>
      </w:r>
      <w:r w:rsidR="00874E32" w:rsidRPr="00044A79">
        <w:rPr>
          <w:rFonts w:ascii="Garamond" w:eastAsia="Times New Roman" w:hAnsi="Garamond"/>
          <w:color w:val="000000"/>
          <w:sz w:val="24"/>
          <w:szCs w:val="24"/>
        </w:rPr>
        <w:t xml:space="preserve">axis of polarization </w:t>
      </w:r>
      <w:r w:rsidR="00874E32">
        <w:rPr>
          <w:rFonts w:ascii="Garamond" w:eastAsia="Times New Roman" w:hAnsi="Garamond"/>
          <w:color w:val="000000"/>
          <w:sz w:val="24"/>
          <w:szCs w:val="24"/>
        </w:rPr>
        <w:t xml:space="preserve">include Green New Deal support </w:t>
      </w:r>
      <w:r w:rsidR="00874E32" w:rsidRPr="00044A79">
        <w:rPr>
          <w:rFonts w:ascii="Garamond" w:eastAsia="Times New Roman" w:hAnsi="Garamond"/>
          <w:color w:val="000000"/>
          <w:sz w:val="24"/>
          <w:szCs w:val="24"/>
        </w:rPr>
        <w:t>among Democrats</w:t>
      </w:r>
      <w:r w:rsidR="00874E32">
        <w:rPr>
          <w:rFonts w:ascii="Garamond" w:eastAsia="Times New Roman" w:hAnsi="Garamond"/>
          <w:color w:val="000000"/>
          <w:sz w:val="24"/>
          <w:szCs w:val="24"/>
        </w:rPr>
        <w:t>, and insurrectionism and white nationalism among Republicans.</w:t>
      </w:r>
    </w:p>
    <w:p w14:paraId="05FFFD5C" w14:textId="77777777" w:rsidR="00B51E6A" w:rsidRDefault="00B51E6A" w:rsidP="00B51E6A">
      <w:pPr>
        <w:shd w:val="clear" w:color="auto" w:fill="FFFFFF"/>
        <w:spacing w:line="360" w:lineRule="auto"/>
        <w:jc w:val="both"/>
        <w:rPr>
          <w:rFonts w:ascii="Garamond" w:eastAsia="Times New Roman" w:hAnsi="Garamond"/>
          <w:i/>
          <w:sz w:val="24"/>
          <w:szCs w:val="24"/>
        </w:rPr>
      </w:pPr>
    </w:p>
    <w:p w14:paraId="74A068CF" w14:textId="77777777" w:rsidR="00E054BD" w:rsidRDefault="00E054BD" w:rsidP="00B51E6A">
      <w:pPr>
        <w:shd w:val="clear" w:color="auto" w:fill="FFFFFF"/>
        <w:spacing w:line="360" w:lineRule="auto"/>
        <w:jc w:val="both"/>
        <w:rPr>
          <w:rFonts w:ascii="Garamond" w:eastAsia="Times New Roman" w:hAnsi="Garamond"/>
          <w:i/>
          <w:sz w:val="24"/>
          <w:szCs w:val="24"/>
        </w:rPr>
      </w:pPr>
    </w:p>
    <w:p w14:paraId="5464F9BE" w14:textId="5E977CED" w:rsidR="00B51E6A" w:rsidRPr="00044A79" w:rsidRDefault="00B51E6A" w:rsidP="00B51E6A">
      <w:pPr>
        <w:shd w:val="clear" w:color="auto" w:fill="FFFFFF"/>
        <w:spacing w:line="360" w:lineRule="auto"/>
        <w:jc w:val="both"/>
        <w:rPr>
          <w:rFonts w:ascii="Garamond" w:eastAsia="Times New Roman" w:hAnsi="Garamond"/>
          <w:i/>
          <w:sz w:val="24"/>
          <w:szCs w:val="24"/>
        </w:rPr>
      </w:pPr>
      <w:r>
        <w:rPr>
          <w:rFonts w:ascii="Garamond" w:eastAsia="Times New Roman" w:hAnsi="Garamond"/>
          <w:i/>
          <w:sz w:val="24"/>
          <w:szCs w:val="24"/>
        </w:rPr>
        <w:t>Emergence 2</w:t>
      </w:r>
      <w:r w:rsidRPr="00044A79">
        <w:rPr>
          <w:rFonts w:ascii="Garamond" w:eastAsia="Times New Roman" w:hAnsi="Garamond"/>
          <w:i/>
          <w:sz w:val="24"/>
          <w:szCs w:val="24"/>
        </w:rPr>
        <w:t xml:space="preserve">: </w:t>
      </w:r>
      <w:r>
        <w:rPr>
          <w:rFonts w:ascii="Garamond" w:eastAsia="Times New Roman" w:hAnsi="Garamond"/>
          <w:i/>
          <w:sz w:val="24"/>
          <w:szCs w:val="24"/>
        </w:rPr>
        <w:t>P</w:t>
      </w:r>
      <w:r>
        <w:rPr>
          <w:rFonts w:ascii="Garamond" w:eastAsia="Times New Roman" w:hAnsi="Garamond"/>
          <w:i/>
          <w:color w:val="000000"/>
          <w:sz w:val="24"/>
          <w:szCs w:val="24"/>
        </w:rPr>
        <w:t>olarized elites and election voting rules</w:t>
      </w:r>
    </w:p>
    <w:p w14:paraId="0C77581D" w14:textId="4D45213F" w:rsidR="00D42A5A" w:rsidRDefault="00D42A5A" w:rsidP="00D42A5A">
      <w:pPr>
        <w:spacing w:line="360" w:lineRule="auto"/>
        <w:ind w:firstLine="720"/>
        <w:jc w:val="both"/>
        <w:rPr>
          <w:rFonts w:ascii="Garamond" w:eastAsia="Times New Roman" w:hAnsi="Garamond"/>
          <w:color w:val="000000"/>
          <w:sz w:val="24"/>
          <w:szCs w:val="24"/>
        </w:rPr>
      </w:pPr>
      <w:r w:rsidRPr="00E054BD">
        <w:rPr>
          <w:rFonts w:ascii="Garamond" w:eastAsia="Times New Roman" w:hAnsi="Garamond"/>
          <w:color w:val="000000"/>
          <w:sz w:val="24"/>
          <w:szCs w:val="24"/>
        </w:rPr>
        <w:t>Polarized elected officials are pulled to extremes by interest groups and activists who threaten to “primary” them by funding more extreme candidates if the elected officials do not pass their desired policies. Party activists also ensure that the national parties include more extreme policy proposals across an ever-expanding set of issue areas, promoting “conflict extension</w:t>
      </w:r>
      <w:r w:rsidR="00F20AE2">
        <w:rPr>
          <w:rFonts w:ascii="Garamond" w:eastAsia="Times New Roman" w:hAnsi="Garamond"/>
          <w:color w:val="000000"/>
          <w:sz w:val="24"/>
          <w:szCs w:val="24"/>
        </w:rPr>
        <w:t>”</w:t>
      </w:r>
      <w:r w:rsidRPr="00E054BD">
        <w:rPr>
          <w:rFonts w:ascii="Garamond" w:eastAsia="Times New Roman" w:hAnsi="Garamond"/>
          <w:color w:val="000000"/>
          <w:sz w:val="24"/>
          <w:szCs w:val="24"/>
        </w:rPr>
        <w:t xml:space="preserve"> in their platforms</w:t>
      </w:r>
      <w:r w:rsidR="00FE1BA1">
        <w:rPr>
          <w:rFonts w:ascii="Garamond" w:eastAsia="Times New Roman" w:hAnsi="Garamond"/>
          <w:color w:val="000000"/>
          <w:sz w:val="24"/>
          <w:szCs w:val="24"/>
        </w:rPr>
        <w:t xml:space="preserve"> (</w:t>
      </w:r>
      <w:r w:rsidR="00FE1BA1" w:rsidRPr="00FE1BA1">
        <w:rPr>
          <w:rStyle w:val="Strong"/>
        </w:rPr>
        <w:t>CITE</w:t>
      </w:r>
      <w:r w:rsidR="00FE1BA1">
        <w:rPr>
          <w:rFonts w:ascii="Garamond" w:eastAsia="Times New Roman" w:hAnsi="Garamond"/>
          <w:color w:val="000000"/>
          <w:sz w:val="24"/>
          <w:szCs w:val="24"/>
        </w:rPr>
        <w:t>)</w:t>
      </w:r>
      <w:r w:rsidRPr="00E054BD">
        <w:rPr>
          <w:rFonts w:ascii="Garamond" w:eastAsia="Times New Roman" w:hAnsi="Garamond"/>
          <w:color w:val="000000"/>
          <w:sz w:val="24"/>
          <w:szCs w:val="24"/>
        </w:rPr>
        <w:t>. At the same time, it is generally recognized that contests for the U.S. Congress have become increasingly nationalized, so that the destiny of a candidate for federal office is tied to national political forces (</w:t>
      </w:r>
      <w:r w:rsidRPr="00F20AE2">
        <w:rPr>
          <w:rStyle w:val="Strong"/>
        </w:rPr>
        <w:t>Abramowitz and Webster 2016; Carson et al 2019; Jacobson 2019</w:t>
      </w:r>
      <w:r w:rsidRPr="00E054BD">
        <w:rPr>
          <w:rFonts w:ascii="Garamond" w:eastAsia="Times New Roman" w:hAnsi="Garamond"/>
          <w:color w:val="000000"/>
          <w:sz w:val="24"/>
          <w:szCs w:val="24"/>
        </w:rPr>
        <w:t>).  If candidates of a given party cannot stray far from the national party positions</w:t>
      </w:r>
      <w:r w:rsidR="00C87F3D">
        <w:rPr>
          <w:rFonts w:ascii="Garamond" w:eastAsia="Times New Roman" w:hAnsi="Garamond"/>
          <w:color w:val="000000"/>
          <w:sz w:val="24"/>
          <w:szCs w:val="24"/>
        </w:rPr>
        <w:t xml:space="preserve">, </w:t>
      </w:r>
      <w:r w:rsidR="00C87F3D" w:rsidRPr="00C87F3D">
        <w:rPr>
          <w:rFonts w:ascii="Garamond" w:eastAsia="Times New Roman" w:hAnsi="Garamond"/>
          <w:color w:val="000000"/>
          <w:sz w:val="24"/>
          <w:szCs w:val="24"/>
          <w:highlight w:val="yellow"/>
        </w:rPr>
        <w:t>and those positions are in the extremes</w:t>
      </w:r>
      <w:r w:rsidRPr="00E054BD">
        <w:rPr>
          <w:rFonts w:ascii="Garamond" w:eastAsia="Times New Roman" w:hAnsi="Garamond"/>
          <w:color w:val="000000"/>
          <w:sz w:val="24"/>
          <w:szCs w:val="24"/>
        </w:rPr>
        <w:t>, then they cannot court the median voter in the district in the idealized fashion described by formal theory (</w:t>
      </w:r>
      <w:r w:rsidRPr="00430B81">
        <w:rPr>
          <w:rStyle w:val="Strong"/>
        </w:rPr>
        <w:t>Downs 1957</w:t>
      </w:r>
      <w:r w:rsidRPr="00E054BD">
        <w:rPr>
          <w:rFonts w:ascii="Garamond" w:eastAsia="Times New Roman" w:hAnsi="Garamond"/>
          <w:color w:val="000000"/>
          <w:sz w:val="24"/>
          <w:szCs w:val="24"/>
        </w:rPr>
        <w:t>).</w:t>
      </w:r>
      <w:r w:rsidR="00430B81">
        <w:rPr>
          <w:rFonts w:ascii="Garamond" w:eastAsia="Times New Roman" w:hAnsi="Garamond"/>
          <w:color w:val="000000"/>
          <w:sz w:val="24"/>
          <w:szCs w:val="24"/>
        </w:rPr>
        <w:t xml:space="preserve"> </w:t>
      </w:r>
      <w:r w:rsidRPr="00E054BD">
        <w:rPr>
          <w:rFonts w:ascii="Garamond" w:eastAsia="Times New Roman" w:hAnsi="Garamond"/>
          <w:color w:val="000000"/>
          <w:sz w:val="24"/>
          <w:szCs w:val="24"/>
        </w:rPr>
        <w:t xml:space="preserve">As interest groups and activists achieve more success it promotes “teamsmanship,” encouraging unaligned interest groups to choose a side and intensifies conflict </w:t>
      </w:r>
      <w:r w:rsidR="00BD4C46">
        <w:rPr>
          <w:rFonts w:ascii="Garamond" w:eastAsia="Times New Roman" w:hAnsi="Garamond"/>
          <w:color w:val="000000"/>
          <w:sz w:val="24"/>
          <w:szCs w:val="24"/>
        </w:rPr>
        <w:t>(</w:t>
      </w:r>
      <w:r w:rsidR="00BD4C46" w:rsidRPr="00BD4C46">
        <w:rPr>
          <w:rStyle w:val="Strong"/>
        </w:rPr>
        <w:t>CITE</w:t>
      </w:r>
      <w:r w:rsidR="00BD4C46">
        <w:rPr>
          <w:rFonts w:ascii="Garamond" w:eastAsia="Times New Roman" w:hAnsi="Garamond"/>
          <w:color w:val="000000"/>
          <w:sz w:val="24"/>
          <w:szCs w:val="24"/>
        </w:rPr>
        <w:t>)</w:t>
      </w:r>
      <w:r w:rsidRPr="00E054BD">
        <w:rPr>
          <w:rFonts w:ascii="Garamond" w:eastAsia="Times New Roman" w:hAnsi="Garamond"/>
          <w:color w:val="000000"/>
          <w:sz w:val="24"/>
          <w:szCs w:val="24"/>
        </w:rPr>
        <w:t>.</w:t>
      </w:r>
      <w:r>
        <w:rPr>
          <w:rFonts w:ascii="Garamond" w:eastAsia="Times New Roman" w:hAnsi="Garamond"/>
          <w:color w:val="000000"/>
          <w:sz w:val="24"/>
          <w:szCs w:val="24"/>
        </w:rPr>
        <w:t xml:space="preserve"> </w:t>
      </w:r>
    </w:p>
    <w:p w14:paraId="5EF742AE" w14:textId="7DD03ECD" w:rsidR="00872057" w:rsidRDefault="000F0CAC" w:rsidP="00A2037E">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Studies suggest these sources of feedback have pushed or are close to pushing elite polarization over a critical threshold [</w:t>
      </w:r>
      <w:r w:rsidRPr="00367B14">
        <w:rPr>
          <w:rStyle w:val="Strong"/>
        </w:rPr>
        <w:t>Leonard et al.</w:t>
      </w:r>
      <w:r>
        <w:rPr>
          <w:rFonts w:ascii="Garamond" w:eastAsia="Times New Roman" w:hAnsi="Garamond"/>
          <w:color w:val="000000"/>
          <w:sz w:val="24"/>
          <w:szCs w:val="24"/>
        </w:rPr>
        <w:t xml:space="preserve">]. Thus, reversing these processes will be incredibly difficult. There are rule changes that might mitigate this momentum, however. </w:t>
      </w:r>
      <w:r w:rsidR="001C2E7D" w:rsidRPr="005B2A18">
        <w:rPr>
          <w:rFonts w:ascii="Garamond" w:eastAsia="Times New Roman" w:hAnsi="Garamond"/>
          <w:color w:val="000000"/>
          <w:sz w:val="24"/>
          <w:szCs w:val="24"/>
        </w:rPr>
        <w:t xml:space="preserve">The most common rule for electing legislators in the United States </w:t>
      </w:r>
      <w:r w:rsidR="00F84B64" w:rsidRPr="00D96A37">
        <w:rPr>
          <w:rFonts w:ascii="Garamond" w:eastAsia="Times New Roman" w:hAnsi="Garamond"/>
          <w:color w:val="000000"/>
          <w:sz w:val="24"/>
          <w:szCs w:val="24"/>
          <w:highlight w:val="yellow"/>
        </w:rPr>
        <w:t>a two</w:t>
      </w:r>
      <w:r w:rsidR="00D96A37">
        <w:rPr>
          <w:rFonts w:ascii="Garamond" w:eastAsia="Times New Roman" w:hAnsi="Garamond"/>
          <w:color w:val="000000"/>
          <w:sz w:val="24"/>
          <w:szCs w:val="24"/>
          <w:highlight w:val="yellow"/>
        </w:rPr>
        <w:t>-</w:t>
      </w:r>
      <w:r w:rsidR="00F84B64" w:rsidRPr="00D96A37">
        <w:rPr>
          <w:rFonts w:ascii="Garamond" w:eastAsia="Times New Roman" w:hAnsi="Garamond"/>
          <w:color w:val="000000"/>
          <w:sz w:val="24"/>
          <w:szCs w:val="24"/>
          <w:highlight w:val="yellow"/>
        </w:rPr>
        <w:t>stage election,</w:t>
      </w:r>
      <w:r w:rsidR="00F84B64">
        <w:rPr>
          <w:rFonts w:ascii="Garamond" w:eastAsia="Times New Roman" w:hAnsi="Garamond"/>
          <w:color w:val="000000"/>
          <w:sz w:val="24"/>
          <w:szCs w:val="24"/>
        </w:rPr>
        <w:t xml:space="preserve"> </w:t>
      </w:r>
      <w:r w:rsidR="00D96A37">
        <w:rPr>
          <w:rFonts w:ascii="Garamond" w:eastAsia="Times New Roman" w:hAnsi="Garamond"/>
          <w:color w:val="000000"/>
          <w:sz w:val="24"/>
          <w:szCs w:val="24"/>
        </w:rPr>
        <w:t>with a</w:t>
      </w:r>
      <w:r w:rsidR="001C2E7D" w:rsidRPr="005B2A18">
        <w:rPr>
          <w:rFonts w:ascii="Garamond" w:eastAsia="Times New Roman" w:hAnsi="Garamond"/>
          <w:color w:val="000000"/>
          <w:sz w:val="24"/>
          <w:szCs w:val="24"/>
        </w:rPr>
        <w:t xml:space="preserve"> primary election to determine nominees, followed by a general election. </w:t>
      </w:r>
      <w:r w:rsidR="00150314">
        <w:rPr>
          <w:rFonts w:ascii="Garamond" w:eastAsia="Times New Roman" w:hAnsi="Garamond"/>
          <w:color w:val="000000"/>
          <w:sz w:val="24"/>
          <w:szCs w:val="24"/>
        </w:rPr>
        <w:t>Most often</w:t>
      </w:r>
      <w:r w:rsidR="006F65F7">
        <w:rPr>
          <w:rFonts w:ascii="Garamond" w:eastAsia="Times New Roman" w:hAnsi="Garamond"/>
          <w:color w:val="000000"/>
          <w:sz w:val="24"/>
          <w:szCs w:val="24"/>
        </w:rPr>
        <w:t xml:space="preserve">, both </w:t>
      </w:r>
      <w:r w:rsidR="00150314">
        <w:rPr>
          <w:rFonts w:ascii="Garamond" w:eastAsia="Times New Roman" w:hAnsi="Garamond"/>
          <w:color w:val="000000"/>
          <w:sz w:val="24"/>
          <w:szCs w:val="24"/>
        </w:rPr>
        <w:t xml:space="preserve">elections </w:t>
      </w:r>
      <w:r w:rsidR="006F65F7">
        <w:rPr>
          <w:rFonts w:ascii="Garamond" w:eastAsia="Times New Roman" w:hAnsi="Garamond"/>
          <w:color w:val="000000"/>
          <w:sz w:val="24"/>
          <w:szCs w:val="24"/>
        </w:rPr>
        <w:t xml:space="preserve">are determined by a </w:t>
      </w:r>
      <w:r w:rsidR="006F65F7" w:rsidRPr="005B2A18">
        <w:rPr>
          <w:rFonts w:ascii="Garamond" w:eastAsia="Times New Roman" w:hAnsi="Garamond"/>
          <w:color w:val="000000"/>
          <w:sz w:val="24"/>
          <w:szCs w:val="24"/>
        </w:rPr>
        <w:t xml:space="preserve">plurality </w:t>
      </w:r>
      <w:r w:rsidR="006F65F7">
        <w:rPr>
          <w:rFonts w:ascii="Garamond" w:eastAsia="Times New Roman" w:hAnsi="Garamond"/>
          <w:color w:val="000000"/>
          <w:sz w:val="24"/>
          <w:szCs w:val="24"/>
        </w:rPr>
        <w:t xml:space="preserve">vote, also known as </w:t>
      </w:r>
      <w:r w:rsidR="006F65F7" w:rsidRPr="005B2A18">
        <w:rPr>
          <w:rFonts w:ascii="Garamond" w:eastAsia="Times New Roman" w:hAnsi="Garamond"/>
          <w:color w:val="000000"/>
          <w:sz w:val="24"/>
          <w:szCs w:val="24"/>
        </w:rPr>
        <w:t>first-past-the-post</w:t>
      </w:r>
      <w:r w:rsidR="006F65F7">
        <w:rPr>
          <w:rFonts w:ascii="Garamond" w:eastAsia="Times New Roman" w:hAnsi="Garamond"/>
          <w:color w:val="000000"/>
          <w:sz w:val="24"/>
          <w:szCs w:val="24"/>
        </w:rPr>
        <w:t>.</w:t>
      </w:r>
      <w:r w:rsidR="006F65F7" w:rsidRPr="005B2A18">
        <w:rPr>
          <w:rFonts w:ascii="Garamond" w:eastAsia="Times New Roman" w:hAnsi="Garamond"/>
          <w:color w:val="000000"/>
          <w:sz w:val="24"/>
          <w:szCs w:val="24"/>
        </w:rPr>
        <w:t xml:space="preserve"> </w:t>
      </w:r>
      <w:r w:rsidR="001C2E7D" w:rsidRPr="005B2A18">
        <w:rPr>
          <w:rFonts w:ascii="Garamond" w:eastAsia="Times New Roman" w:hAnsi="Garamond"/>
          <w:color w:val="000000"/>
          <w:sz w:val="24"/>
          <w:szCs w:val="24"/>
        </w:rPr>
        <w:t xml:space="preserve">Under this rule, winners are only guaranteed to </w:t>
      </w:r>
      <w:r w:rsidR="006F65F7">
        <w:rPr>
          <w:rFonts w:ascii="Garamond" w:eastAsia="Times New Roman" w:hAnsi="Garamond"/>
          <w:color w:val="000000"/>
          <w:sz w:val="24"/>
          <w:szCs w:val="24"/>
        </w:rPr>
        <w:t xml:space="preserve">require </w:t>
      </w:r>
      <w:r w:rsidR="001C2E7D" w:rsidRPr="005B2A18">
        <w:rPr>
          <w:rFonts w:ascii="Garamond" w:eastAsia="Times New Roman" w:hAnsi="Garamond"/>
          <w:color w:val="000000"/>
          <w:sz w:val="24"/>
          <w:szCs w:val="24"/>
        </w:rPr>
        <w:t xml:space="preserve">majority support </w:t>
      </w:r>
      <w:r w:rsidR="006F65F7">
        <w:rPr>
          <w:rFonts w:ascii="Garamond" w:eastAsia="Times New Roman" w:hAnsi="Garamond"/>
          <w:color w:val="000000"/>
          <w:sz w:val="24"/>
          <w:szCs w:val="24"/>
        </w:rPr>
        <w:t xml:space="preserve">when </w:t>
      </w:r>
      <w:r w:rsidR="001C2E7D" w:rsidRPr="005B2A18">
        <w:rPr>
          <w:rFonts w:ascii="Garamond" w:eastAsia="Times New Roman" w:hAnsi="Garamond"/>
          <w:color w:val="000000"/>
          <w:sz w:val="24"/>
          <w:szCs w:val="24"/>
        </w:rPr>
        <w:t xml:space="preserve">there are two candidates. </w:t>
      </w:r>
      <w:r w:rsidR="00150314">
        <w:rPr>
          <w:rFonts w:ascii="Garamond" w:eastAsia="Times New Roman" w:hAnsi="Garamond"/>
          <w:color w:val="000000"/>
          <w:sz w:val="24"/>
          <w:szCs w:val="24"/>
        </w:rPr>
        <w:t>L</w:t>
      </w:r>
      <w:r w:rsidR="00150314" w:rsidRPr="005B2A18">
        <w:rPr>
          <w:rFonts w:ascii="Garamond" w:eastAsia="Times New Roman" w:hAnsi="Garamond"/>
          <w:color w:val="000000"/>
          <w:sz w:val="24"/>
          <w:szCs w:val="24"/>
        </w:rPr>
        <w:t>egislator</w:t>
      </w:r>
      <w:r w:rsidR="00150314">
        <w:rPr>
          <w:rFonts w:ascii="Garamond" w:eastAsia="Times New Roman" w:hAnsi="Garamond"/>
          <w:color w:val="000000"/>
          <w:sz w:val="24"/>
          <w:szCs w:val="24"/>
        </w:rPr>
        <w:t>s</w:t>
      </w:r>
      <w:r w:rsidR="00150314" w:rsidRPr="005B2A18">
        <w:rPr>
          <w:rFonts w:ascii="Garamond" w:eastAsia="Times New Roman" w:hAnsi="Garamond"/>
          <w:color w:val="000000"/>
          <w:sz w:val="24"/>
          <w:szCs w:val="24"/>
        </w:rPr>
        <w:t xml:space="preserve"> with extreme </w:t>
      </w:r>
      <w:r w:rsidR="00150314">
        <w:rPr>
          <w:rFonts w:ascii="Garamond" w:eastAsia="Times New Roman" w:hAnsi="Garamond"/>
          <w:color w:val="000000"/>
          <w:sz w:val="24"/>
          <w:szCs w:val="24"/>
        </w:rPr>
        <w:t xml:space="preserve">ideological positions can win office either by winning an extreme </w:t>
      </w:r>
      <w:r w:rsidR="00150314">
        <w:rPr>
          <w:rFonts w:ascii="Garamond" w:eastAsia="Times New Roman" w:hAnsi="Garamond"/>
          <w:color w:val="000000"/>
          <w:sz w:val="24"/>
          <w:szCs w:val="24"/>
        </w:rPr>
        <w:lastRenderedPageBreak/>
        <w:t xml:space="preserve">bloc of votes in the primary, and/or by splitting the vote among multiple opponents in the general </w:t>
      </w:r>
      <w:r w:rsidR="001C2E7D" w:rsidRPr="005B2A18">
        <w:rPr>
          <w:rFonts w:ascii="Garamond" w:eastAsia="Times New Roman" w:hAnsi="Garamond"/>
          <w:color w:val="000000"/>
          <w:sz w:val="24"/>
          <w:szCs w:val="24"/>
        </w:rPr>
        <w:t>(</w:t>
      </w:r>
      <w:r w:rsidR="001C2E7D" w:rsidRPr="00F15DD5">
        <w:rPr>
          <w:rStyle w:val="Strong"/>
        </w:rPr>
        <w:t>50</w:t>
      </w:r>
      <w:r w:rsidR="001C2E7D" w:rsidRPr="005B2A18">
        <w:rPr>
          <w:rFonts w:ascii="Garamond" w:eastAsia="Times New Roman" w:hAnsi="Garamond"/>
          <w:color w:val="000000"/>
          <w:sz w:val="24"/>
          <w:szCs w:val="24"/>
        </w:rPr>
        <w:t xml:space="preserve">). </w:t>
      </w:r>
      <w:r w:rsidR="00150314">
        <w:rPr>
          <w:rFonts w:ascii="Garamond" w:eastAsia="Times New Roman" w:hAnsi="Garamond"/>
          <w:color w:val="000000"/>
          <w:sz w:val="24"/>
          <w:szCs w:val="24"/>
        </w:rPr>
        <w:t>T</w:t>
      </w:r>
      <w:r w:rsidR="001C2E7D" w:rsidRPr="005B2A18">
        <w:rPr>
          <w:rFonts w:ascii="Garamond" w:eastAsia="Times New Roman" w:hAnsi="Garamond"/>
          <w:color w:val="000000"/>
          <w:sz w:val="24"/>
          <w:szCs w:val="24"/>
        </w:rPr>
        <w:t xml:space="preserve">his system </w:t>
      </w:r>
      <w:r w:rsidR="00150314">
        <w:rPr>
          <w:rFonts w:ascii="Garamond" w:eastAsia="Times New Roman" w:hAnsi="Garamond"/>
          <w:color w:val="000000"/>
          <w:sz w:val="24"/>
          <w:szCs w:val="24"/>
        </w:rPr>
        <w:t xml:space="preserve">is known to </w:t>
      </w:r>
      <w:r w:rsidR="001C2E7D" w:rsidRPr="005B2A18">
        <w:rPr>
          <w:rFonts w:ascii="Garamond" w:eastAsia="Times New Roman" w:hAnsi="Garamond"/>
          <w:color w:val="000000"/>
          <w:sz w:val="24"/>
          <w:szCs w:val="24"/>
        </w:rPr>
        <w:t>generate representational distortion by rewarding off-median winners in party selection mechanisms, and by fail</w:t>
      </w:r>
      <w:r w:rsidR="00150314">
        <w:rPr>
          <w:rFonts w:ascii="Garamond" w:eastAsia="Times New Roman" w:hAnsi="Garamond"/>
          <w:color w:val="000000"/>
          <w:sz w:val="24"/>
          <w:szCs w:val="24"/>
        </w:rPr>
        <w:t>ing</w:t>
      </w:r>
      <w:r w:rsidR="001C2E7D" w:rsidRPr="005B2A18">
        <w:rPr>
          <w:rFonts w:ascii="Garamond" w:eastAsia="Times New Roman" w:hAnsi="Garamond"/>
          <w:color w:val="000000"/>
          <w:sz w:val="24"/>
          <w:szCs w:val="24"/>
        </w:rPr>
        <w:t xml:space="preserve"> to elect Condorcet winners, </w:t>
      </w:r>
      <w:r w:rsidR="001C2E7D" w:rsidRPr="005B2A18">
        <w:rPr>
          <w:rFonts w:ascii="Garamond" w:eastAsia="Times New Roman" w:hAnsi="Garamond"/>
          <w:i/>
          <w:color w:val="000000"/>
          <w:sz w:val="24"/>
          <w:szCs w:val="24"/>
        </w:rPr>
        <w:t>i.e.</w:t>
      </w:r>
      <w:r w:rsidR="001C2E7D" w:rsidRPr="005B2A18">
        <w:rPr>
          <w:rFonts w:ascii="Garamond" w:eastAsia="Times New Roman" w:hAnsi="Garamond"/>
          <w:color w:val="000000"/>
          <w:sz w:val="24"/>
          <w:szCs w:val="24"/>
        </w:rPr>
        <w:t>, candidates who would win every one-on-one pairing with individual opponents (</w:t>
      </w:r>
      <w:r w:rsidR="001C2E7D" w:rsidRPr="002606CB">
        <w:rPr>
          <w:rStyle w:val="Strong"/>
        </w:rPr>
        <w:t>51</w:t>
      </w:r>
      <w:r w:rsidR="001C2E7D" w:rsidRPr="005B2A18">
        <w:rPr>
          <w:rFonts w:ascii="Garamond" w:eastAsia="Times New Roman" w:hAnsi="Garamond"/>
          <w:color w:val="000000"/>
          <w:sz w:val="24"/>
          <w:szCs w:val="24"/>
        </w:rPr>
        <w:t>).</w:t>
      </w:r>
      <w:r w:rsidR="001C2E7D">
        <w:rPr>
          <w:rFonts w:ascii="Garamond" w:eastAsia="Times New Roman" w:hAnsi="Garamond"/>
          <w:color w:val="000000"/>
          <w:sz w:val="24"/>
          <w:szCs w:val="24"/>
        </w:rPr>
        <w:t xml:space="preserve"> </w:t>
      </w:r>
    </w:p>
    <w:p w14:paraId="294A42CD" w14:textId="1179495E" w:rsidR="001C2E7D" w:rsidRDefault="00F173A2" w:rsidP="006E48D4">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When citizens vote in a polarized manner, these tendencies can be mitigated by changing the rules by which election winners are determined. </w:t>
      </w:r>
      <w:r w:rsidR="001C2E7D">
        <w:rPr>
          <w:rFonts w:ascii="Garamond" w:eastAsia="Times New Roman" w:hAnsi="Garamond"/>
          <w:color w:val="000000"/>
          <w:sz w:val="24"/>
          <w:szCs w:val="24"/>
        </w:rPr>
        <w:t xml:space="preserve">In a low-dimensional system, one source of </w:t>
      </w:r>
      <w:r w:rsidR="00FC316C">
        <w:rPr>
          <w:rFonts w:ascii="Garamond" w:eastAsia="Times New Roman" w:hAnsi="Garamond"/>
          <w:color w:val="000000"/>
          <w:sz w:val="24"/>
          <w:szCs w:val="24"/>
        </w:rPr>
        <w:t xml:space="preserve">stabilizing outcomes </w:t>
      </w:r>
      <w:r w:rsidR="001C2E7D">
        <w:rPr>
          <w:rFonts w:ascii="Garamond" w:eastAsia="Times New Roman" w:hAnsi="Garamond"/>
          <w:color w:val="000000"/>
          <w:sz w:val="24"/>
          <w:szCs w:val="24"/>
        </w:rPr>
        <w:t xml:space="preserve">between </w:t>
      </w:r>
      <w:r w:rsidR="00FC316C">
        <w:rPr>
          <w:rFonts w:ascii="Garamond" w:eastAsia="Times New Roman" w:hAnsi="Garamond"/>
          <w:color w:val="000000"/>
          <w:sz w:val="24"/>
          <w:szCs w:val="24"/>
        </w:rPr>
        <w:t xml:space="preserve">ideological </w:t>
      </w:r>
      <w:r w:rsidR="001C2E7D">
        <w:rPr>
          <w:rFonts w:ascii="Garamond" w:eastAsia="Times New Roman" w:hAnsi="Garamond"/>
          <w:color w:val="000000"/>
          <w:sz w:val="24"/>
          <w:szCs w:val="24"/>
        </w:rPr>
        <w:t xml:space="preserve">extremes is the election </w:t>
      </w:r>
      <w:r w:rsidR="00FC316C">
        <w:rPr>
          <w:rFonts w:ascii="Garamond" w:eastAsia="Times New Roman" w:hAnsi="Garamond"/>
          <w:color w:val="000000"/>
          <w:sz w:val="24"/>
          <w:szCs w:val="24"/>
        </w:rPr>
        <w:t xml:space="preserve">of </w:t>
      </w:r>
      <w:r w:rsidR="001C2E7D">
        <w:rPr>
          <w:rFonts w:ascii="Garamond" w:eastAsia="Times New Roman" w:hAnsi="Garamond"/>
          <w:color w:val="000000"/>
          <w:sz w:val="24"/>
          <w:szCs w:val="24"/>
        </w:rPr>
        <w:t xml:space="preserve">candidates who are close to the median voter. </w:t>
      </w:r>
      <w:r w:rsidR="00170B6A" w:rsidRPr="005B2A18">
        <w:rPr>
          <w:rFonts w:ascii="Garamond" w:eastAsia="Times New Roman" w:hAnsi="Garamond"/>
          <w:color w:val="000000"/>
          <w:sz w:val="24"/>
          <w:szCs w:val="24"/>
        </w:rPr>
        <w:t xml:space="preserve">Yet under current </w:t>
      </w:r>
      <w:r w:rsidR="00170B6A">
        <w:rPr>
          <w:rFonts w:ascii="Garamond" w:eastAsia="Times New Roman" w:hAnsi="Garamond"/>
          <w:color w:val="000000"/>
          <w:sz w:val="24"/>
          <w:szCs w:val="24"/>
        </w:rPr>
        <w:t>rules</w:t>
      </w:r>
      <w:r w:rsidR="00170B6A" w:rsidRPr="005B2A18">
        <w:rPr>
          <w:rFonts w:ascii="Garamond" w:eastAsia="Times New Roman" w:hAnsi="Garamond"/>
          <w:color w:val="000000"/>
          <w:sz w:val="24"/>
          <w:szCs w:val="24"/>
        </w:rPr>
        <w:t xml:space="preserve">, </w:t>
      </w:r>
      <w:r w:rsidR="00170B6A">
        <w:rPr>
          <w:rFonts w:ascii="Garamond" w:eastAsia="Times New Roman" w:hAnsi="Garamond"/>
          <w:color w:val="000000"/>
          <w:sz w:val="24"/>
          <w:szCs w:val="24"/>
        </w:rPr>
        <w:t xml:space="preserve">the decisive point on the spectrum (i.e. the </w:t>
      </w:r>
      <w:r w:rsidR="00170B6A" w:rsidRPr="005B2A18">
        <w:rPr>
          <w:rFonts w:ascii="Garamond" w:eastAsia="Times New Roman" w:hAnsi="Garamond"/>
          <w:color w:val="000000"/>
          <w:sz w:val="24"/>
          <w:szCs w:val="24"/>
        </w:rPr>
        <w:t xml:space="preserve">pivotal </w:t>
      </w:r>
      <w:r w:rsidR="00170B6A">
        <w:rPr>
          <w:rFonts w:ascii="Garamond" w:eastAsia="Times New Roman" w:hAnsi="Garamond"/>
          <w:color w:val="000000"/>
          <w:sz w:val="24"/>
          <w:szCs w:val="24"/>
        </w:rPr>
        <w:t xml:space="preserve">voter) is </w:t>
      </w:r>
      <w:r w:rsidR="00170B6A" w:rsidRPr="005B2A18">
        <w:rPr>
          <w:rFonts w:ascii="Garamond" w:eastAsia="Times New Roman" w:hAnsi="Garamond"/>
          <w:color w:val="000000"/>
          <w:sz w:val="24"/>
          <w:szCs w:val="24"/>
        </w:rPr>
        <w:t>often far from the median.</w:t>
      </w:r>
      <w:r w:rsidR="00170B6A">
        <w:rPr>
          <w:rFonts w:ascii="Garamond" w:eastAsia="Times New Roman" w:hAnsi="Garamond"/>
          <w:color w:val="000000"/>
          <w:sz w:val="24"/>
          <w:szCs w:val="24"/>
        </w:rPr>
        <w:t xml:space="preserve"> </w:t>
      </w:r>
      <w:r w:rsidR="001C2E7D" w:rsidRPr="005B2A18">
        <w:rPr>
          <w:rFonts w:ascii="Garamond" w:eastAsia="Times New Roman" w:hAnsi="Garamond"/>
          <w:color w:val="000000"/>
          <w:sz w:val="24"/>
          <w:szCs w:val="24"/>
        </w:rPr>
        <w:t>Modern democratic theory (</w:t>
      </w:r>
      <w:r w:rsidR="001C2E7D" w:rsidRPr="00AC689A">
        <w:rPr>
          <w:rStyle w:val="Strong"/>
        </w:rPr>
        <w:t>48</w:t>
      </w:r>
      <w:r w:rsidR="001C2E7D" w:rsidRPr="005B2A18">
        <w:rPr>
          <w:rFonts w:ascii="Garamond" w:eastAsia="Times New Roman" w:hAnsi="Garamond"/>
          <w:color w:val="000000"/>
          <w:sz w:val="24"/>
          <w:szCs w:val="24"/>
        </w:rPr>
        <w:t xml:space="preserve">) posits that the median voter </w:t>
      </w:r>
      <w:r>
        <w:rPr>
          <w:rFonts w:ascii="Garamond" w:eastAsia="Times New Roman" w:hAnsi="Garamond"/>
          <w:color w:val="000000"/>
          <w:sz w:val="24"/>
          <w:szCs w:val="24"/>
        </w:rPr>
        <w:t xml:space="preserve">ought to </w:t>
      </w:r>
      <w:r w:rsidR="001C2E7D" w:rsidRPr="005B2A18">
        <w:rPr>
          <w:rFonts w:ascii="Garamond" w:eastAsia="Times New Roman" w:hAnsi="Garamond"/>
          <w:color w:val="000000"/>
          <w:sz w:val="24"/>
          <w:szCs w:val="24"/>
        </w:rPr>
        <w:t>be the one whose policy preferences are realized</w:t>
      </w:r>
      <w:r w:rsidR="00827616" w:rsidRPr="00827616">
        <w:rPr>
          <w:rFonts w:ascii="Garamond" w:eastAsia="Times New Roman" w:hAnsi="Garamond"/>
          <w:color w:val="000000"/>
          <w:sz w:val="24"/>
          <w:szCs w:val="24"/>
          <w:highlight w:val="yellow"/>
        </w:rPr>
        <w:t>, and that this is a desirable outcome</w:t>
      </w:r>
      <w:r w:rsidR="001C2E7D" w:rsidRPr="005B2A18">
        <w:rPr>
          <w:rFonts w:ascii="Garamond" w:eastAsia="Times New Roman" w:hAnsi="Garamond"/>
          <w:color w:val="000000"/>
          <w:sz w:val="24"/>
          <w:szCs w:val="24"/>
        </w:rPr>
        <w:t xml:space="preserve">. </w:t>
      </w:r>
    </w:p>
    <w:p w14:paraId="3560C34E" w14:textId="745F0BB6" w:rsidR="00BC2388" w:rsidRDefault="00611EC0" w:rsidP="003A5620">
      <w:pPr>
        <w:spacing w:line="360" w:lineRule="auto"/>
        <w:ind w:firstLine="720"/>
        <w:jc w:val="both"/>
        <w:rPr>
          <w:rFonts w:ascii="Garamond" w:eastAsia="Times New Roman" w:hAnsi="Garamond"/>
          <w:color w:val="000000"/>
          <w:sz w:val="24"/>
          <w:szCs w:val="24"/>
        </w:rPr>
      </w:pPr>
      <w:r w:rsidRPr="00A2037E">
        <w:rPr>
          <w:rFonts w:ascii="Garamond" w:eastAsia="Times New Roman" w:hAnsi="Garamond"/>
          <w:i/>
          <w:color w:val="000000"/>
          <w:sz w:val="24"/>
          <w:szCs w:val="24"/>
        </w:rPr>
        <w:t xml:space="preserve">Ranked-choice voting. </w:t>
      </w:r>
      <w:r w:rsidR="00BC2388">
        <w:rPr>
          <w:rFonts w:ascii="Garamond" w:eastAsia="Times New Roman" w:hAnsi="Garamond"/>
          <w:color w:val="000000"/>
          <w:sz w:val="24"/>
          <w:szCs w:val="24"/>
        </w:rPr>
        <w:t>I</w:t>
      </w:r>
      <w:r w:rsidR="001C2E7D">
        <w:rPr>
          <w:rFonts w:ascii="Garamond" w:eastAsia="Times New Roman" w:hAnsi="Garamond"/>
          <w:color w:val="000000"/>
          <w:sz w:val="24"/>
          <w:szCs w:val="24"/>
        </w:rPr>
        <w:t>nstant-runoff voting (often called ranked-choice voting</w:t>
      </w:r>
      <w:r w:rsidR="00C51F86" w:rsidRPr="00C51F86">
        <w:rPr>
          <w:rFonts w:ascii="Garamond" w:eastAsia="Times New Roman" w:hAnsi="Garamond"/>
          <w:color w:val="000000"/>
          <w:sz w:val="24"/>
          <w:szCs w:val="24"/>
          <w:highlight w:val="yellow"/>
        </w:rPr>
        <w:t>, RCV</w:t>
      </w:r>
      <w:r w:rsidR="001C2E7D">
        <w:rPr>
          <w:rFonts w:ascii="Garamond" w:eastAsia="Times New Roman" w:hAnsi="Garamond"/>
          <w:color w:val="000000"/>
          <w:sz w:val="24"/>
          <w:szCs w:val="24"/>
        </w:rPr>
        <w:t>)</w:t>
      </w:r>
      <w:r w:rsidR="00C51F86">
        <w:rPr>
          <w:rFonts w:ascii="Garamond" w:eastAsia="Times New Roman" w:hAnsi="Garamond"/>
          <w:color w:val="000000"/>
          <w:sz w:val="24"/>
          <w:szCs w:val="24"/>
        </w:rPr>
        <w:t xml:space="preserve"> </w:t>
      </w:r>
      <w:r w:rsidR="00BC2388">
        <w:rPr>
          <w:rFonts w:ascii="Garamond" w:eastAsia="Times New Roman" w:hAnsi="Garamond"/>
          <w:color w:val="000000"/>
          <w:sz w:val="24"/>
          <w:szCs w:val="24"/>
        </w:rPr>
        <w:t>is designed to drive outcomes toward winners who are acceptable to the majority. By successive elimination of poor-placing candidates, the field is reduced to two finalists, one of whom is elected by a majority of all voters expressing a preference between the two. This method can be used in either primaries or the general election.</w:t>
      </w:r>
    </w:p>
    <w:p w14:paraId="0000005D" w14:textId="5B960C03" w:rsidR="00A9294B" w:rsidRPr="00A2037E" w:rsidRDefault="00BC2388">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Ranked-choice voting has </w:t>
      </w:r>
      <w:r w:rsidR="00EC6E0C">
        <w:rPr>
          <w:rFonts w:ascii="Garamond" w:eastAsia="Times New Roman" w:hAnsi="Garamond"/>
          <w:color w:val="000000"/>
          <w:sz w:val="24"/>
          <w:szCs w:val="24"/>
        </w:rPr>
        <w:t>recently been adopted in a variety of jurisdictions, including Congressional and state elections in Maine, mayoral primaries in New York City, and statewide elections in Alaska.</w:t>
      </w:r>
      <w:r w:rsidR="00E51A34">
        <w:rPr>
          <w:rFonts w:ascii="Garamond" w:eastAsia="Times New Roman" w:hAnsi="Garamond"/>
          <w:color w:val="000000"/>
          <w:sz w:val="24"/>
          <w:szCs w:val="24"/>
        </w:rPr>
        <w:t xml:space="preserve"> </w:t>
      </w:r>
      <w:r w:rsidR="00EC6E0C">
        <w:rPr>
          <w:rFonts w:ascii="Garamond" w:eastAsia="Times New Roman" w:hAnsi="Garamond"/>
          <w:color w:val="000000"/>
          <w:sz w:val="24"/>
          <w:szCs w:val="24"/>
        </w:rPr>
        <w:t xml:space="preserve">Alternative voting rules such as RCV can </w:t>
      </w:r>
      <w:r w:rsidR="004672A4" w:rsidRPr="00A2037E">
        <w:rPr>
          <w:rFonts w:ascii="Garamond" w:eastAsia="Times New Roman" w:hAnsi="Garamond"/>
          <w:color w:val="000000"/>
          <w:sz w:val="24"/>
          <w:szCs w:val="24"/>
        </w:rPr>
        <w:t>elect Condorcet winners</w:t>
      </w:r>
      <w:r w:rsidR="00813B55" w:rsidRPr="00A2037E">
        <w:rPr>
          <w:rFonts w:ascii="Garamond" w:eastAsia="Times New Roman" w:hAnsi="Garamond"/>
          <w:color w:val="000000"/>
          <w:sz w:val="24"/>
          <w:szCs w:val="24"/>
        </w:rPr>
        <w:t xml:space="preserve"> more often than a plurality rule</w:t>
      </w:r>
      <w:r w:rsidR="004672A4" w:rsidRPr="00A2037E">
        <w:rPr>
          <w:rFonts w:ascii="Garamond" w:eastAsia="Times New Roman" w:hAnsi="Garamond"/>
          <w:color w:val="000000"/>
          <w:sz w:val="24"/>
          <w:szCs w:val="24"/>
        </w:rPr>
        <w:t xml:space="preserve">. </w:t>
      </w:r>
      <w:r w:rsidR="00247AB3" w:rsidRPr="003E4483">
        <w:rPr>
          <w:rFonts w:ascii="Garamond" w:eastAsia="Times New Roman" w:hAnsi="Garamond"/>
          <w:color w:val="000000"/>
          <w:sz w:val="24"/>
          <w:szCs w:val="24"/>
          <w:highlight w:val="yellow"/>
        </w:rPr>
        <w:t>They may also</w:t>
      </w:r>
      <w:r w:rsidR="00EC6E0C">
        <w:rPr>
          <w:rFonts w:ascii="Garamond" w:eastAsia="Times New Roman" w:hAnsi="Garamond"/>
          <w:color w:val="000000"/>
          <w:sz w:val="24"/>
          <w:szCs w:val="24"/>
        </w:rPr>
        <w:t xml:space="preserve"> </w:t>
      </w:r>
      <w:r w:rsidR="004672A4" w:rsidRPr="00A2037E">
        <w:rPr>
          <w:rFonts w:ascii="Garamond" w:eastAsia="Times New Roman" w:hAnsi="Garamond"/>
          <w:color w:val="000000"/>
          <w:sz w:val="24"/>
          <w:szCs w:val="24"/>
        </w:rPr>
        <w:t xml:space="preserve">allow voters flexibility to show support for a </w:t>
      </w:r>
      <w:r w:rsidR="00EC6E0C">
        <w:rPr>
          <w:rFonts w:ascii="Garamond" w:eastAsia="Times New Roman" w:hAnsi="Garamond"/>
          <w:color w:val="000000"/>
          <w:sz w:val="24"/>
          <w:szCs w:val="24"/>
        </w:rPr>
        <w:t xml:space="preserve">long-shot </w:t>
      </w:r>
      <w:r w:rsidR="004672A4" w:rsidRPr="00A2037E">
        <w:rPr>
          <w:rFonts w:ascii="Garamond" w:eastAsia="Times New Roman" w:hAnsi="Garamond"/>
          <w:color w:val="000000"/>
          <w:sz w:val="24"/>
          <w:szCs w:val="24"/>
        </w:rPr>
        <w:t xml:space="preserve">candidate without hurting the chances of a </w:t>
      </w:r>
      <w:r w:rsidR="00EC6E0C">
        <w:rPr>
          <w:rFonts w:ascii="Garamond" w:eastAsia="Times New Roman" w:hAnsi="Garamond"/>
          <w:color w:val="000000"/>
          <w:sz w:val="24"/>
          <w:szCs w:val="24"/>
        </w:rPr>
        <w:t xml:space="preserve">less-preferred </w:t>
      </w:r>
      <w:r w:rsidR="004672A4" w:rsidRPr="00A2037E">
        <w:rPr>
          <w:rFonts w:ascii="Garamond" w:eastAsia="Times New Roman" w:hAnsi="Garamond"/>
          <w:color w:val="000000"/>
          <w:sz w:val="24"/>
          <w:szCs w:val="24"/>
        </w:rPr>
        <w:t xml:space="preserve">candidate with a higher likelihood of electoral success. </w:t>
      </w:r>
      <w:r w:rsidR="00EC6E0C">
        <w:rPr>
          <w:rFonts w:ascii="Garamond" w:eastAsia="Times New Roman" w:hAnsi="Garamond"/>
          <w:color w:val="000000"/>
          <w:sz w:val="24"/>
          <w:szCs w:val="24"/>
        </w:rPr>
        <w:t xml:space="preserve">Such rules </w:t>
      </w:r>
      <w:r w:rsidR="004672A4" w:rsidRPr="00A2037E">
        <w:rPr>
          <w:rFonts w:ascii="Garamond" w:eastAsia="Times New Roman" w:hAnsi="Garamond"/>
          <w:color w:val="000000"/>
          <w:sz w:val="24"/>
          <w:szCs w:val="24"/>
        </w:rPr>
        <w:t>may also temper extremism by providing an incentive for candidates to appeal to the median</w:t>
      </w:r>
      <w:r w:rsidR="00DB5188">
        <w:rPr>
          <w:rFonts w:ascii="Garamond" w:eastAsia="Times New Roman" w:hAnsi="Garamond"/>
          <w:color w:val="000000"/>
          <w:sz w:val="24"/>
          <w:szCs w:val="24"/>
        </w:rPr>
        <w:t xml:space="preserve"> voter</w:t>
      </w:r>
      <w:r w:rsidR="004672A4" w:rsidRPr="00A2037E">
        <w:rPr>
          <w:rFonts w:ascii="Garamond" w:eastAsia="Times New Roman" w:hAnsi="Garamond"/>
          <w:color w:val="000000"/>
          <w:sz w:val="24"/>
          <w:szCs w:val="24"/>
        </w:rPr>
        <w:t xml:space="preserve"> and reduce negative campaigning. </w:t>
      </w:r>
      <w:r w:rsidR="00EC6E0C">
        <w:rPr>
          <w:rFonts w:ascii="Garamond" w:eastAsia="Times New Roman" w:hAnsi="Garamond"/>
          <w:color w:val="000000"/>
          <w:sz w:val="24"/>
          <w:szCs w:val="24"/>
        </w:rPr>
        <w:t xml:space="preserve">However, new voting rules bring burdens, including a remaining risk that </w:t>
      </w:r>
      <w:r w:rsidR="004672A4" w:rsidRPr="00A2037E">
        <w:rPr>
          <w:rFonts w:ascii="Garamond" w:eastAsia="Times New Roman" w:hAnsi="Garamond"/>
          <w:color w:val="000000"/>
          <w:sz w:val="24"/>
          <w:szCs w:val="24"/>
        </w:rPr>
        <w:t>a centrist candidate can sometimes be eliminated in early rounds (</w:t>
      </w:r>
      <w:r w:rsidR="005D38EB" w:rsidRPr="002B7229">
        <w:rPr>
          <w:rStyle w:val="Strong"/>
        </w:rPr>
        <w:t>54, 55</w:t>
      </w:r>
      <w:r w:rsidR="004672A4" w:rsidRPr="00A2037E">
        <w:rPr>
          <w:rFonts w:ascii="Garamond" w:eastAsia="Times New Roman" w:hAnsi="Garamond"/>
          <w:color w:val="000000"/>
          <w:sz w:val="24"/>
          <w:szCs w:val="24"/>
        </w:rPr>
        <w:t>)</w:t>
      </w:r>
      <w:r w:rsidR="00EC6E0C">
        <w:rPr>
          <w:rFonts w:ascii="Garamond" w:eastAsia="Times New Roman" w:hAnsi="Garamond"/>
          <w:color w:val="000000"/>
          <w:sz w:val="24"/>
          <w:szCs w:val="24"/>
        </w:rPr>
        <w:t xml:space="preserve">, and an increased </w:t>
      </w:r>
      <w:r w:rsidR="00E03ACD">
        <w:rPr>
          <w:rFonts w:ascii="Garamond" w:eastAsia="Times New Roman" w:hAnsi="Garamond"/>
          <w:color w:val="000000"/>
          <w:sz w:val="24"/>
          <w:szCs w:val="24"/>
        </w:rPr>
        <w:t xml:space="preserve">workload </w:t>
      </w:r>
      <w:r w:rsidR="00EC6E0C">
        <w:rPr>
          <w:rFonts w:ascii="Garamond" w:eastAsia="Times New Roman" w:hAnsi="Garamond"/>
          <w:color w:val="000000"/>
          <w:sz w:val="24"/>
          <w:szCs w:val="24"/>
        </w:rPr>
        <w:t>on voters to rank many candidates</w:t>
      </w:r>
      <w:r w:rsidR="004672A4" w:rsidRPr="00A2037E">
        <w:rPr>
          <w:rFonts w:ascii="Garamond" w:eastAsia="Times New Roman" w:hAnsi="Garamond"/>
          <w:color w:val="000000"/>
          <w:sz w:val="24"/>
          <w:szCs w:val="24"/>
        </w:rPr>
        <w:t xml:space="preserve">. </w:t>
      </w:r>
      <w:r w:rsidR="00EC6E0C">
        <w:rPr>
          <w:rFonts w:ascii="Garamond" w:eastAsia="Times New Roman" w:hAnsi="Garamond"/>
          <w:color w:val="000000"/>
          <w:sz w:val="24"/>
          <w:szCs w:val="24"/>
        </w:rPr>
        <w:t>F</w:t>
      </w:r>
      <w:r w:rsidR="004672A4" w:rsidRPr="00A2037E">
        <w:rPr>
          <w:rFonts w:ascii="Garamond" w:eastAsia="Times New Roman" w:hAnsi="Garamond"/>
          <w:color w:val="000000"/>
          <w:sz w:val="24"/>
          <w:szCs w:val="24"/>
        </w:rPr>
        <w:t xml:space="preserve">uture research </w:t>
      </w:r>
      <w:r w:rsidR="00EC6E0C">
        <w:rPr>
          <w:rFonts w:ascii="Garamond" w:eastAsia="Times New Roman" w:hAnsi="Garamond"/>
          <w:color w:val="000000"/>
          <w:sz w:val="24"/>
          <w:szCs w:val="24"/>
        </w:rPr>
        <w:t xml:space="preserve">can use real voting records or simulations of voting populations to identify </w:t>
      </w:r>
      <w:r w:rsidR="00E03ACD">
        <w:rPr>
          <w:rFonts w:ascii="Garamond" w:eastAsia="Times New Roman" w:hAnsi="Garamond"/>
          <w:color w:val="000000"/>
          <w:sz w:val="24"/>
          <w:szCs w:val="24"/>
        </w:rPr>
        <w:t xml:space="preserve">which </w:t>
      </w:r>
      <w:r w:rsidR="00EC6E0C">
        <w:rPr>
          <w:rFonts w:ascii="Garamond" w:eastAsia="Times New Roman" w:hAnsi="Garamond"/>
          <w:color w:val="000000"/>
          <w:sz w:val="24"/>
          <w:szCs w:val="24"/>
        </w:rPr>
        <w:t xml:space="preserve">rule </w:t>
      </w:r>
      <w:r w:rsidR="00E03ACD">
        <w:rPr>
          <w:rFonts w:ascii="Garamond" w:eastAsia="Times New Roman" w:hAnsi="Garamond"/>
          <w:color w:val="000000"/>
          <w:sz w:val="24"/>
          <w:szCs w:val="24"/>
        </w:rPr>
        <w:t xml:space="preserve">would </w:t>
      </w:r>
      <w:r w:rsidR="00EC6E0C">
        <w:rPr>
          <w:rFonts w:ascii="Garamond" w:eastAsia="Times New Roman" w:hAnsi="Garamond"/>
          <w:color w:val="000000"/>
          <w:sz w:val="24"/>
          <w:szCs w:val="24"/>
        </w:rPr>
        <w:t xml:space="preserve">work </w:t>
      </w:r>
      <w:r w:rsidR="00E03ACD">
        <w:rPr>
          <w:rFonts w:ascii="Garamond" w:eastAsia="Times New Roman" w:hAnsi="Garamond"/>
          <w:color w:val="000000"/>
          <w:sz w:val="24"/>
          <w:szCs w:val="24"/>
        </w:rPr>
        <w:t xml:space="preserve">most </w:t>
      </w:r>
      <w:r w:rsidR="00EC6E0C">
        <w:rPr>
          <w:rFonts w:ascii="Garamond" w:eastAsia="Times New Roman" w:hAnsi="Garamond"/>
          <w:color w:val="000000"/>
          <w:sz w:val="24"/>
          <w:szCs w:val="24"/>
        </w:rPr>
        <w:t xml:space="preserve">reliably </w:t>
      </w:r>
      <w:r w:rsidR="00E03ACD">
        <w:rPr>
          <w:rFonts w:ascii="Garamond" w:eastAsia="Times New Roman" w:hAnsi="Garamond"/>
          <w:color w:val="000000"/>
          <w:sz w:val="24"/>
          <w:szCs w:val="24"/>
        </w:rPr>
        <w:t>in a particular community</w:t>
      </w:r>
      <w:r w:rsidR="00E03ACD" w:rsidRPr="00835D52" w:rsidDel="00EC6E0C">
        <w:rPr>
          <w:rFonts w:ascii="Garamond" w:eastAsia="Times New Roman" w:hAnsi="Garamond"/>
          <w:color w:val="000000"/>
          <w:sz w:val="24"/>
          <w:szCs w:val="24"/>
        </w:rPr>
        <w:t xml:space="preserve"> </w:t>
      </w:r>
      <w:r w:rsidR="004672A4" w:rsidRPr="00A2037E">
        <w:rPr>
          <w:rFonts w:ascii="Garamond" w:eastAsia="Times New Roman" w:hAnsi="Garamond"/>
          <w:color w:val="000000"/>
          <w:sz w:val="24"/>
          <w:szCs w:val="24"/>
        </w:rPr>
        <w:t>.</w:t>
      </w:r>
    </w:p>
    <w:p w14:paraId="0000005E" w14:textId="0B492FE4" w:rsidR="00A9294B" w:rsidRPr="00A2037E" w:rsidRDefault="00996AC5" w:rsidP="00A2037E">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Jurisdictions that use </w:t>
      </w:r>
      <w:r w:rsidR="004672A4" w:rsidRPr="00A2037E">
        <w:rPr>
          <w:rFonts w:ascii="Garamond" w:eastAsia="Times New Roman" w:hAnsi="Garamond"/>
          <w:color w:val="000000"/>
          <w:sz w:val="24"/>
          <w:szCs w:val="24"/>
        </w:rPr>
        <w:t xml:space="preserve">RCV </w:t>
      </w:r>
      <w:r>
        <w:rPr>
          <w:rFonts w:ascii="Garamond" w:eastAsia="Times New Roman" w:hAnsi="Garamond"/>
          <w:color w:val="000000"/>
          <w:sz w:val="24"/>
          <w:szCs w:val="24"/>
        </w:rPr>
        <w:t>now span</w:t>
      </w:r>
      <w:r w:rsidR="004672A4" w:rsidRPr="00A2037E">
        <w:rPr>
          <w:rFonts w:ascii="Garamond" w:eastAsia="Times New Roman" w:hAnsi="Garamond"/>
          <w:color w:val="000000"/>
          <w:sz w:val="24"/>
          <w:szCs w:val="24"/>
        </w:rPr>
        <w:t xml:space="preserve"> a range </w:t>
      </w:r>
      <w:r>
        <w:rPr>
          <w:rFonts w:ascii="Garamond" w:eastAsia="Times New Roman" w:hAnsi="Garamond"/>
          <w:color w:val="000000"/>
          <w:sz w:val="24"/>
          <w:szCs w:val="24"/>
        </w:rPr>
        <w:t>from towns to entire states, providing a rich source of</w:t>
      </w:r>
      <w:r w:rsidR="004672A4" w:rsidRPr="00A2037E">
        <w:rPr>
          <w:rFonts w:ascii="Garamond" w:eastAsia="Times New Roman" w:hAnsi="Garamond"/>
          <w:color w:val="000000"/>
          <w:sz w:val="24"/>
          <w:szCs w:val="24"/>
        </w:rPr>
        <w:t xml:space="preserve"> natural experiments </w:t>
      </w:r>
      <w:r>
        <w:rPr>
          <w:rFonts w:ascii="Garamond" w:eastAsia="Times New Roman" w:hAnsi="Garamond"/>
          <w:color w:val="000000"/>
          <w:sz w:val="24"/>
          <w:szCs w:val="24"/>
        </w:rPr>
        <w:t xml:space="preserve">for probing differing levels of </w:t>
      </w:r>
      <w:r w:rsidR="00690982">
        <w:rPr>
          <w:rFonts w:ascii="Garamond" w:eastAsia="Times New Roman" w:hAnsi="Garamond"/>
          <w:color w:val="000000"/>
          <w:sz w:val="24"/>
          <w:szCs w:val="24"/>
        </w:rPr>
        <w:t xml:space="preserve">voter </w:t>
      </w:r>
      <w:r>
        <w:rPr>
          <w:rFonts w:ascii="Garamond" w:eastAsia="Times New Roman" w:hAnsi="Garamond"/>
          <w:color w:val="000000"/>
          <w:sz w:val="24"/>
          <w:szCs w:val="24"/>
        </w:rPr>
        <w:t xml:space="preserve">polarization, socioeconomic stratification, and </w:t>
      </w:r>
      <w:r w:rsidR="00690982">
        <w:rPr>
          <w:rFonts w:ascii="Garamond" w:eastAsia="Times New Roman" w:hAnsi="Garamond"/>
          <w:color w:val="000000"/>
          <w:sz w:val="24"/>
          <w:szCs w:val="24"/>
        </w:rPr>
        <w:t>engagement</w:t>
      </w:r>
      <w:r w:rsidR="004672A4" w:rsidRPr="00A2037E">
        <w:rPr>
          <w:rFonts w:ascii="Garamond" w:eastAsia="Times New Roman" w:hAnsi="Garamond"/>
          <w:color w:val="000000"/>
          <w:sz w:val="24"/>
          <w:szCs w:val="24"/>
        </w:rPr>
        <w:t xml:space="preserve">. </w:t>
      </w:r>
      <w:r w:rsidR="00E51A34">
        <w:rPr>
          <w:rFonts w:ascii="Garamond" w:eastAsia="Times New Roman" w:hAnsi="Garamond"/>
          <w:color w:val="000000"/>
          <w:sz w:val="24"/>
          <w:szCs w:val="24"/>
        </w:rPr>
        <w:t xml:space="preserve">For example, </w:t>
      </w:r>
      <w:r w:rsidR="00E51A34" w:rsidRPr="00044A79">
        <w:rPr>
          <w:rFonts w:ascii="Garamond" w:eastAsia="Times New Roman" w:hAnsi="Garamond"/>
          <w:color w:val="000000"/>
          <w:sz w:val="24"/>
          <w:szCs w:val="24"/>
        </w:rPr>
        <w:t>Alaska</w:t>
      </w:r>
      <w:r w:rsidR="00E51A34">
        <w:rPr>
          <w:rFonts w:ascii="Garamond" w:eastAsia="Times New Roman" w:hAnsi="Garamond"/>
          <w:color w:val="000000"/>
          <w:sz w:val="24"/>
          <w:szCs w:val="24"/>
        </w:rPr>
        <w:t>’s</w:t>
      </w:r>
      <w:r w:rsidR="00E51A34" w:rsidRPr="00044A79">
        <w:rPr>
          <w:rFonts w:ascii="Garamond" w:eastAsia="Times New Roman" w:hAnsi="Garamond"/>
          <w:color w:val="000000"/>
          <w:sz w:val="24"/>
          <w:szCs w:val="24"/>
        </w:rPr>
        <w:t xml:space="preserve"> </w:t>
      </w:r>
      <w:r w:rsidR="00872057">
        <w:rPr>
          <w:rFonts w:ascii="Garamond" w:eastAsia="Times New Roman" w:hAnsi="Garamond"/>
          <w:color w:val="000000"/>
          <w:sz w:val="24"/>
          <w:szCs w:val="24"/>
        </w:rPr>
        <w:t xml:space="preserve">RCV election will feature the top four finishers from an earlier, all-comers primary. One-fifth of the primary vote is enough to guarantee a position on the general-election ballot. The </w:t>
      </w:r>
      <w:r w:rsidR="00E51A34" w:rsidRPr="00044A79">
        <w:rPr>
          <w:rFonts w:ascii="Garamond" w:eastAsia="Times New Roman" w:hAnsi="Garamond"/>
          <w:color w:val="000000"/>
          <w:sz w:val="24"/>
          <w:szCs w:val="24"/>
        </w:rPr>
        <w:t xml:space="preserve">primary </w:t>
      </w:r>
      <w:r w:rsidR="00872057">
        <w:rPr>
          <w:rFonts w:ascii="Garamond" w:eastAsia="Times New Roman" w:hAnsi="Garamond"/>
          <w:color w:val="000000"/>
          <w:sz w:val="24"/>
          <w:szCs w:val="24"/>
        </w:rPr>
        <w:t xml:space="preserve">may </w:t>
      </w:r>
      <w:r w:rsidR="00CB791F">
        <w:rPr>
          <w:rFonts w:ascii="Garamond" w:eastAsia="Times New Roman" w:hAnsi="Garamond"/>
          <w:color w:val="000000"/>
          <w:sz w:val="24"/>
          <w:szCs w:val="24"/>
        </w:rPr>
        <w:t xml:space="preserve">incentivize </w:t>
      </w:r>
      <w:r w:rsidR="00E51A34">
        <w:rPr>
          <w:rFonts w:ascii="Garamond" w:eastAsia="Times New Roman" w:hAnsi="Garamond"/>
          <w:color w:val="000000"/>
          <w:sz w:val="24"/>
          <w:szCs w:val="24"/>
        </w:rPr>
        <w:lastRenderedPageBreak/>
        <w:t xml:space="preserve">candidates to </w:t>
      </w:r>
      <w:r w:rsidR="00E51A34" w:rsidRPr="00044A79">
        <w:rPr>
          <w:rFonts w:ascii="Garamond" w:eastAsia="Times New Roman" w:hAnsi="Garamond"/>
          <w:color w:val="000000"/>
          <w:sz w:val="24"/>
          <w:szCs w:val="24"/>
        </w:rPr>
        <w:t>attend to locally salient issues</w:t>
      </w:r>
      <w:r w:rsidR="00CB791F">
        <w:rPr>
          <w:rFonts w:ascii="Garamond" w:eastAsia="Times New Roman" w:hAnsi="Garamond"/>
          <w:color w:val="000000"/>
          <w:sz w:val="24"/>
          <w:szCs w:val="24"/>
        </w:rPr>
        <w:t xml:space="preserve"> such as</w:t>
      </w:r>
      <w:r w:rsidR="00E51A34" w:rsidRPr="00044A79">
        <w:rPr>
          <w:rFonts w:ascii="Garamond" w:eastAsia="Times New Roman" w:hAnsi="Garamond"/>
          <w:color w:val="000000"/>
          <w:sz w:val="24"/>
          <w:szCs w:val="24"/>
        </w:rPr>
        <w:t xml:space="preserve"> native peoples, resource extraction, and climate change. </w:t>
      </w:r>
      <w:r w:rsidR="00E51A34">
        <w:rPr>
          <w:rFonts w:ascii="Garamond" w:eastAsia="Times New Roman" w:hAnsi="Garamond"/>
          <w:color w:val="000000"/>
          <w:sz w:val="24"/>
          <w:szCs w:val="24"/>
        </w:rPr>
        <w:t>These issues cut across the national dimension of politics, allowing the election of candidates representing a more complex coalition than a plurality at the extreme.</w:t>
      </w:r>
      <w:r w:rsidR="00CB791F">
        <w:rPr>
          <w:rFonts w:ascii="Garamond" w:eastAsia="Times New Roman" w:hAnsi="Garamond"/>
          <w:color w:val="000000"/>
          <w:sz w:val="24"/>
          <w:szCs w:val="24"/>
        </w:rPr>
        <w:t xml:space="preserve"> </w:t>
      </w:r>
      <w:r w:rsidR="00872057">
        <w:rPr>
          <w:rFonts w:ascii="Garamond" w:eastAsia="Times New Roman" w:hAnsi="Garamond"/>
          <w:color w:val="000000"/>
          <w:sz w:val="24"/>
          <w:szCs w:val="24"/>
        </w:rPr>
        <w:t>R</w:t>
      </w:r>
      <w:r w:rsidR="00690982">
        <w:rPr>
          <w:rFonts w:ascii="Garamond" w:eastAsia="Times New Roman" w:hAnsi="Garamond"/>
          <w:color w:val="000000"/>
          <w:sz w:val="24"/>
          <w:szCs w:val="24"/>
        </w:rPr>
        <w:t xml:space="preserve">esearch </w:t>
      </w:r>
      <w:r w:rsidR="00872057">
        <w:rPr>
          <w:rFonts w:ascii="Garamond" w:eastAsia="Times New Roman" w:hAnsi="Garamond"/>
          <w:color w:val="000000"/>
          <w:sz w:val="24"/>
          <w:szCs w:val="24"/>
        </w:rPr>
        <w:t xml:space="preserve">into alternative voting rules </w:t>
      </w:r>
      <w:r w:rsidR="00690982">
        <w:rPr>
          <w:rFonts w:ascii="Garamond" w:eastAsia="Times New Roman" w:hAnsi="Garamond"/>
          <w:color w:val="000000"/>
          <w:sz w:val="24"/>
          <w:szCs w:val="24"/>
        </w:rPr>
        <w:t xml:space="preserve">appears ready to transcend the examination of individual examples. </w:t>
      </w:r>
      <w:r w:rsidR="002B7229" w:rsidRPr="002B7229">
        <w:rPr>
          <w:rFonts w:ascii="Garamond" w:eastAsia="Times New Roman" w:hAnsi="Garamond"/>
          <w:color w:val="000000"/>
          <w:sz w:val="24"/>
          <w:szCs w:val="24"/>
          <w:highlight w:val="yellow"/>
        </w:rPr>
        <w:t>However, the number of data points is still limited and exposure to interacting conditions</w:t>
      </w:r>
      <w:r w:rsidR="002B7229">
        <w:rPr>
          <w:rFonts w:ascii="Garamond" w:eastAsia="Times New Roman" w:hAnsi="Garamond"/>
          <w:color w:val="000000"/>
          <w:sz w:val="24"/>
          <w:szCs w:val="24"/>
          <w:highlight w:val="yellow"/>
        </w:rPr>
        <w:t xml:space="preserve"> and natural experiments</w:t>
      </w:r>
      <w:r w:rsidR="002B7229" w:rsidRPr="002B7229">
        <w:rPr>
          <w:rFonts w:ascii="Garamond" w:eastAsia="Times New Roman" w:hAnsi="Garamond"/>
          <w:color w:val="000000"/>
          <w:sz w:val="24"/>
          <w:szCs w:val="24"/>
          <w:highlight w:val="yellow"/>
        </w:rPr>
        <w:t xml:space="preserve"> are limited.</w:t>
      </w:r>
      <w:r w:rsidR="002B7229">
        <w:rPr>
          <w:rFonts w:ascii="Garamond" w:eastAsia="Times New Roman" w:hAnsi="Garamond"/>
          <w:color w:val="000000"/>
          <w:sz w:val="24"/>
          <w:szCs w:val="24"/>
        </w:rPr>
        <w:t xml:space="preserve"> </w:t>
      </w:r>
      <w:r w:rsidR="00690982">
        <w:rPr>
          <w:rFonts w:ascii="Garamond" w:eastAsia="Times New Roman" w:hAnsi="Garamond"/>
          <w:color w:val="000000"/>
          <w:sz w:val="24"/>
          <w:szCs w:val="24"/>
        </w:rPr>
        <w:t>It may possible to create a general understanding of RCV independent of particular conditions</w:t>
      </w:r>
      <w:r w:rsidR="002B7229">
        <w:rPr>
          <w:rFonts w:ascii="Garamond" w:eastAsia="Times New Roman" w:hAnsi="Garamond"/>
          <w:color w:val="000000"/>
          <w:sz w:val="24"/>
          <w:szCs w:val="24"/>
        </w:rPr>
        <w:t xml:space="preserve"> </w:t>
      </w:r>
      <w:r w:rsidR="002B7229" w:rsidRPr="002B7229">
        <w:rPr>
          <w:rFonts w:ascii="Garamond" w:eastAsia="Times New Roman" w:hAnsi="Garamond"/>
          <w:color w:val="000000"/>
          <w:sz w:val="24"/>
          <w:szCs w:val="24"/>
          <w:highlight w:val="yellow"/>
        </w:rPr>
        <w:t>still</w:t>
      </w:r>
      <w:r w:rsidR="00690982">
        <w:rPr>
          <w:rFonts w:ascii="Garamond" w:eastAsia="Times New Roman" w:hAnsi="Garamond"/>
          <w:color w:val="000000"/>
          <w:sz w:val="24"/>
          <w:szCs w:val="24"/>
        </w:rPr>
        <w:t xml:space="preserve">. For example, by simulating the dimensionality and heterogeneity of a voter population, it may be possible to </w:t>
      </w:r>
      <w:r w:rsidR="004672A4" w:rsidRPr="00A2037E">
        <w:rPr>
          <w:rFonts w:ascii="Garamond" w:eastAsia="Times New Roman" w:hAnsi="Garamond"/>
          <w:color w:val="000000"/>
          <w:sz w:val="24"/>
          <w:szCs w:val="24"/>
        </w:rPr>
        <w:t>optimize the choice of reform to accommodate particular local conditions.</w:t>
      </w:r>
      <w:r w:rsidR="00690982">
        <w:rPr>
          <w:rFonts w:ascii="Garamond" w:eastAsia="Times New Roman" w:hAnsi="Garamond"/>
          <w:color w:val="000000"/>
          <w:sz w:val="24"/>
          <w:szCs w:val="24"/>
        </w:rPr>
        <w:t xml:space="preserve"> Such a research agenda may draw upon </w:t>
      </w:r>
      <w:r w:rsidR="00690982" w:rsidRPr="000568AA">
        <w:rPr>
          <w:rFonts w:ascii="Garamond" w:eastAsia="Times New Roman" w:hAnsi="Garamond"/>
          <w:color w:val="000000"/>
          <w:sz w:val="24"/>
          <w:szCs w:val="24"/>
        </w:rPr>
        <w:t xml:space="preserve">cognitive science </w:t>
      </w:r>
      <w:r w:rsidR="00690982">
        <w:rPr>
          <w:rFonts w:ascii="Garamond" w:eastAsia="Times New Roman" w:hAnsi="Garamond"/>
          <w:color w:val="000000"/>
          <w:sz w:val="24"/>
          <w:szCs w:val="24"/>
        </w:rPr>
        <w:t xml:space="preserve">and </w:t>
      </w:r>
      <w:r w:rsidR="00690982" w:rsidRPr="000568AA">
        <w:rPr>
          <w:rFonts w:ascii="Garamond" w:eastAsia="Times New Roman" w:hAnsi="Garamond"/>
          <w:color w:val="000000"/>
          <w:sz w:val="24"/>
          <w:szCs w:val="24"/>
        </w:rPr>
        <w:t>game theory</w:t>
      </w:r>
      <w:r w:rsidR="00690982">
        <w:rPr>
          <w:rFonts w:ascii="Garamond" w:eastAsia="Times New Roman" w:hAnsi="Garamond"/>
          <w:color w:val="000000"/>
          <w:sz w:val="24"/>
          <w:szCs w:val="24"/>
        </w:rPr>
        <w:t>.</w:t>
      </w:r>
    </w:p>
    <w:p w14:paraId="0403A949" w14:textId="0C5FBBB0" w:rsidR="00EC6E0C" w:rsidRPr="000568AA" w:rsidRDefault="00E51A34" w:rsidP="00EC6E0C">
      <w:pPr>
        <w:shd w:val="clear" w:color="auto" w:fill="FFFFFF"/>
        <w:spacing w:line="360" w:lineRule="auto"/>
        <w:jc w:val="both"/>
        <w:rPr>
          <w:rFonts w:ascii="Garamond" w:eastAsia="Times New Roman" w:hAnsi="Garamond"/>
          <w:color w:val="000000"/>
          <w:sz w:val="24"/>
          <w:szCs w:val="24"/>
        </w:rPr>
      </w:pPr>
      <w:r>
        <w:rPr>
          <w:rFonts w:ascii="Garamond" w:eastAsia="Times New Roman" w:hAnsi="Garamond"/>
          <w:b/>
          <w:sz w:val="24"/>
          <w:szCs w:val="24"/>
        </w:rPr>
        <w:tab/>
      </w:r>
      <w:r w:rsidR="00EC6E0C">
        <w:rPr>
          <w:rFonts w:ascii="Garamond" w:eastAsia="Times New Roman" w:hAnsi="Garamond"/>
          <w:i/>
          <w:color w:val="000000"/>
          <w:sz w:val="24"/>
          <w:szCs w:val="24"/>
        </w:rPr>
        <w:t>Eliminating closed primaries</w:t>
      </w:r>
      <w:r w:rsidR="00EC6E0C" w:rsidRPr="000568AA">
        <w:rPr>
          <w:rFonts w:ascii="Garamond" w:eastAsia="Times New Roman" w:hAnsi="Garamond"/>
          <w:i/>
          <w:color w:val="000000"/>
          <w:sz w:val="24"/>
          <w:szCs w:val="24"/>
        </w:rPr>
        <w:t xml:space="preserve">. </w:t>
      </w:r>
      <w:r w:rsidR="00EC6E0C" w:rsidRPr="000568AA">
        <w:rPr>
          <w:rFonts w:ascii="Garamond" w:eastAsia="Times New Roman" w:hAnsi="Garamond"/>
          <w:color w:val="000000"/>
          <w:sz w:val="24"/>
          <w:szCs w:val="24"/>
        </w:rPr>
        <w:t xml:space="preserve">A </w:t>
      </w:r>
      <w:r w:rsidR="00872057">
        <w:rPr>
          <w:rFonts w:ascii="Garamond" w:eastAsia="Times New Roman" w:hAnsi="Garamond"/>
          <w:color w:val="000000"/>
          <w:sz w:val="24"/>
          <w:szCs w:val="24"/>
        </w:rPr>
        <w:t>first-past-the-post</w:t>
      </w:r>
      <w:r w:rsidR="00EC6E0C" w:rsidRPr="000568AA">
        <w:rPr>
          <w:rFonts w:ascii="Garamond" w:eastAsia="Times New Roman" w:hAnsi="Garamond"/>
          <w:color w:val="000000"/>
          <w:sz w:val="24"/>
          <w:szCs w:val="24"/>
        </w:rPr>
        <w:t xml:space="preserve"> primary election can feature many candidates</w:t>
      </w:r>
      <w:r w:rsidR="0014499A">
        <w:rPr>
          <w:rFonts w:ascii="Garamond" w:eastAsia="Times New Roman" w:hAnsi="Garamond"/>
          <w:color w:val="000000"/>
          <w:sz w:val="24"/>
          <w:szCs w:val="24"/>
        </w:rPr>
        <w:t xml:space="preserve">, in which case </w:t>
      </w:r>
      <w:r w:rsidR="00EC6E0C" w:rsidRPr="000568AA">
        <w:rPr>
          <w:rFonts w:ascii="Garamond" w:eastAsia="Times New Roman" w:hAnsi="Garamond"/>
          <w:color w:val="000000"/>
          <w:sz w:val="24"/>
          <w:szCs w:val="24"/>
        </w:rPr>
        <w:t xml:space="preserve">the nominee can </w:t>
      </w:r>
      <w:r w:rsidR="0014499A">
        <w:rPr>
          <w:rFonts w:ascii="Garamond" w:eastAsia="Times New Roman" w:hAnsi="Garamond"/>
          <w:color w:val="000000"/>
          <w:sz w:val="24"/>
          <w:szCs w:val="24"/>
        </w:rPr>
        <w:t xml:space="preserve">win </w:t>
      </w:r>
      <w:r w:rsidR="00EC6E0C" w:rsidRPr="000568AA">
        <w:rPr>
          <w:rFonts w:ascii="Garamond" w:eastAsia="Times New Roman" w:hAnsi="Garamond"/>
          <w:color w:val="000000"/>
          <w:sz w:val="24"/>
          <w:szCs w:val="24"/>
        </w:rPr>
        <w:t xml:space="preserve">with </w:t>
      </w:r>
      <w:r w:rsidR="0014499A">
        <w:rPr>
          <w:rFonts w:ascii="Garamond" w:eastAsia="Times New Roman" w:hAnsi="Garamond"/>
          <w:color w:val="000000"/>
          <w:sz w:val="24"/>
          <w:szCs w:val="24"/>
        </w:rPr>
        <w:t xml:space="preserve">considerably </w:t>
      </w:r>
      <w:r w:rsidR="00EC6E0C" w:rsidRPr="000568AA">
        <w:rPr>
          <w:rFonts w:ascii="Garamond" w:eastAsia="Times New Roman" w:hAnsi="Garamond"/>
          <w:color w:val="000000"/>
          <w:sz w:val="24"/>
          <w:szCs w:val="24"/>
        </w:rPr>
        <w:t>less than half of the vote</w:t>
      </w:r>
      <w:r w:rsidR="0014499A">
        <w:rPr>
          <w:rFonts w:ascii="Garamond" w:eastAsia="Times New Roman" w:hAnsi="Garamond"/>
          <w:color w:val="000000"/>
          <w:sz w:val="24"/>
          <w:szCs w:val="24"/>
        </w:rPr>
        <w:t xml:space="preserve">. </w:t>
      </w:r>
      <w:r w:rsidR="0014499A" w:rsidRPr="000568AA">
        <w:rPr>
          <w:rFonts w:ascii="Garamond" w:eastAsia="Times New Roman" w:hAnsi="Garamond"/>
          <w:color w:val="000000"/>
          <w:sz w:val="24"/>
          <w:szCs w:val="24"/>
        </w:rPr>
        <w:t xml:space="preserve">Because of this, a cohesive minority, including one composed of extremists, may potentially determine one or both nominees. </w:t>
      </w:r>
      <w:r w:rsidR="0014499A">
        <w:rPr>
          <w:rFonts w:ascii="Garamond" w:eastAsia="Times New Roman" w:hAnsi="Garamond"/>
          <w:color w:val="000000"/>
          <w:sz w:val="24"/>
          <w:szCs w:val="24"/>
        </w:rPr>
        <w:t xml:space="preserve">In principle the power of a small number of voters is enhanced </w:t>
      </w:r>
      <w:r w:rsidR="00872057">
        <w:rPr>
          <w:rFonts w:ascii="Garamond" w:eastAsia="Times New Roman" w:hAnsi="Garamond"/>
          <w:color w:val="000000"/>
          <w:sz w:val="24"/>
          <w:szCs w:val="24"/>
        </w:rPr>
        <w:t xml:space="preserve">further </w:t>
      </w:r>
      <w:r w:rsidR="0014499A">
        <w:rPr>
          <w:rFonts w:ascii="Garamond" w:eastAsia="Times New Roman" w:hAnsi="Garamond"/>
          <w:color w:val="000000"/>
          <w:sz w:val="24"/>
          <w:szCs w:val="24"/>
        </w:rPr>
        <w:t xml:space="preserve">by the fact that turnout is limited to </w:t>
      </w:r>
      <w:r w:rsidR="00EC6E0C" w:rsidRPr="000568AA">
        <w:rPr>
          <w:rFonts w:ascii="Garamond" w:eastAsia="Times New Roman" w:hAnsi="Garamond"/>
          <w:color w:val="000000"/>
          <w:sz w:val="24"/>
          <w:szCs w:val="24"/>
        </w:rPr>
        <w:t xml:space="preserve">party members </w:t>
      </w:r>
      <w:r w:rsidR="0014499A">
        <w:rPr>
          <w:rFonts w:ascii="Garamond" w:eastAsia="Times New Roman" w:hAnsi="Garamond"/>
          <w:color w:val="000000"/>
          <w:sz w:val="24"/>
          <w:szCs w:val="24"/>
        </w:rPr>
        <w:t xml:space="preserve">who are engaged enough to </w:t>
      </w:r>
      <w:r w:rsidR="00EC6E0C" w:rsidRPr="000568AA">
        <w:rPr>
          <w:rFonts w:ascii="Garamond" w:eastAsia="Times New Roman" w:hAnsi="Garamond"/>
          <w:color w:val="000000"/>
          <w:sz w:val="24"/>
          <w:szCs w:val="24"/>
        </w:rPr>
        <w:t>vote. Through primaries, rank-and-file party members can reward loyalty to the party’s issue positions and tone, thus perpetuating polarization.</w:t>
      </w:r>
    </w:p>
    <w:p w14:paraId="28C0E829" w14:textId="17B6BA7C" w:rsidR="004462E8" w:rsidRDefault="0014499A" w:rsidP="00EC6E0C">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Primary election reform would seem then to be a ripe ground for reform. For example, the selection rule could be changed to a ranked-choice election, or voters who are not </w:t>
      </w:r>
      <w:r w:rsidR="00EC6E0C" w:rsidRPr="000568AA">
        <w:rPr>
          <w:rFonts w:ascii="Garamond" w:eastAsia="Times New Roman" w:hAnsi="Garamond"/>
          <w:color w:val="000000"/>
          <w:sz w:val="24"/>
          <w:szCs w:val="24"/>
        </w:rPr>
        <w:t>party loyalists</w:t>
      </w:r>
      <w:r>
        <w:rPr>
          <w:rFonts w:ascii="Garamond" w:eastAsia="Times New Roman" w:hAnsi="Garamond"/>
          <w:color w:val="000000"/>
          <w:sz w:val="24"/>
          <w:szCs w:val="24"/>
        </w:rPr>
        <w:t xml:space="preserve"> could be permitted to participate</w:t>
      </w:r>
      <w:r w:rsidR="00EC6E0C" w:rsidRPr="000568AA">
        <w:rPr>
          <w:rFonts w:ascii="Garamond" w:eastAsia="Times New Roman" w:hAnsi="Garamond"/>
          <w:color w:val="000000"/>
          <w:sz w:val="24"/>
          <w:szCs w:val="24"/>
        </w:rPr>
        <w:t xml:space="preserve">. </w:t>
      </w:r>
      <w:r>
        <w:rPr>
          <w:rFonts w:ascii="Garamond" w:eastAsia="Times New Roman" w:hAnsi="Garamond"/>
          <w:color w:val="000000"/>
          <w:sz w:val="24"/>
          <w:szCs w:val="24"/>
        </w:rPr>
        <w:t xml:space="preserve">Possible reforms include the </w:t>
      </w:r>
      <w:r w:rsidR="00EC6E0C" w:rsidRPr="000568AA">
        <w:rPr>
          <w:rFonts w:ascii="Garamond" w:eastAsia="Times New Roman" w:hAnsi="Garamond"/>
          <w:color w:val="000000"/>
          <w:sz w:val="24"/>
          <w:szCs w:val="24"/>
        </w:rPr>
        <w:t xml:space="preserve">opening </w:t>
      </w:r>
      <w:r>
        <w:rPr>
          <w:rFonts w:ascii="Garamond" w:eastAsia="Times New Roman" w:hAnsi="Garamond"/>
          <w:color w:val="000000"/>
          <w:sz w:val="24"/>
          <w:szCs w:val="24"/>
        </w:rPr>
        <w:t xml:space="preserve">of </w:t>
      </w:r>
      <w:r w:rsidR="00EC6E0C" w:rsidRPr="000568AA">
        <w:rPr>
          <w:rFonts w:ascii="Garamond" w:eastAsia="Times New Roman" w:hAnsi="Garamond"/>
          <w:color w:val="000000"/>
          <w:sz w:val="24"/>
          <w:szCs w:val="24"/>
        </w:rPr>
        <w:t>primaries to allow nonmembers to vote</w:t>
      </w:r>
      <w:r>
        <w:rPr>
          <w:rFonts w:ascii="Garamond" w:eastAsia="Times New Roman" w:hAnsi="Garamond"/>
          <w:color w:val="000000"/>
          <w:sz w:val="24"/>
          <w:szCs w:val="24"/>
        </w:rPr>
        <w:t xml:space="preserve">, </w:t>
      </w:r>
      <w:r w:rsidR="00EC6E0C" w:rsidRPr="000568AA">
        <w:rPr>
          <w:rFonts w:ascii="Garamond" w:eastAsia="Times New Roman" w:hAnsi="Garamond"/>
          <w:color w:val="000000"/>
          <w:sz w:val="24"/>
          <w:szCs w:val="24"/>
        </w:rPr>
        <w:t xml:space="preserve">merging party primaries to </w:t>
      </w:r>
      <w:r>
        <w:rPr>
          <w:rFonts w:ascii="Garamond" w:eastAsia="Times New Roman" w:hAnsi="Garamond"/>
          <w:color w:val="000000"/>
          <w:sz w:val="24"/>
          <w:szCs w:val="24"/>
        </w:rPr>
        <w:t>a</w:t>
      </w:r>
      <w:r w:rsidR="00EC6E0C" w:rsidRPr="000568AA">
        <w:rPr>
          <w:rFonts w:ascii="Garamond" w:eastAsia="Times New Roman" w:hAnsi="Garamond"/>
          <w:color w:val="000000"/>
          <w:sz w:val="24"/>
          <w:szCs w:val="24"/>
        </w:rPr>
        <w:t xml:space="preserve"> single nonpartisan top-</w:t>
      </w:r>
      <w:r>
        <w:rPr>
          <w:rFonts w:ascii="Garamond" w:eastAsia="Times New Roman" w:hAnsi="Garamond"/>
          <w:color w:val="000000"/>
          <w:sz w:val="24"/>
          <w:szCs w:val="24"/>
        </w:rPr>
        <w:t xml:space="preserve">N </w:t>
      </w:r>
      <w:r w:rsidR="00EC6E0C" w:rsidRPr="000568AA">
        <w:rPr>
          <w:rFonts w:ascii="Garamond" w:eastAsia="Times New Roman" w:hAnsi="Garamond"/>
          <w:color w:val="000000"/>
          <w:sz w:val="24"/>
          <w:szCs w:val="24"/>
        </w:rPr>
        <w:t>system</w:t>
      </w:r>
      <w:r w:rsidR="004462E8">
        <w:rPr>
          <w:rFonts w:ascii="Garamond" w:eastAsia="Times New Roman" w:hAnsi="Garamond"/>
          <w:color w:val="000000"/>
          <w:sz w:val="24"/>
          <w:szCs w:val="24"/>
        </w:rPr>
        <w:t xml:space="preserve"> (followed by an N-candidate general election)</w:t>
      </w:r>
      <w:r w:rsidR="00EC6E0C" w:rsidRPr="000568AA">
        <w:rPr>
          <w:rFonts w:ascii="Garamond" w:eastAsia="Times New Roman" w:hAnsi="Garamond"/>
          <w:color w:val="000000"/>
          <w:sz w:val="24"/>
          <w:szCs w:val="24"/>
        </w:rPr>
        <w:t xml:space="preserve">, or </w:t>
      </w:r>
      <w:r w:rsidR="004462E8">
        <w:rPr>
          <w:rFonts w:ascii="Garamond" w:eastAsia="Times New Roman" w:hAnsi="Garamond"/>
          <w:color w:val="000000"/>
          <w:sz w:val="24"/>
          <w:szCs w:val="24"/>
        </w:rPr>
        <w:t xml:space="preserve">the </w:t>
      </w:r>
      <w:r w:rsidR="00EC6E0C" w:rsidRPr="000568AA">
        <w:rPr>
          <w:rFonts w:ascii="Garamond" w:eastAsia="Times New Roman" w:hAnsi="Garamond"/>
          <w:color w:val="000000"/>
          <w:sz w:val="24"/>
          <w:szCs w:val="24"/>
        </w:rPr>
        <w:t>introduc</w:t>
      </w:r>
      <w:r w:rsidR="004462E8">
        <w:rPr>
          <w:rFonts w:ascii="Garamond" w:eastAsia="Times New Roman" w:hAnsi="Garamond"/>
          <w:color w:val="000000"/>
          <w:sz w:val="24"/>
          <w:szCs w:val="24"/>
        </w:rPr>
        <w:t xml:space="preserve">tion of </w:t>
      </w:r>
      <w:r w:rsidR="00EC6E0C" w:rsidRPr="000568AA">
        <w:rPr>
          <w:rFonts w:ascii="Garamond" w:eastAsia="Times New Roman" w:hAnsi="Garamond"/>
          <w:color w:val="000000"/>
          <w:sz w:val="24"/>
          <w:szCs w:val="24"/>
        </w:rPr>
        <w:t xml:space="preserve">new selection rules such as </w:t>
      </w:r>
      <w:r w:rsidR="004462E8">
        <w:rPr>
          <w:rFonts w:ascii="Garamond" w:eastAsia="Times New Roman" w:hAnsi="Garamond"/>
          <w:color w:val="000000"/>
          <w:sz w:val="24"/>
          <w:szCs w:val="24"/>
        </w:rPr>
        <w:t xml:space="preserve">RCV or </w:t>
      </w:r>
      <w:r w:rsidR="00EC6E0C" w:rsidRPr="000568AA">
        <w:rPr>
          <w:rFonts w:ascii="Garamond" w:eastAsia="Times New Roman" w:hAnsi="Garamond"/>
          <w:color w:val="000000"/>
          <w:sz w:val="24"/>
          <w:szCs w:val="24"/>
        </w:rPr>
        <w:t xml:space="preserve">approval voting. </w:t>
      </w:r>
    </w:p>
    <w:p w14:paraId="58A9C83A" w14:textId="2187A742" w:rsidR="00DB5188" w:rsidRPr="00A2037E" w:rsidRDefault="004462E8" w:rsidP="00A2037E">
      <w:pPr>
        <w:shd w:val="clear" w:color="auto" w:fill="FFFFFF"/>
        <w:spacing w:line="360" w:lineRule="auto"/>
        <w:ind w:firstLine="720"/>
        <w:jc w:val="both"/>
        <w:rPr>
          <w:rFonts w:ascii="Garamond" w:eastAsia="Times New Roman" w:hAnsi="Garamond"/>
          <w:color w:val="000000"/>
          <w:sz w:val="24"/>
          <w:szCs w:val="24"/>
          <w:highlight w:val="white"/>
        </w:rPr>
      </w:pPr>
      <w:r>
        <w:rPr>
          <w:rFonts w:ascii="Garamond" w:eastAsia="Times New Roman" w:hAnsi="Garamond"/>
          <w:color w:val="000000"/>
          <w:sz w:val="24"/>
          <w:szCs w:val="24"/>
        </w:rPr>
        <w:t xml:space="preserve">Although these reforms are logically appealing, their success in electing more moderate candidates is mixed so far. For example, </w:t>
      </w:r>
      <w:r w:rsidR="00EC6E0C" w:rsidRPr="000568AA">
        <w:rPr>
          <w:rFonts w:ascii="Garamond" w:eastAsia="Times New Roman" w:hAnsi="Garamond"/>
          <w:color w:val="000000"/>
          <w:sz w:val="24"/>
          <w:szCs w:val="24"/>
        </w:rPr>
        <w:t>open participation in primaries</w:t>
      </w:r>
      <w:r>
        <w:rPr>
          <w:rFonts w:ascii="Garamond" w:eastAsia="Times New Roman" w:hAnsi="Garamond"/>
          <w:color w:val="000000"/>
          <w:sz w:val="24"/>
          <w:szCs w:val="24"/>
        </w:rPr>
        <w:t xml:space="preserve"> has been reported to cause some change or no change in legislator voting patterns (</w:t>
      </w:r>
      <w:r w:rsidR="00EC6E0C" w:rsidRPr="000568AA">
        <w:rPr>
          <w:rFonts w:ascii="Garamond" w:eastAsia="Times New Roman" w:hAnsi="Garamond"/>
          <w:color w:val="000000"/>
          <w:sz w:val="24"/>
          <w:szCs w:val="24"/>
          <w:highlight w:val="white"/>
        </w:rPr>
        <w:t>52, 53</w:t>
      </w:r>
      <w:r w:rsidR="00EC6E0C" w:rsidRPr="000568AA">
        <w:rPr>
          <w:rFonts w:ascii="Garamond" w:eastAsia="Times New Roman" w:hAnsi="Garamond"/>
          <w:color w:val="000000"/>
          <w:sz w:val="24"/>
          <w:szCs w:val="24"/>
        </w:rPr>
        <w:t>)</w:t>
      </w:r>
      <w:r w:rsidR="00EC6E0C" w:rsidRPr="000568AA">
        <w:rPr>
          <w:rFonts w:ascii="Garamond" w:eastAsia="Times New Roman" w:hAnsi="Garamond"/>
          <w:color w:val="000000"/>
          <w:sz w:val="24"/>
          <w:szCs w:val="24"/>
          <w:highlight w:val="white"/>
        </w:rPr>
        <w:t xml:space="preserve">. </w:t>
      </w:r>
      <w:r>
        <w:rPr>
          <w:rFonts w:ascii="Garamond" w:eastAsia="Times New Roman" w:hAnsi="Garamond"/>
          <w:color w:val="000000"/>
          <w:sz w:val="24"/>
          <w:szCs w:val="24"/>
          <w:highlight w:val="white"/>
        </w:rPr>
        <w:t xml:space="preserve">Such studies may face the difficulty of stratification: the effectiveness of a reform may depend on particular local factors, yet examining particular situations may lack statistical power. As elite polarization increases, statistical power should improve, and indeed, using similar methods as </w:t>
      </w:r>
      <w:r w:rsidR="00CF6CA2">
        <w:rPr>
          <w:rFonts w:ascii="Garamond" w:eastAsia="Times New Roman" w:hAnsi="Garamond"/>
          <w:color w:val="000000"/>
          <w:sz w:val="24"/>
          <w:szCs w:val="24"/>
          <w:highlight w:val="white"/>
        </w:rPr>
        <w:t xml:space="preserve">a negative report focusing on state legislatures through 2010 </w:t>
      </w:r>
      <w:r>
        <w:rPr>
          <w:rFonts w:ascii="Garamond" w:eastAsia="Times New Roman" w:hAnsi="Garamond"/>
          <w:color w:val="000000"/>
          <w:sz w:val="24"/>
          <w:szCs w:val="24"/>
          <w:highlight w:val="white"/>
        </w:rPr>
        <w:t xml:space="preserve">(CITE MCGHEE), </w:t>
      </w:r>
      <w:r w:rsidR="00CF6CA2">
        <w:rPr>
          <w:rFonts w:ascii="Garamond" w:eastAsia="Times New Roman" w:hAnsi="Garamond"/>
          <w:color w:val="000000"/>
          <w:sz w:val="24"/>
          <w:szCs w:val="24"/>
          <w:highlight w:val="white"/>
        </w:rPr>
        <w:t xml:space="preserve">a more </w:t>
      </w:r>
      <w:r>
        <w:rPr>
          <w:rFonts w:ascii="Garamond" w:eastAsia="Times New Roman" w:hAnsi="Garamond"/>
          <w:color w:val="000000"/>
          <w:sz w:val="24"/>
          <w:szCs w:val="24"/>
          <w:highlight w:val="white"/>
        </w:rPr>
        <w:t xml:space="preserve">recent study </w:t>
      </w:r>
      <w:r w:rsidR="00CF6CA2">
        <w:rPr>
          <w:rFonts w:ascii="Garamond" w:eastAsia="Times New Roman" w:hAnsi="Garamond"/>
          <w:color w:val="000000"/>
          <w:sz w:val="24"/>
          <w:szCs w:val="24"/>
          <w:highlight w:val="white"/>
        </w:rPr>
        <w:t xml:space="preserve">encompassing Congressional seats through 2020 </w:t>
      </w:r>
      <w:r>
        <w:rPr>
          <w:rFonts w:ascii="Garamond" w:eastAsia="Times New Roman" w:hAnsi="Garamond"/>
          <w:color w:val="000000"/>
          <w:sz w:val="24"/>
          <w:szCs w:val="24"/>
          <w:highlight w:val="white"/>
        </w:rPr>
        <w:t xml:space="preserve">(CITE GROSE) found a moderating influence </w:t>
      </w:r>
      <w:r w:rsidR="00545F4F">
        <w:rPr>
          <w:rFonts w:ascii="Garamond" w:eastAsia="Times New Roman" w:hAnsi="Garamond"/>
          <w:color w:val="000000"/>
          <w:sz w:val="24"/>
          <w:szCs w:val="24"/>
          <w:highlight w:val="white"/>
        </w:rPr>
        <w:t xml:space="preserve">from </w:t>
      </w:r>
      <w:r>
        <w:rPr>
          <w:rFonts w:ascii="Garamond" w:eastAsia="Times New Roman" w:hAnsi="Garamond"/>
          <w:color w:val="000000"/>
          <w:sz w:val="24"/>
          <w:szCs w:val="24"/>
          <w:highlight w:val="white"/>
        </w:rPr>
        <w:t xml:space="preserve">California’s top-two primary system. A simulation-based approach may be </w:t>
      </w:r>
      <w:r>
        <w:rPr>
          <w:rFonts w:ascii="Garamond" w:eastAsia="Times New Roman" w:hAnsi="Garamond"/>
          <w:color w:val="000000"/>
          <w:sz w:val="24"/>
          <w:szCs w:val="24"/>
          <w:highlight w:val="white"/>
        </w:rPr>
        <w:lastRenderedPageBreak/>
        <w:t>useful in identifying the factors that determine the effectiveness of various primary election reforms.</w:t>
      </w:r>
    </w:p>
    <w:p w14:paraId="04734C04" w14:textId="77777777" w:rsidR="00DB5188" w:rsidRPr="00044A79" w:rsidRDefault="00DB5188" w:rsidP="00DB5188">
      <w:pPr>
        <w:spacing w:line="360" w:lineRule="auto"/>
        <w:jc w:val="both"/>
        <w:rPr>
          <w:rFonts w:ascii="Garamond" w:eastAsia="Times New Roman" w:hAnsi="Garamond"/>
          <w:b/>
          <w:color w:val="000000"/>
          <w:sz w:val="24"/>
          <w:szCs w:val="24"/>
        </w:rPr>
      </w:pPr>
    </w:p>
    <w:p w14:paraId="00000060" w14:textId="5B75D2A3" w:rsidR="00A9294B" w:rsidRPr="00741FCF" w:rsidRDefault="00B51E6A" w:rsidP="00E744EA">
      <w:pPr>
        <w:spacing w:line="360" w:lineRule="auto"/>
        <w:jc w:val="both"/>
        <w:rPr>
          <w:rFonts w:ascii="Garamond" w:eastAsia="Times New Roman" w:hAnsi="Garamond"/>
          <w:b/>
          <w:i/>
          <w:sz w:val="24"/>
          <w:szCs w:val="24"/>
        </w:rPr>
      </w:pPr>
      <w:r>
        <w:rPr>
          <w:rFonts w:ascii="Garamond" w:eastAsia="Times New Roman" w:hAnsi="Garamond"/>
          <w:i/>
          <w:sz w:val="24"/>
          <w:szCs w:val="24"/>
        </w:rPr>
        <w:t>Emergence</w:t>
      </w:r>
      <w:r w:rsidR="004672A4" w:rsidRPr="00741FCF">
        <w:rPr>
          <w:rFonts w:ascii="Garamond" w:eastAsia="Times New Roman" w:hAnsi="Garamond"/>
          <w:i/>
          <w:sz w:val="24"/>
          <w:szCs w:val="24"/>
        </w:rPr>
        <w:t xml:space="preserve"> </w:t>
      </w:r>
      <w:r w:rsidR="001024E7" w:rsidRPr="009E7215">
        <w:rPr>
          <w:rFonts w:ascii="Garamond" w:eastAsia="Times New Roman" w:hAnsi="Garamond"/>
          <w:i/>
          <w:sz w:val="24"/>
          <w:szCs w:val="24"/>
        </w:rPr>
        <w:t>3</w:t>
      </w:r>
      <w:r w:rsidR="004672A4" w:rsidRPr="00741FCF">
        <w:rPr>
          <w:rFonts w:ascii="Garamond" w:eastAsia="Times New Roman" w:hAnsi="Garamond"/>
          <w:i/>
          <w:sz w:val="24"/>
          <w:szCs w:val="24"/>
        </w:rPr>
        <w:t>:</w:t>
      </w:r>
      <w:r w:rsidR="004672A4" w:rsidRPr="00741FCF">
        <w:rPr>
          <w:rFonts w:ascii="Garamond" w:eastAsia="Times New Roman" w:hAnsi="Garamond"/>
          <w:i/>
          <w:color w:val="000000"/>
          <w:sz w:val="24"/>
          <w:szCs w:val="24"/>
        </w:rPr>
        <w:t xml:space="preserve"> </w:t>
      </w:r>
      <w:r w:rsidR="00741FCF">
        <w:rPr>
          <w:rFonts w:ascii="Garamond" w:eastAsia="Times New Roman" w:hAnsi="Garamond"/>
          <w:i/>
          <w:color w:val="000000"/>
          <w:sz w:val="24"/>
          <w:szCs w:val="24"/>
        </w:rPr>
        <w:t xml:space="preserve">Antimajoritarianism, redistricting, and </w:t>
      </w:r>
      <w:r w:rsidR="00550424">
        <w:rPr>
          <w:rFonts w:ascii="Garamond" w:eastAsia="Times New Roman" w:hAnsi="Garamond"/>
          <w:i/>
          <w:color w:val="000000"/>
          <w:sz w:val="24"/>
          <w:szCs w:val="24"/>
        </w:rPr>
        <w:t>geography</w:t>
      </w:r>
    </w:p>
    <w:p w14:paraId="6CCEC4A5" w14:textId="74A0E8D0" w:rsidR="00C43B84" w:rsidRDefault="00C43B84" w:rsidP="00C43B84">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A recent feature of national politics is antimajoritarianism, the tendency for a majority of voters to fail to take control of </w:t>
      </w:r>
      <w:r w:rsidR="00545F4F">
        <w:rPr>
          <w:rFonts w:ascii="Garamond" w:eastAsia="Times New Roman" w:hAnsi="Garamond"/>
          <w:color w:val="000000"/>
          <w:sz w:val="24"/>
          <w:szCs w:val="24"/>
        </w:rPr>
        <w:t>the House, Senate, or Presidency</w:t>
      </w:r>
      <w:r>
        <w:rPr>
          <w:rFonts w:ascii="Garamond" w:eastAsia="Times New Roman" w:hAnsi="Garamond"/>
          <w:color w:val="000000"/>
          <w:sz w:val="24"/>
          <w:szCs w:val="24"/>
        </w:rPr>
        <w:t xml:space="preserve">. This tendency has been highlighted by the closeness of national elections since the 1990s, and arises from a combination of demography, geographic variation, and redistricting. </w:t>
      </w:r>
    </w:p>
    <w:p w14:paraId="4F1C4C2E" w14:textId="53C16A87" w:rsidR="00C43B84" w:rsidRPr="00A2037E" w:rsidRDefault="007B223F" w:rsidP="00A2037E">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As mentioned above, p</w:t>
      </w:r>
      <w:r w:rsidR="00C43B84" w:rsidRPr="00044A79">
        <w:rPr>
          <w:rFonts w:ascii="Garamond" w:eastAsia="Times New Roman" w:hAnsi="Garamond"/>
          <w:color w:val="000000"/>
          <w:sz w:val="24"/>
          <w:szCs w:val="24"/>
        </w:rPr>
        <w:t xml:space="preserve">olarization </w:t>
      </w:r>
      <w:r w:rsidR="00C43B84" w:rsidRPr="00044A79">
        <w:rPr>
          <w:rFonts w:ascii="Garamond" w:eastAsia="Times New Roman" w:hAnsi="Garamond"/>
          <w:sz w:val="24"/>
          <w:szCs w:val="24"/>
        </w:rPr>
        <w:t xml:space="preserve">has a spatial dimension </w:t>
      </w:r>
      <w:r w:rsidR="0070696A">
        <w:rPr>
          <w:rFonts w:ascii="Garamond" w:eastAsia="Times New Roman" w:hAnsi="Garamond"/>
          <w:sz w:val="24"/>
          <w:szCs w:val="24"/>
        </w:rPr>
        <w:t>with an</w:t>
      </w:r>
      <w:r w:rsidR="0070696A" w:rsidRPr="00044A79">
        <w:rPr>
          <w:rFonts w:ascii="Garamond" w:eastAsia="Times New Roman" w:hAnsi="Garamond"/>
          <w:sz w:val="24"/>
          <w:szCs w:val="24"/>
        </w:rPr>
        <w:t xml:space="preserve"> urban-rural divide </w:t>
      </w:r>
      <w:r w:rsidR="0070696A">
        <w:rPr>
          <w:rFonts w:ascii="Garamond" w:eastAsia="Times New Roman" w:hAnsi="Garamond"/>
          <w:sz w:val="24"/>
          <w:szCs w:val="24"/>
        </w:rPr>
        <w:t>emerging</w:t>
      </w:r>
      <w:r w:rsidR="0070696A" w:rsidRPr="00044A79">
        <w:rPr>
          <w:rFonts w:ascii="Garamond" w:eastAsia="Times New Roman" w:hAnsi="Garamond"/>
          <w:sz w:val="24"/>
          <w:szCs w:val="24"/>
        </w:rPr>
        <w:t xml:space="preserve"> in the last half century</w:t>
      </w:r>
      <w:r w:rsidR="0070696A">
        <w:rPr>
          <w:rFonts w:ascii="Garamond" w:eastAsia="Times New Roman" w:hAnsi="Garamond"/>
          <w:sz w:val="24"/>
          <w:szCs w:val="24"/>
        </w:rPr>
        <w:t xml:space="preserve"> </w:t>
      </w:r>
      <w:r w:rsidR="00C43B84" w:rsidRPr="00044A79">
        <w:rPr>
          <w:rFonts w:ascii="Garamond" w:eastAsia="Times New Roman" w:hAnsi="Garamond"/>
          <w:sz w:val="24"/>
          <w:szCs w:val="24"/>
        </w:rPr>
        <w:t xml:space="preserve">(41). </w:t>
      </w:r>
      <w:r w:rsidR="00C43B84" w:rsidRPr="00044A79">
        <w:rPr>
          <w:rFonts w:ascii="Garamond" w:eastAsia="Times New Roman" w:hAnsi="Garamond"/>
          <w:color w:val="000000"/>
          <w:sz w:val="24"/>
          <w:szCs w:val="24"/>
        </w:rPr>
        <w:t>By 1968, the distribution of partisan preference showed a strong skew, with high-density states</w:t>
      </w:r>
      <w:r w:rsidR="0070696A">
        <w:rPr>
          <w:rFonts w:ascii="Garamond" w:eastAsia="Times New Roman" w:hAnsi="Garamond"/>
          <w:color w:val="000000"/>
          <w:sz w:val="24"/>
          <w:szCs w:val="24"/>
        </w:rPr>
        <w:t xml:space="preserve"> being</w:t>
      </w:r>
      <w:r w:rsidR="00C43B84" w:rsidRPr="00044A79">
        <w:rPr>
          <w:rFonts w:ascii="Garamond" w:eastAsia="Times New Roman" w:hAnsi="Garamond"/>
          <w:color w:val="000000"/>
          <w:sz w:val="24"/>
          <w:szCs w:val="24"/>
        </w:rPr>
        <w:t xml:space="preserve"> much more Democratic, </w:t>
      </w:r>
      <w:r w:rsidR="00C43B84" w:rsidRPr="00044A79">
        <w:rPr>
          <w:rFonts w:ascii="Garamond" w:eastAsia="Times New Roman" w:hAnsi="Garamond"/>
          <w:sz w:val="24"/>
          <w:szCs w:val="24"/>
        </w:rPr>
        <w:t xml:space="preserve">and </w:t>
      </w:r>
      <w:r w:rsidR="00C43B84" w:rsidRPr="00044A79">
        <w:rPr>
          <w:rFonts w:ascii="Garamond" w:eastAsia="Times New Roman" w:hAnsi="Garamond"/>
          <w:color w:val="000000"/>
          <w:sz w:val="24"/>
          <w:szCs w:val="24"/>
        </w:rPr>
        <w:t xml:space="preserve">strong but weaker Republican tendencies in low-density states. Because Democratic-leaning states have higher population density and higher populations, representation in the Senate has taken an antimajoritarian turn. </w:t>
      </w:r>
      <w:r w:rsidR="00C43B84" w:rsidRPr="00044A79">
        <w:rPr>
          <w:rFonts w:ascii="Garamond" w:eastAsia="Times New Roman" w:hAnsi="Garamond"/>
          <w:sz w:val="24"/>
          <w:szCs w:val="24"/>
        </w:rPr>
        <w:t xml:space="preserve">The urban-rural-derived partisan advantage arises from the fact that the Senate assigns two Senators per state irrespective of population (42, 43). </w:t>
      </w:r>
      <w:r w:rsidR="00C43B84" w:rsidRPr="00044A79">
        <w:rPr>
          <w:rFonts w:ascii="Garamond" w:eastAsia="Times New Roman" w:hAnsi="Garamond"/>
          <w:color w:val="000000"/>
          <w:sz w:val="24"/>
          <w:szCs w:val="24"/>
        </w:rPr>
        <w:t>Although the Senate is split evenly after the 2</w:t>
      </w:r>
      <w:r w:rsidR="00C43B84" w:rsidRPr="00044A79">
        <w:rPr>
          <w:rFonts w:ascii="Garamond" w:eastAsia="Times New Roman" w:hAnsi="Garamond"/>
          <w:sz w:val="24"/>
          <w:szCs w:val="24"/>
        </w:rPr>
        <w:t>020 election</w:t>
      </w:r>
      <w:r w:rsidR="00C43B84" w:rsidRPr="00044A79">
        <w:rPr>
          <w:rFonts w:ascii="Garamond" w:eastAsia="Times New Roman" w:hAnsi="Garamond"/>
          <w:color w:val="000000"/>
          <w:sz w:val="24"/>
          <w:szCs w:val="24"/>
        </w:rPr>
        <w:t>, the fifty Democratic Senators represent 41 million more people than the fifty Republican Senators. The fraction of the national fifty-state vote needed to attain a 50-50 split has shifted from 49.3% Republican in 2012-2016 elections to 47.9% in 2016-2020</w:t>
      </w:r>
      <w:r w:rsidR="00C85ED2">
        <w:rPr>
          <w:rFonts w:ascii="Garamond" w:eastAsia="Times New Roman" w:hAnsi="Garamond"/>
          <w:color w:val="000000"/>
          <w:sz w:val="24"/>
          <w:szCs w:val="24"/>
        </w:rPr>
        <w:t xml:space="preserve"> creating </w:t>
      </w:r>
      <w:r w:rsidR="00C43B84" w:rsidRPr="00044A79">
        <w:rPr>
          <w:rFonts w:ascii="Garamond" w:eastAsia="Times New Roman" w:hAnsi="Garamond"/>
          <w:color w:val="000000"/>
          <w:sz w:val="24"/>
          <w:szCs w:val="24"/>
        </w:rPr>
        <w:t>in other words, structural minoritaritan rule</w:t>
      </w:r>
      <w:r w:rsidR="0070696A">
        <w:rPr>
          <w:rFonts w:ascii="Garamond" w:eastAsia="Times New Roman" w:hAnsi="Garamond"/>
          <w:color w:val="000000"/>
          <w:sz w:val="24"/>
          <w:szCs w:val="24"/>
        </w:rPr>
        <w:t>.</w:t>
      </w:r>
      <w:r w:rsidR="00C43B84" w:rsidRPr="00044A79">
        <w:rPr>
          <w:rFonts w:ascii="Garamond" w:eastAsia="Times New Roman" w:hAnsi="Garamond"/>
          <w:color w:val="000000"/>
          <w:sz w:val="24"/>
          <w:szCs w:val="24"/>
        </w:rPr>
        <w:t xml:space="preserve"> These calculations do not include U.S. citizens in locations without Senate representation, namely Washington D.C., Puerto Rico, and other territories.</w:t>
      </w:r>
      <w:r w:rsidR="00651970">
        <w:rPr>
          <w:rFonts w:ascii="Garamond" w:eastAsia="Times New Roman" w:hAnsi="Garamond"/>
          <w:color w:val="000000"/>
          <w:sz w:val="24"/>
          <w:szCs w:val="24"/>
        </w:rPr>
        <w:t xml:space="preserve"> </w:t>
      </w:r>
      <w:r w:rsidR="00C43B84" w:rsidRPr="00044A79">
        <w:rPr>
          <w:rFonts w:ascii="Garamond" w:eastAsia="Times New Roman" w:hAnsi="Garamond"/>
          <w:color w:val="000000"/>
          <w:sz w:val="24"/>
          <w:szCs w:val="24"/>
        </w:rPr>
        <w:t>A similar bias exists for selecting the President. Partisan bias in the Electoral College is similar to that in the Senate and has grown in the last two elections (44, 45).</w:t>
      </w:r>
    </w:p>
    <w:p w14:paraId="3CD50B94" w14:textId="7E897F14" w:rsidR="003C77D8" w:rsidRDefault="00C43B84" w:rsidP="003C77D8">
      <w:pPr>
        <w:spacing w:line="360" w:lineRule="auto"/>
        <w:ind w:firstLine="720"/>
        <w:jc w:val="both"/>
        <w:rPr>
          <w:rFonts w:ascii="Garamond" w:eastAsia="Times New Roman" w:hAnsi="Garamond"/>
          <w:color w:val="000000"/>
          <w:sz w:val="24"/>
          <w:szCs w:val="24"/>
        </w:rPr>
      </w:pPr>
      <w:r w:rsidRPr="00044A79">
        <w:rPr>
          <w:rFonts w:ascii="Garamond" w:eastAsia="Times New Roman" w:hAnsi="Garamond"/>
          <w:sz w:val="24"/>
          <w:szCs w:val="24"/>
        </w:rPr>
        <w:t>The same density-partisanship correlation persists at a county and precinct level</w:t>
      </w:r>
      <w:r w:rsidR="00C85ED2">
        <w:rPr>
          <w:rFonts w:ascii="Garamond" w:eastAsia="Times New Roman" w:hAnsi="Garamond"/>
          <w:sz w:val="24"/>
          <w:szCs w:val="24"/>
        </w:rPr>
        <w:t xml:space="preserve"> affecting congressional and state legislative districts</w:t>
      </w:r>
      <w:r w:rsidRPr="00044A79">
        <w:rPr>
          <w:rFonts w:ascii="Garamond" w:eastAsia="Times New Roman" w:hAnsi="Garamond"/>
          <w:sz w:val="24"/>
          <w:szCs w:val="24"/>
        </w:rPr>
        <w:t xml:space="preserve">. </w:t>
      </w:r>
      <w:r w:rsidR="00C85ED2" w:rsidRPr="00044A79">
        <w:rPr>
          <w:rFonts w:ascii="Garamond" w:eastAsia="Times New Roman" w:hAnsi="Garamond"/>
          <w:color w:val="000000"/>
          <w:sz w:val="24"/>
          <w:szCs w:val="24"/>
        </w:rPr>
        <w:t>Members of Congress and most state legislat</w:t>
      </w:r>
      <w:r w:rsidR="00C85ED2">
        <w:rPr>
          <w:rFonts w:ascii="Garamond" w:eastAsia="Times New Roman" w:hAnsi="Garamond"/>
          <w:color w:val="000000"/>
          <w:sz w:val="24"/>
          <w:szCs w:val="24"/>
        </w:rPr>
        <w:t xml:space="preserve">ors </w:t>
      </w:r>
      <w:r w:rsidR="00C85ED2" w:rsidRPr="00044A79">
        <w:rPr>
          <w:rFonts w:ascii="Garamond" w:eastAsia="Times New Roman" w:hAnsi="Garamond"/>
          <w:color w:val="000000"/>
          <w:sz w:val="24"/>
          <w:szCs w:val="24"/>
        </w:rPr>
        <w:t>are elected from nonoverlapping districts whose boundaries must be redrawn every 10 years, following the decennial census. These districts must be of approximately equal population within each state</w:t>
      </w:r>
      <w:r w:rsidR="004C321A">
        <w:rPr>
          <w:rFonts w:ascii="Garamond" w:eastAsia="Times New Roman" w:hAnsi="Garamond"/>
          <w:color w:val="000000"/>
          <w:sz w:val="24"/>
          <w:szCs w:val="24"/>
        </w:rPr>
        <w:t xml:space="preserve"> </w:t>
      </w:r>
      <w:r w:rsidR="00C85ED2" w:rsidRPr="00044A79">
        <w:rPr>
          <w:rFonts w:ascii="Garamond" w:eastAsia="Times New Roman" w:hAnsi="Garamond"/>
          <w:color w:val="000000"/>
          <w:sz w:val="24"/>
          <w:szCs w:val="24"/>
        </w:rPr>
        <w:t xml:space="preserve">and cannot cross state boundaries. </w:t>
      </w:r>
      <w:r w:rsidR="00C85ED2">
        <w:rPr>
          <w:rFonts w:ascii="Garamond" w:eastAsia="Times New Roman" w:hAnsi="Garamond"/>
          <w:sz w:val="24"/>
          <w:szCs w:val="24"/>
        </w:rPr>
        <w:t>A</w:t>
      </w:r>
      <w:r w:rsidRPr="00044A79">
        <w:rPr>
          <w:rFonts w:ascii="Garamond" w:eastAsia="Times New Roman" w:hAnsi="Garamond"/>
          <w:sz w:val="24"/>
          <w:szCs w:val="24"/>
        </w:rPr>
        <w:t xml:space="preserve"> partisan advantage </w:t>
      </w:r>
      <w:r w:rsidR="00C85ED2">
        <w:rPr>
          <w:rFonts w:ascii="Garamond" w:eastAsia="Times New Roman" w:hAnsi="Garamond"/>
          <w:sz w:val="24"/>
          <w:szCs w:val="24"/>
        </w:rPr>
        <w:t>can</w:t>
      </w:r>
      <w:r w:rsidRPr="00044A79">
        <w:rPr>
          <w:rFonts w:ascii="Garamond" w:eastAsia="Times New Roman" w:hAnsi="Garamond"/>
          <w:sz w:val="24"/>
          <w:szCs w:val="24"/>
        </w:rPr>
        <w:t xml:space="preserve"> accrue when </w:t>
      </w:r>
      <w:r w:rsidR="004C321A">
        <w:rPr>
          <w:rFonts w:ascii="Garamond" w:eastAsia="Times New Roman" w:hAnsi="Garamond"/>
          <w:sz w:val="24"/>
          <w:szCs w:val="24"/>
        </w:rPr>
        <w:t xml:space="preserve">one party controls redistricting and “packs” voters of the opposing party forcing them to waste vote. Because of Democrats tend to live in more densely populated areas, they are easier to pack, giving Republicans a natural advantage. The </w:t>
      </w:r>
      <w:r w:rsidR="00686C95" w:rsidRPr="000568AA">
        <w:rPr>
          <w:rFonts w:ascii="Garamond" w:eastAsia="Times New Roman" w:hAnsi="Garamond"/>
          <w:color w:val="000000"/>
          <w:sz w:val="24"/>
          <w:szCs w:val="24"/>
        </w:rPr>
        <w:t>representational distortion</w:t>
      </w:r>
      <w:r w:rsidR="003C77D8">
        <w:rPr>
          <w:rFonts w:ascii="Garamond" w:eastAsia="Times New Roman" w:hAnsi="Garamond"/>
          <w:color w:val="000000"/>
          <w:sz w:val="24"/>
          <w:szCs w:val="24"/>
        </w:rPr>
        <w:t>s</w:t>
      </w:r>
      <w:r w:rsidR="00686C95" w:rsidRPr="000568AA">
        <w:rPr>
          <w:rFonts w:ascii="Garamond" w:eastAsia="Times New Roman" w:hAnsi="Garamond"/>
          <w:color w:val="000000"/>
          <w:sz w:val="24"/>
          <w:szCs w:val="24"/>
        </w:rPr>
        <w:t xml:space="preserve"> </w:t>
      </w:r>
      <w:r w:rsidR="003C77D8">
        <w:rPr>
          <w:rFonts w:ascii="Garamond" w:eastAsia="Times New Roman" w:hAnsi="Garamond"/>
          <w:color w:val="000000"/>
          <w:sz w:val="24"/>
          <w:szCs w:val="24"/>
        </w:rPr>
        <w:t xml:space="preserve">that emerge from such partisan gerrymandering </w:t>
      </w:r>
      <w:r w:rsidR="00686C95" w:rsidRPr="000568AA">
        <w:rPr>
          <w:rFonts w:ascii="Garamond" w:eastAsia="Times New Roman" w:hAnsi="Garamond"/>
          <w:color w:val="000000"/>
          <w:sz w:val="24"/>
          <w:szCs w:val="24"/>
        </w:rPr>
        <w:t xml:space="preserve">can be </w:t>
      </w:r>
      <w:r w:rsidR="004C321A">
        <w:rPr>
          <w:rFonts w:ascii="Garamond" w:eastAsia="Times New Roman" w:hAnsi="Garamond"/>
          <w:color w:val="000000"/>
          <w:sz w:val="24"/>
          <w:szCs w:val="24"/>
        </w:rPr>
        <w:t xml:space="preserve">quite large </w:t>
      </w:r>
      <w:r w:rsidR="00686C95" w:rsidRPr="000568AA">
        <w:rPr>
          <w:rFonts w:ascii="Garamond" w:eastAsia="Times New Roman" w:hAnsi="Garamond"/>
          <w:color w:val="000000"/>
          <w:sz w:val="24"/>
          <w:szCs w:val="24"/>
        </w:rPr>
        <w:t xml:space="preserve">(58). </w:t>
      </w:r>
    </w:p>
    <w:p w14:paraId="6B5F63D9" w14:textId="58403A9B" w:rsidR="003C77D8" w:rsidRDefault="003C77D8" w:rsidP="003C77D8">
      <w:pPr>
        <w:spacing w:line="360" w:lineRule="auto"/>
        <w:ind w:firstLine="720"/>
        <w:jc w:val="both"/>
        <w:rPr>
          <w:rFonts w:ascii="Garamond" w:eastAsia="Times New Roman" w:hAnsi="Garamond"/>
          <w:color w:val="000000"/>
          <w:sz w:val="24"/>
          <w:szCs w:val="24"/>
        </w:rPr>
      </w:pPr>
      <w:r>
        <w:rPr>
          <w:rFonts w:ascii="Garamond" w:eastAsia="Times New Roman" w:hAnsi="Garamond"/>
          <w:noProof/>
          <w:color w:val="000000"/>
          <w:sz w:val="24"/>
          <w:szCs w:val="24"/>
        </w:rPr>
        <w:lastRenderedPageBreak/>
        <w:drawing>
          <wp:inline distT="0" distB="0" distL="0" distR="0" wp14:anchorId="74F5A93C" wp14:editId="70357D5F">
            <wp:extent cx="54864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pic:spPr>
                </pic:pic>
              </a:graphicData>
            </a:graphic>
          </wp:inline>
        </w:drawing>
      </w:r>
    </w:p>
    <w:p w14:paraId="33153E0D" w14:textId="77777777" w:rsidR="003C77D8" w:rsidRDefault="003C77D8" w:rsidP="003C77D8">
      <w:pPr>
        <w:spacing w:line="360" w:lineRule="auto"/>
        <w:ind w:firstLine="720"/>
        <w:jc w:val="both"/>
        <w:rPr>
          <w:rFonts w:ascii="Garamond" w:eastAsia="Times New Roman" w:hAnsi="Garamond"/>
          <w:color w:val="000000"/>
          <w:sz w:val="24"/>
          <w:szCs w:val="24"/>
        </w:rPr>
      </w:pPr>
    </w:p>
    <w:p w14:paraId="074A80E1" w14:textId="6F3C1401" w:rsidR="003C77D8" w:rsidRPr="008F5C36" w:rsidRDefault="003C77D8" w:rsidP="008F5C36">
      <w:pPr>
        <w:spacing w:line="360" w:lineRule="auto"/>
        <w:ind w:firstLine="720"/>
        <w:jc w:val="both"/>
        <w:rPr>
          <w:rFonts w:ascii="Garamond" w:eastAsia="Times New Roman" w:hAnsi="Garamond"/>
          <w:sz w:val="24"/>
          <w:szCs w:val="24"/>
        </w:rPr>
      </w:pPr>
      <w:r>
        <w:rPr>
          <w:rFonts w:ascii="Garamond" w:eastAsia="Times New Roman" w:hAnsi="Garamond"/>
          <w:color w:val="000000"/>
          <w:sz w:val="24"/>
          <w:szCs w:val="24"/>
        </w:rPr>
        <w:t xml:space="preserve">The diagram in </w:t>
      </w:r>
      <w:r w:rsidRPr="00044A79">
        <w:rPr>
          <w:rFonts w:ascii="Garamond" w:eastAsia="Times New Roman" w:hAnsi="Garamond"/>
          <w:b/>
          <w:sz w:val="24"/>
          <w:szCs w:val="24"/>
        </w:rPr>
        <w:t xml:space="preserve">Figure </w:t>
      </w:r>
      <w:r>
        <w:rPr>
          <w:rFonts w:ascii="Garamond" w:eastAsia="Times New Roman" w:hAnsi="Garamond"/>
          <w:b/>
          <w:sz w:val="24"/>
          <w:szCs w:val="24"/>
        </w:rPr>
        <w:t>1</w:t>
      </w:r>
      <w:r>
        <w:rPr>
          <w:rFonts w:ascii="Garamond" w:eastAsia="Times New Roman" w:hAnsi="Garamond"/>
          <w:sz w:val="24"/>
          <w:szCs w:val="24"/>
        </w:rPr>
        <w:t xml:space="preserve"> illustrates how the redistricting process can be understood from a complex system’s perspective.</w:t>
      </w:r>
      <w:r w:rsidRPr="00044A79">
        <w:rPr>
          <w:rFonts w:ascii="Garamond" w:eastAsia="Times New Roman" w:hAnsi="Garamond"/>
          <w:sz w:val="24"/>
          <w:szCs w:val="24"/>
        </w:rPr>
        <w:t xml:space="preserve"> </w:t>
      </w:r>
      <w:r>
        <w:rPr>
          <w:rFonts w:ascii="Garamond" w:eastAsia="Times New Roman" w:hAnsi="Garamond"/>
          <w:sz w:val="24"/>
          <w:szCs w:val="24"/>
        </w:rPr>
        <w:t>S</w:t>
      </w:r>
      <w:r w:rsidRPr="00044A79">
        <w:rPr>
          <w:rFonts w:ascii="Garamond" w:eastAsia="Times New Roman" w:hAnsi="Garamond"/>
          <w:sz w:val="24"/>
          <w:szCs w:val="24"/>
        </w:rPr>
        <w:t>uch a diagram may be useful for making the interactions of legislation accessible to those in the sciences.</w:t>
      </w:r>
      <w:r w:rsidRPr="00044A79">
        <w:rPr>
          <w:rFonts w:ascii="Garamond" w:eastAsia="Times New Roman" w:hAnsi="Garamond"/>
          <w:b/>
          <w:sz w:val="24"/>
          <w:szCs w:val="24"/>
        </w:rPr>
        <w:t xml:space="preserve"> </w:t>
      </w:r>
      <w:r>
        <w:rPr>
          <w:rFonts w:ascii="Garamond" w:eastAsia="Times New Roman" w:hAnsi="Garamond"/>
          <w:sz w:val="24"/>
          <w:szCs w:val="24"/>
        </w:rPr>
        <w:t xml:space="preserve">An </w:t>
      </w:r>
      <w:r w:rsidRPr="00044A79">
        <w:rPr>
          <w:rFonts w:ascii="Garamond" w:eastAsia="Times New Roman" w:hAnsi="Garamond"/>
          <w:sz w:val="24"/>
          <w:szCs w:val="24"/>
        </w:rPr>
        <w:t xml:space="preserve">engineering </w:t>
      </w:r>
      <w:r>
        <w:rPr>
          <w:rFonts w:ascii="Garamond" w:eastAsia="Times New Roman" w:hAnsi="Garamond"/>
          <w:sz w:val="24"/>
          <w:szCs w:val="24"/>
        </w:rPr>
        <w:t xml:space="preserve">or biology-style interaction </w:t>
      </w:r>
      <w:r w:rsidRPr="00044A79">
        <w:rPr>
          <w:rFonts w:ascii="Garamond" w:eastAsia="Times New Roman" w:hAnsi="Garamond"/>
          <w:sz w:val="24"/>
          <w:szCs w:val="24"/>
        </w:rPr>
        <w:t>diagram</w:t>
      </w:r>
      <w:r>
        <w:rPr>
          <w:rFonts w:ascii="Garamond" w:eastAsia="Times New Roman" w:hAnsi="Garamond"/>
          <w:sz w:val="24"/>
          <w:szCs w:val="24"/>
        </w:rPr>
        <w:t xml:space="preserve"> reveals </w:t>
      </w:r>
      <w:r w:rsidRPr="00044A79">
        <w:rPr>
          <w:rFonts w:ascii="Garamond" w:eastAsia="Times New Roman" w:hAnsi="Garamond"/>
          <w:color w:val="000000"/>
          <w:sz w:val="24"/>
          <w:szCs w:val="24"/>
        </w:rPr>
        <w:t>positive or negative</w:t>
      </w:r>
      <w:r>
        <w:rPr>
          <w:rFonts w:ascii="Garamond" w:eastAsia="Times New Roman" w:hAnsi="Garamond"/>
          <w:color w:val="000000"/>
          <w:sz w:val="24"/>
          <w:szCs w:val="24"/>
        </w:rPr>
        <w:t xml:space="preserve"> </w:t>
      </w:r>
      <w:r w:rsidRPr="00044A79">
        <w:rPr>
          <w:rFonts w:ascii="Garamond" w:eastAsia="Times New Roman" w:hAnsi="Garamond"/>
          <w:color w:val="000000"/>
          <w:sz w:val="24"/>
          <w:szCs w:val="24"/>
        </w:rPr>
        <w:t xml:space="preserve">feedback </w:t>
      </w:r>
      <w:r>
        <w:rPr>
          <w:rFonts w:ascii="Garamond" w:eastAsia="Times New Roman" w:hAnsi="Garamond"/>
          <w:color w:val="000000"/>
          <w:sz w:val="24"/>
          <w:szCs w:val="24"/>
        </w:rPr>
        <w:t xml:space="preserve">steps </w:t>
      </w:r>
      <w:r w:rsidRPr="00044A79">
        <w:rPr>
          <w:rFonts w:ascii="Garamond" w:eastAsia="Times New Roman" w:hAnsi="Garamond"/>
          <w:color w:val="000000"/>
          <w:sz w:val="24"/>
          <w:szCs w:val="24"/>
        </w:rPr>
        <w:t>and integration over time</w:t>
      </w:r>
      <w:r>
        <w:rPr>
          <w:rFonts w:ascii="Garamond" w:eastAsia="Times New Roman" w:hAnsi="Garamond"/>
          <w:color w:val="000000"/>
          <w:sz w:val="24"/>
          <w:szCs w:val="24"/>
        </w:rPr>
        <w:t xml:space="preserve"> which t</w:t>
      </w:r>
      <w:r w:rsidRPr="00044A79">
        <w:rPr>
          <w:rFonts w:ascii="Garamond" w:eastAsia="Times New Roman" w:hAnsi="Garamond"/>
          <w:color w:val="000000"/>
          <w:sz w:val="24"/>
          <w:szCs w:val="24"/>
        </w:rPr>
        <w:t xml:space="preserve">ogether </w:t>
      </w:r>
      <w:r>
        <w:rPr>
          <w:rFonts w:ascii="Garamond" w:eastAsia="Times New Roman" w:hAnsi="Garamond"/>
          <w:color w:val="000000"/>
          <w:sz w:val="24"/>
          <w:szCs w:val="24"/>
        </w:rPr>
        <w:t xml:space="preserve">can account for partisan gerrymandering. </w:t>
      </w:r>
      <w:r w:rsidRPr="00044A79">
        <w:rPr>
          <w:rFonts w:ascii="Garamond" w:eastAsia="Times New Roman" w:hAnsi="Garamond"/>
          <w:sz w:val="24"/>
          <w:szCs w:val="24"/>
        </w:rPr>
        <w:t>In this diagram, steps that have a positive effect on power or representation are indicated with arrows, and restraining or inhibitory steps are indicated with blunt symbols. Some effects persist over time, and are indicated with an integral sign.</w:t>
      </w:r>
      <w:r w:rsidR="00F265DE" w:rsidRPr="00F265DE">
        <w:rPr>
          <w:rFonts w:ascii="Garamond" w:eastAsia="Times New Roman" w:hAnsi="Garamond"/>
          <w:sz w:val="24"/>
          <w:szCs w:val="24"/>
        </w:rPr>
        <w:t xml:space="preserve"> </w:t>
      </w:r>
    </w:p>
    <w:p w14:paraId="4888420D" w14:textId="48B0EEB9" w:rsidR="00C43B84" w:rsidRPr="00044A79" w:rsidRDefault="00C43B84" w:rsidP="00C43B84">
      <w:pPr>
        <w:shd w:val="clear" w:color="auto" w:fill="FFFFFF"/>
        <w:spacing w:line="360" w:lineRule="auto"/>
        <w:ind w:firstLine="720"/>
        <w:jc w:val="both"/>
        <w:rPr>
          <w:rFonts w:ascii="Garamond" w:eastAsia="Times New Roman" w:hAnsi="Garamond"/>
          <w:color w:val="000000"/>
          <w:sz w:val="24"/>
          <w:szCs w:val="24"/>
        </w:rPr>
      </w:pPr>
      <w:r w:rsidRPr="00044A79">
        <w:rPr>
          <w:rFonts w:ascii="Garamond" w:eastAsia="Times New Roman" w:hAnsi="Garamond"/>
          <w:b/>
          <w:color w:val="000000"/>
          <w:sz w:val="24"/>
          <w:szCs w:val="24"/>
        </w:rPr>
        <w:t xml:space="preserve">Positive feedback, </w:t>
      </w:r>
      <w:r w:rsidRPr="00044A79">
        <w:rPr>
          <w:rFonts w:ascii="Garamond" w:eastAsia="Times New Roman" w:hAnsi="Garamond"/>
          <w:color w:val="000000"/>
          <w:sz w:val="24"/>
          <w:szCs w:val="24"/>
        </w:rPr>
        <w:t>indicated by an arrow that circles back toward its origin, can occur when a legislature acts to preserve its own power. Redistricting to protect incumbent legislators from voter opinion is called gerrymandering. With modern technology for tracking voter behavior and drawing districts, it is possible to generate districts that perform in a predictable manner for an entire decade.</w:t>
      </w:r>
    </w:p>
    <w:p w14:paraId="0BA36B7D" w14:textId="0CCA06C2" w:rsidR="00C43B84" w:rsidRPr="00044A79" w:rsidRDefault="00C43B84">
      <w:pPr>
        <w:shd w:val="clear" w:color="auto" w:fill="FFFFFF"/>
        <w:spacing w:line="360" w:lineRule="auto"/>
        <w:ind w:firstLine="720"/>
        <w:jc w:val="both"/>
        <w:rPr>
          <w:rFonts w:ascii="Garamond" w:eastAsia="Times New Roman" w:hAnsi="Garamond"/>
          <w:sz w:val="24"/>
          <w:szCs w:val="24"/>
        </w:rPr>
      </w:pPr>
      <w:r w:rsidRPr="00044A79">
        <w:rPr>
          <w:rFonts w:ascii="Garamond" w:eastAsia="Times New Roman" w:hAnsi="Garamond"/>
          <w:b/>
          <w:color w:val="000000"/>
          <w:sz w:val="24"/>
          <w:szCs w:val="24"/>
          <w:highlight w:val="white"/>
        </w:rPr>
        <w:t xml:space="preserve">Inhibitory steps, </w:t>
      </w:r>
      <w:r w:rsidRPr="00044A79">
        <w:rPr>
          <w:rFonts w:ascii="Garamond" w:eastAsia="Times New Roman" w:hAnsi="Garamond"/>
          <w:color w:val="000000"/>
          <w:sz w:val="24"/>
          <w:szCs w:val="24"/>
          <w:highlight w:val="white"/>
        </w:rPr>
        <w:t>indicated with arrows ending with a blunt end, indicate ways in which one branch of government may block another from acting. American systems of government have an unusually high number of veto points, including presidential or governor’s vetoes of legislation, limits imposed by the judiciary, and even r</w:t>
      </w:r>
      <w:r w:rsidR="001D30FF">
        <w:rPr>
          <w:rFonts w:ascii="Garamond" w:eastAsia="Times New Roman" w:hAnsi="Garamond"/>
          <w:color w:val="000000"/>
          <w:sz w:val="24"/>
          <w:szCs w:val="24"/>
          <w:highlight w:val="white"/>
        </w:rPr>
        <w:t>u</w:t>
      </w:r>
      <w:r w:rsidRPr="00044A79">
        <w:rPr>
          <w:rFonts w:ascii="Garamond" w:eastAsia="Times New Roman" w:hAnsi="Garamond"/>
          <w:color w:val="000000"/>
          <w:sz w:val="24"/>
          <w:szCs w:val="24"/>
          <w:highlight w:val="white"/>
        </w:rPr>
        <w:t xml:space="preserve">les that prevent a whole body (the Senate) from acting if it fails to have a supermajority. </w:t>
      </w:r>
      <w:r w:rsidRPr="00044A79">
        <w:rPr>
          <w:rFonts w:ascii="Garamond" w:eastAsia="Times New Roman" w:hAnsi="Garamond"/>
          <w:sz w:val="24"/>
          <w:szCs w:val="24"/>
        </w:rPr>
        <w:t xml:space="preserve">These inhibitory steps act to counteract branches of government acting alone. If enough inhibitory steps are removed, it becomes possible to enter a regime of runaway positive feedback. In other words, </w:t>
      </w:r>
      <w:r w:rsidRPr="00044A79">
        <w:rPr>
          <w:rFonts w:ascii="Garamond" w:eastAsia="Times New Roman" w:hAnsi="Garamond"/>
          <w:sz w:val="24"/>
          <w:szCs w:val="24"/>
        </w:rPr>
        <w:lastRenderedPageBreak/>
        <w:t xml:space="preserve">an unchecked legislature may potentially be able to gerrymander itself into power and stay there for ten years, all the way to the next cycle. </w:t>
      </w:r>
    </w:p>
    <w:p w14:paraId="00000061" w14:textId="504355B6" w:rsidR="00A9294B" w:rsidRDefault="002C03E8" w:rsidP="00E744EA">
      <w:pPr>
        <w:shd w:val="clear" w:color="auto" w:fill="FFFFFF"/>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The Supreme Court has weakened</w:t>
      </w:r>
      <w:r w:rsidR="004672A4" w:rsidRPr="00A2037E">
        <w:rPr>
          <w:rFonts w:ascii="Garamond" w:eastAsia="Times New Roman" w:hAnsi="Garamond"/>
          <w:color w:val="000000"/>
          <w:sz w:val="24"/>
          <w:szCs w:val="24"/>
        </w:rPr>
        <w:t xml:space="preserve"> protections for partisan and racial fairness in recent years</w:t>
      </w:r>
      <w:r>
        <w:rPr>
          <w:rFonts w:ascii="Garamond" w:eastAsia="Times New Roman" w:hAnsi="Garamond"/>
          <w:color w:val="000000"/>
          <w:sz w:val="24"/>
          <w:szCs w:val="24"/>
        </w:rPr>
        <w:t xml:space="preserve"> and f</w:t>
      </w:r>
      <w:r w:rsidR="004672A4" w:rsidRPr="00A2037E">
        <w:rPr>
          <w:rFonts w:ascii="Garamond" w:eastAsia="Times New Roman" w:hAnsi="Garamond"/>
          <w:color w:val="000000"/>
          <w:sz w:val="24"/>
          <w:szCs w:val="24"/>
        </w:rPr>
        <w:t xml:space="preserve">urther erosion may arise in a Supreme Court case pending at the time of this writing (March 2021). In short, both racial and partisan gerrymanders are now easier to commit than in 2010, effectively removing one of the inhibitory feedback steps in </w:t>
      </w:r>
      <w:r w:rsidR="004672A4" w:rsidRPr="00A2037E">
        <w:rPr>
          <w:rFonts w:ascii="Garamond" w:eastAsia="Times New Roman" w:hAnsi="Garamond"/>
          <w:b/>
          <w:color w:val="000000"/>
          <w:sz w:val="24"/>
          <w:szCs w:val="24"/>
        </w:rPr>
        <w:t xml:space="preserve">Figure </w:t>
      </w:r>
      <w:r>
        <w:rPr>
          <w:rFonts w:ascii="Garamond" w:eastAsia="Times New Roman" w:hAnsi="Garamond"/>
          <w:b/>
          <w:color w:val="000000"/>
          <w:sz w:val="24"/>
          <w:szCs w:val="24"/>
        </w:rPr>
        <w:t>1</w:t>
      </w:r>
      <w:r w:rsidR="004672A4" w:rsidRPr="00A2037E">
        <w:rPr>
          <w:rFonts w:ascii="Garamond" w:eastAsia="Times New Roman" w:hAnsi="Garamond"/>
          <w:color w:val="000000"/>
          <w:sz w:val="24"/>
          <w:szCs w:val="24"/>
        </w:rPr>
        <w:t>.</w:t>
      </w:r>
    </w:p>
    <w:p w14:paraId="00000064" w14:textId="25D389DD" w:rsidR="00A9294B" w:rsidRPr="00A2037E" w:rsidRDefault="004672A4" w:rsidP="00E744EA">
      <w:pPr>
        <w:shd w:val="clear" w:color="auto" w:fill="FFFFFF"/>
        <w:spacing w:line="360" w:lineRule="auto"/>
        <w:ind w:firstLine="720"/>
        <w:jc w:val="both"/>
        <w:rPr>
          <w:rFonts w:ascii="Garamond" w:eastAsia="Times New Roman" w:hAnsi="Garamond"/>
          <w:color w:val="000000"/>
          <w:sz w:val="24"/>
          <w:szCs w:val="24"/>
        </w:rPr>
      </w:pPr>
      <w:r w:rsidRPr="00A2037E">
        <w:rPr>
          <w:rFonts w:ascii="Garamond" w:eastAsia="Times New Roman" w:hAnsi="Garamond"/>
          <w:color w:val="000000"/>
          <w:sz w:val="24"/>
          <w:szCs w:val="24"/>
        </w:rPr>
        <w:t xml:space="preserve">Reform can be accomplished by shifting the power of redistricting away from the legislature and to a non-partisan or bipartisan commission, or potentially by establishing explicit neutral (good government) or fairness criteria that can be enforced by courts. </w:t>
      </w:r>
      <w:r w:rsidRPr="00A2037E">
        <w:rPr>
          <w:rFonts w:ascii="Garamond" w:eastAsia="Times New Roman" w:hAnsi="Garamond"/>
          <w:sz w:val="24"/>
          <w:szCs w:val="24"/>
        </w:rPr>
        <w:t xml:space="preserve">The potential for change in rules varies by state, especially in terms of whether the state allows for use of the citizen initiative. </w:t>
      </w:r>
      <w:r w:rsidRPr="00A2037E">
        <w:rPr>
          <w:rFonts w:ascii="Garamond" w:eastAsia="Times New Roman" w:hAnsi="Garamond"/>
          <w:color w:val="000000"/>
          <w:sz w:val="24"/>
          <w:szCs w:val="24"/>
        </w:rPr>
        <w:t xml:space="preserve">During the past decade, initiatives have taken redistricting away from the legislature and put it into the hands of a commission and the number of states with commissions has grown, though many of these commissions are only advisory. Independent redistricting commissions are currently considered to be constitutional </w:t>
      </w:r>
      <w:r w:rsidR="002C03E8">
        <w:rPr>
          <w:rFonts w:ascii="Garamond" w:eastAsia="Times New Roman" w:hAnsi="Garamond"/>
          <w:color w:val="000000"/>
          <w:sz w:val="24"/>
          <w:szCs w:val="24"/>
        </w:rPr>
        <w:t>the recent</w:t>
      </w:r>
      <w:r w:rsidRPr="00A2037E">
        <w:rPr>
          <w:rFonts w:ascii="Garamond" w:eastAsia="Times New Roman" w:hAnsi="Garamond"/>
          <w:color w:val="000000"/>
          <w:sz w:val="24"/>
          <w:szCs w:val="24"/>
        </w:rPr>
        <w:t xml:space="preserve"> rightward turn of the court indicates that the use of such commissions for federal redistricting may now be in question.</w:t>
      </w:r>
    </w:p>
    <w:p w14:paraId="456E1007" w14:textId="7AB28B10" w:rsidR="00F50DEC" w:rsidRDefault="00F50DEC" w:rsidP="009E7215">
      <w:pPr>
        <w:spacing w:line="360" w:lineRule="auto"/>
        <w:jc w:val="both"/>
        <w:rPr>
          <w:rFonts w:ascii="Garamond" w:eastAsia="Times New Roman" w:hAnsi="Garamond"/>
          <w:color w:val="000000"/>
          <w:sz w:val="24"/>
          <w:szCs w:val="24"/>
        </w:rPr>
      </w:pPr>
    </w:p>
    <w:p w14:paraId="5029B401" w14:textId="77777777" w:rsidR="001D30FF" w:rsidRPr="00741FCF" w:rsidRDefault="001D30FF" w:rsidP="001D30FF">
      <w:pPr>
        <w:spacing w:line="360" w:lineRule="auto"/>
        <w:jc w:val="both"/>
        <w:rPr>
          <w:rFonts w:ascii="Garamond" w:eastAsia="Times New Roman" w:hAnsi="Garamond"/>
          <w:b/>
          <w:bCs/>
          <w:color w:val="000000"/>
          <w:sz w:val="24"/>
          <w:szCs w:val="24"/>
        </w:rPr>
      </w:pPr>
      <w:r>
        <w:rPr>
          <w:rFonts w:ascii="Garamond" w:eastAsia="Times New Roman" w:hAnsi="Garamond"/>
          <w:b/>
          <w:bCs/>
          <w:color w:val="000000"/>
          <w:sz w:val="24"/>
          <w:szCs w:val="24"/>
        </w:rPr>
        <w:t>Future research</w:t>
      </w:r>
    </w:p>
    <w:p w14:paraId="54E6D33D" w14:textId="361D69BA" w:rsidR="00741FCF" w:rsidRPr="00044A79" w:rsidRDefault="001D30FF" w:rsidP="00741FCF">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W</w:t>
      </w:r>
      <w:r w:rsidR="00741FCF" w:rsidRPr="00044A79">
        <w:rPr>
          <w:rFonts w:ascii="Garamond" w:eastAsia="Times New Roman" w:hAnsi="Garamond"/>
          <w:color w:val="000000"/>
          <w:sz w:val="24"/>
          <w:szCs w:val="24"/>
        </w:rPr>
        <w:t xml:space="preserve">e have focused on institutional </w:t>
      </w:r>
      <w:r w:rsidR="00545F4F">
        <w:rPr>
          <w:rFonts w:ascii="Garamond" w:eastAsia="Times New Roman" w:hAnsi="Garamond"/>
          <w:color w:val="000000"/>
          <w:sz w:val="24"/>
          <w:szCs w:val="24"/>
        </w:rPr>
        <w:t xml:space="preserve">rule changes </w:t>
      </w:r>
      <w:r w:rsidR="00741FCF" w:rsidRPr="00044A79">
        <w:rPr>
          <w:rFonts w:ascii="Garamond" w:eastAsia="Times New Roman" w:hAnsi="Garamond"/>
          <w:color w:val="000000"/>
          <w:sz w:val="24"/>
          <w:szCs w:val="24"/>
        </w:rPr>
        <w:t>that can be characterized as “good government” and might cut across the ideological dimension of current politics. Institutional reforms of the Progressive Era helped to break the logjam of polarization of the early 20</w:t>
      </w:r>
      <w:r w:rsidR="00741FCF" w:rsidRPr="00044A79">
        <w:rPr>
          <w:rFonts w:ascii="Garamond" w:eastAsia="Times New Roman" w:hAnsi="Garamond"/>
          <w:color w:val="000000"/>
          <w:sz w:val="24"/>
          <w:szCs w:val="24"/>
          <w:vertAlign w:val="superscript"/>
        </w:rPr>
        <w:t>th</w:t>
      </w:r>
      <w:r w:rsidR="00741FCF" w:rsidRPr="00044A79">
        <w:rPr>
          <w:rFonts w:ascii="Garamond" w:eastAsia="Times New Roman" w:hAnsi="Garamond"/>
          <w:color w:val="000000"/>
          <w:sz w:val="24"/>
          <w:szCs w:val="24"/>
        </w:rPr>
        <w:t xml:space="preserve"> century (Putnam and Garrett, 2020). A new wave of institutional reforms may help us escape the present morass. However, attaining these reforms may require a degree of coming down from present levels of polarization. This may be a lengthy undertaking, since it took fifty years to get to current extremes. </w:t>
      </w:r>
      <w:r>
        <w:rPr>
          <w:rFonts w:ascii="Garamond" w:eastAsia="Times New Roman" w:hAnsi="Garamond"/>
          <w:color w:val="000000"/>
          <w:sz w:val="24"/>
          <w:szCs w:val="24"/>
        </w:rPr>
        <w:t xml:space="preserve">By whatever means </w:t>
      </w:r>
      <w:r w:rsidR="00741FCF" w:rsidRPr="00044A79">
        <w:rPr>
          <w:rFonts w:ascii="Garamond" w:eastAsia="Times New Roman" w:hAnsi="Garamond"/>
          <w:color w:val="000000"/>
          <w:sz w:val="24"/>
          <w:szCs w:val="24"/>
        </w:rPr>
        <w:t>reform is achieved, the broader problem is how to create long-term institutions in which all citizens feel bought into a shared, fair system of governance</w:t>
      </w:r>
      <w:r w:rsidR="00741FCF" w:rsidRPr="00044A79">
        <w:rPr>
          <w:rFonts w:ascii="Garamond" w:eastAsia="Times New Roman" w:hAnsi="Garamond"/>
          <w:sz w:val="24"/>
          <w:szCs w:val="24"/>
        </w:rPr>
        <w:t>.</w:t>
      </w:r>
    </w:p>
    <w:p w14:paraId="349093D4" w14:textId="25A3C992" w:rsidR="001D30FF" w:rsidRDefault="009E7215" w:rsidP="00A2037E">
      <w:pPr>
        <w:spacing w:line="360" w:lineRule="auto"/>
        <w:jc w:val="both"/>
        <w:rPr>
          <w:rFonts w:ascii="Garamond" w:eastAsia="Times New Roman" w:hAnsi="Garamond"/>
          <w:color w:val="000000"/>
          <w:sz w:val="24"/>
          <w:szCs w:val="24"/>
        </w:rPr>
      </w:pPr>
      <w:r>
        <w:rPr>
          <w:rFonts w:ascii="Garamond" w:eastAsia="Times New Roman" w:hAnsi="Garamond"/>
          <w:color w:val="000000"/>
          <w:sz w:val="24"/>
          <w:szCs w:val="24"/>
        </w:rPr>
        <w:tab/>
        <w:t xml:space="preserve">Our aim in this paper has been to </w:t>
      </w:r>
      <w:r w:rsidR="00705B48">
        <w:rPr>
          <w:rFonts w:ascii="Garamond" w:eastAsia="Times New Roman" w:hAnsi="Garamond"/>
          <w:color w:val="000000"/>
          <w:sz w:val="24"/>
          <w:szCs w:val="24"/>
        </w:rPr>
        <w:t>encourage those interested in complexity to begin studying how political systems produce emergent properties</w:t>
      </w:r>
      <w:r w:rsidR="00545F4F">
        <w:rPr>
          <w:rFonts w:ascii="Garamond" w:eastAsia="Times New Roman" w:hAnsi="Garamond"/>
          <w:color w:val="000000"/>
          <w:sz w:val="24"/>
          <w:szCs w:val="24"/>
        </w:rPr>
        <w:t xml:space="preserve"> like</w:t>
      </w:r>
      <w:r w:rsidR="00705B48">
        <w:rPr>
          <w:rFonts w:ascii="Garamond" w:eastAsia="Times New Roman" w:hAnsi="Garamond"/>
          <w:color w:val="000000"/>
          <w:sz w:val="24"/>
          <w:szCs w:val="24"/>
        </w:rPr>
        <w:t xml:space="preserve"> polarization. Modeling dynamical processes in political systems is daunting due to the complexity of human psychology, but the articles in this issue illustrate that it can be done and in a manner that produces important insights.</w:t>
      </w:r>
      <w:r w:rsidR="001D30FF">
        <w:rPr>
          <w:rFonts w:ascii="Garamond" w:eastAsia="Times New Roman" w:hAnsi="Garamond"/>
          <w:color w:val="000000"/>
          <w:sz w:val="24"/>
          <w:szCs w:val="24"/>
        </w:rPr>
        <w:t xml:space="preserve"> Political </w:t>
      </w:r>
      <w:r w:rsidR="00705B48">
        <w:rPr>
          <w:rFonts w:ascii="Garamond" w:eastAsia="Times New Roman" w:hAnsi="Garamond"/>
          <w:color w:val="000000"/>
          <w:sz w:val="24"/>
          <w:szCs w:val="24"/>
        </w:rPr>
        <w:t xml:space="preserve">scientists are </w:t>
      </w:r>
      <w:r w:rsidR="001D30FF">
        <w:rPr>
          <w:rFonts w:ascii="Garamond" w:eastAsia="Times New Roman" w:hAnsi="Garamond"/>
          <w:color w:val="000000"/>
          <w:sz w:val="24"/>
          <w:szCs w:val="24"/>
        </w:rPr>
        <w:t xml:space="preserve">already </w:t>
      </w:r>
      <w:r w:rsidR="00705B48">
        <w:rPr>
          <w:rFonts w:ascii="Garamond" w:eastAsia="Times New Roman" w:hAnsi="Garamond"/>
          <w:color w:val="000000"/>
          <w:sz w:val="24"/>
          <w:szCs w:val="24"/>
        </w:rPr>
        <w:t xml:space="preserve">familiar with many of the dynamical </w:t>
      </w:r>
      <w:r w:rsidR="00705B48">
        <w:rPr>
          <w:rFonts w:ascii="Garamond" w:eastAsia="Times New Roman" w:hAnsi="Garamond"/>
          <w:color w:val="000000"/>
          <w:sz w:val="24"/>
          <w:szCs w:val="24"/>
        </w:rPr>
        <w:lastRenderedPageBreak/>
        <w:t>processes discussed above</w:t>
      </w:r>
      <w:r w:rsidR="003B01E3">
        <w:rPr>
          <w:rFonts w:ascii="Garamond" w:eastAsia="Times New Roman" w:hAnsi="Garamond"/>
          <w:color w:val="000000"/>
          <w:sz w:val="24"/>
          <w:szCs w:val="24"/>
        </w:rPr>
        <w:t xml:space="preserve"> and have rich literatures on many emergent properties of interest</w:t>
      </w:r>
      <w:r w:rsidR="00705B48">
        <w:rPr>
          <w:rFonts w:ascii="Garamond" w:eastAsia="Times New Roman" w:hAnsi="Garamond"/>
          <w:color w:val="000000"/>
          <w:sz w:val="24"/>
          <w:szCs w:val="24"/>
        </w:rPr>
        <w:t xml:space="preserve">. For example, those who study how political institutions develop </w:t>
      </w:r>
      <w:r w:rsidR="003B01E3">
        <w:rPr>
          <w:rFonts w:ascii="Garamond" w:eastAsia="Times New Roman" w:hAnsi="Garamond"/>
          <w:color w:val="000000"/>
          <w:sz w:val="24"/>
          <w:szCs w:val="24"/>
        </w:rPr>
        <w:t>understand that it is often nonlinear</w:t>
      </w:r>
      <w:r w:rsidR="001D30FF">
        <w:rPr>
          <w:rFonts w:ascii="Garamond" w:eastAsia="Times New Roman" w:hAnsi="Garamond"/>
          <w:color w:val="000000"/>
          <w:sz w:val="24"/>
          <w:szCs w:val="24"/>
        </w:rPr>
        <w:t xml:space="preserve">, can reach </w:t>
      </w:r>
      <w:r w:rsidR="003B01E3">
        <w:rPr>
          <w:rFonts w:ascii="Garamond" w:eastAsia="Times New Roman" w:hAnsi="Garamond"/>
          <w:color w:val="000000"/>
          <w:sz w:val="24"/>
          <w:szCs w:val="24"/>
        </w:rPr>
        <w:t>critical thresholds for change</w:t>
      </w:r>
      <w:r w:rsidR="001D30FF">
        <w:rPr>
          <w:rFonts w:ascii="Garamond" w:eastAsia="Times New Roman" w:hAnsi="Garamond"/>
          <w:color w:val="000000"/>
          <w:sz w:val="24"/>
          <w:szCs w:val="24"/>
        </w:rPr>
        <w:t xml:space="preserve">, and may contain amplifying </w:t>
      </w:r>
      <w:r w:rsidR="003B01E3">
        <w:rPr>
          <w:rFonts w:ascii="Garamond" w:eastAsia="Times New Roman" w:hAnsi="Garamond"/>
          <w:color w:val="000000"/>
          <w:sz w:val="24"/>
          <w:szCs w:val="24"/>
        </w:rPr>
        <w:t xml:space="preserve">feedback loops. These concepts </w:t>
      </w:r>
      <w:r w:rsidR="001D30FF">
        <w:rPr>
          <w:rFonts w:ascii="Garamond" w:eastAsia="Times New Roman" w:hAnsi="Garamond"/>
          <w:color w:val="000000"/>
          <w:sz w:val="24"/>
          <w:szCs w:val="24"/>
        </w:rPr>
        <w:t>may be captured in generality by quantitative modeling, opening the way for specific observations to be generalized to a useful framework for understanding when dysfunctions arise and when reforms may or may not work.</w:t>
      </w:r>
      <w:r w:rsidR="003B01E3">
        <w:rPr>
          <w:rFonts w:ascii="Garamond" w:eastAsia="Times New Roman" w:hAnsi="Garamond"/>
          <w:color w:val="000000"/>
          <w:sz w:val="24"/>
          <w:szCs w:val="24"/>
        </w:rPr>
        <w:t xml:space="preserve">. </w:t>
      </w:r>
    </w:p>
    <w:p w14:paraId="047A4059" w14:textId="786B7CA2" w:rsidR="00EC2CB1" w:rsidRPr="00741FCF" w:rsidRDefault="001D30FF" w:rsidP="00A2037E">
      <w:pPr>
        <w:spacing w:line="360" w:lineRule="auto"/>
        <w:ind w:firstLine="720"/>
        <w:jc w:val="both"/>
        <w:rPr>
          <w:rFonts w:ascii="Garamond" w:eastAsia="Times New Roman" w:hAnsi="Garamond"/>
          <w:color w:val="000000"/>
          <w:sz w:val="24"/>
          <w:szCs w:val="24"/>
        </w:rPr>
      </w:pPr>
      <w:r>
        <w:rPr>
          <w:rFonts w:ascii="Garamond" w:eastAsia="Times New Roman" w:hAnsi="Garamond"/>
          <w:color w:val="000000"/>
          <w:sz w:val="24"/>
          <w:szCs w:val="24"/>
        </w:rPr>
        <w:t xml:space="preserve">As </w:t>
      </w:r>
      <w:r w:rsidR="003B01E3">
        <w:rPr>
          <w:rFonts w:ascii="Garamond" w:eastAsia="Times New Roman" w:hAnsi="Garamond"/>
          <w:color w:val="000000"/>
          <w:sz w:val="24"/>
          <w:szCs w:val="24"/>
        </w:rPr>
        <w:t xml:space="preserve">fruitful collaboration </w:t>
      </w:r>
      <w:r>
        <w:rPr>
          <w:rFonts w:ascii="Garamond" w:eastAsia="Times New Roman" w:hAnsi="Garamond"/>
          <w:color w:val="000000"/>
          <w:sz w:val="24"/>
          <w:szCs w:val="24"/>
        </w:rPr>
        <w:t xml:space="preserve">arise </w:t>
      </w:r>
      <w:r w:rsidR="003B01E3">
        <w:rPr>
          <w:rFonts w:ascii="Garamond" w:eastAsia="Times New Roman" w:hAnsi="Garamond"/>
          <w:color w:val="000000"/>
          <w:sz w:val="24"/>
          <w:szCs w:val="24"/>
        </w:rPr>
        <w:t>between the natural and social sciences</w:t>
      </w:r>
      <w:r>
        <w:rPr>
          <w:rFonts w:ascii="Garamond" w:eastAsia="Times New Roman" w:hAnsi="Garamond"/>
          <w:color w:val="000000"/>
          <w:sz w:val="24"/>
          <w:szCs w:val="24"/>
        </w:rPr>
        <w:t xml:space="preserve">, </w:t>
      </w:r>
      <w:r w:rsidR="003B01E3">
        <w:rPr>
          <w:rFonts w:ascii="Garamond" w:eastAsia="Times New Roman" w:hAnsi="Garamond"/>
          <w:color w:val="000000"/>
          <w:sz w:val="24"/>
          <w:szCs w:val="24"/>
        </w:rPr>
        <w:t xml:space="preserve">we </w:t>
      </w:r>
      <w:r w:rsidR="00EC2CB1">
        <w:rPr>
          <w:rFonts w:ascii="Garamond" w:eastAsia="Times New Roman" w:hAnsi="Garamond"/>
          <w:color w:val="000000"/>
          <w:sz w:val="24"/>
          <w:szCs w:val="24"/>
        </w:rPr>
        <w:t>believe the natural scientists can be particularly helpful</w:t>
      </w:r>
      <w:r>
        <w:rPr>
          <w:rFonts w:ascii="Garamond" w:eastAsia="Times New Roman" w:hAnsi="Garamond"/>
          <w:color w:val="000000"/>
          <w:sz w:val="24"/>
          <w:szCs w:val="24"/>
        </w:rPr>
        <w:t xml:space="preserve"> in three domains</w:t>
      </w:r>
      <w:r w:rsidR="00EC2CB1">
        <w:rPr>
          <w:rFonts w:ascii="Garamond" w:eastAsia="Times New Roman" w:hAnsi="Garamond"/>
          <w:color w:val="000000"/>
          <w:sz w:val="24"/>
          <w:szCs w:val="24"/>
        </w:rPr>
        <w:t>:</w:t>
      </w:r>
      <w:r>
        <w:rPr>
          <w:rFonts w:ascii="Garamond" w:eastAsia="Times New Roman" w:hAnsi="Garamond"/>
          <w:color w:val="000000"/>
          <w:sz w:val="24"/>
          <w:szCs w:val="24"/>
        </w:rPr>
        <w:t xml:space="preserve"> </w:t>
      </w:r>
      <w:r w:rsidR="00EC2CB1" w:rsidRPr="00044A79">
        <w:rPr>
          <w:rFonts w:ascii="Garamond" w:eastAsia="Times New Roman" w:hAnsi="Garamond"/>
          <w:color w:val="000000"/>
          <w:sz w:val="24"/>
          <w:szCs w:val="24"/>
        </w:rPr>
        <w:t>(a) the ability to build models that reproduce political phenomena from realistic parts</w:t>
      </w:r>
      <w:r>
        <w:rPr>
          <w:rFonts w:ascii="Garamond" w:eastAsia="Times New Roman" w:hAnsi="Garamond"/>
          <w:color w:val="000000"/>
          <w:sz w:val="24"/>
          <w:szCs w:val="24"/>
        </w:rPr>
        <w:t xml:space="preserve">; </w:t>
      </w:r>
      <w:r w:rsidR="00EC2CB1" w:rsidRPr="00044A79">
        <w:rPr>
          <w:rFonts w:ascii="Garamond" w:eastAsia="Times New Roman" w:hAnsi="Garamond"/>
          <w:color w:val="000000"/>
          <w:sz w:val="24"/>
          <w:szCs w:val="24"/>
        </w:rPr>
        <w:t>(b) the creation of simulations to explore alternative scenarios</w:t>
      </w:r>
      <w:r>
        <w:rPr>
          <w:rFonts w:ascii="Garamond" w:eastAsia="Times New Roman" w:hAnsi="Garamond"/>
          <w:color w:val="000000"/>
          <w:sz w:val="24"/>
          <w:szCs w:val="24"/>
        </w:rPr>
        <w:t xml:space="preserve"> without waiting for them to occur naturally; and </w:t>
      </w:r>
      <w:r w:rsidR="00EC2CB1" w:rsidRPr="00044A79">
        <w:rPr>
          <w:rFonts w:ascii="Garamond" w:eastAsia="Times New Roman" w:hAnsi="Garamond"/>
          <w:color w:val="000000"/>
          <w:sz w:val="24"/>
          <w:szCs w:val="24"/>
        </w:rPr>
        <w:t>(c) the design and evaluation of interventions that may improve the function of democracy</w:t>
      </w:r>
      <w:r>
        <w:rPr>
          <w:rFonts w:ascii="Garamond" w:eastAsia="Times New Roman" w:hAnsi="Garamond"/>
          <w:color w:val="000000"/>
          <w:sz w:val="24"/>
          <w:szCs w:val="24"/>
        </w:rPr>
        <w:t>. In this way, a complex-systems approach may be useful to help formulate a durable reform agenda</w:t>
      </w:r>
      <w:r w:rsidR="00545F4F">
        <w:rPr>
          <w:rFonts w:ascii="Garamond" w:eastAsia="Times New Roman" w:hAnsi="Garamond"/>
          <w:color w:val="000000"/>
          <w:sz w:val="24"/>
          <w:szCs w:val="24"/>
        </w:rPr>
        <w:t>.</w:t>
      </w:r>
    </w:p>
    <w:p w14:paraId="00000073" w14:textId="77777777" w:rsidR="00A9294B" w:rsidRPr="00A2037E" w:rsidRDefault="00A9294B" w:rsidP="00E744EA">
      <w:pPr>
        <w:spacing w:line="360" w:lineRule="auto"/>
        <w:jc w:val="both"/>
        <w:rPr>
          <w:rFonts w:ascii="Garamond" w:eastAsia="Times New Roman" w:hAnsi="Garamond"/>
          <w:color w:val="000000"/>
          <w:sz w:val="24"/>
          <w:szCs w:val="24"/>
        </w:rPr>
      </w:pPr>
    </w:p>
    <w:p w14:paraId="00000074" w14:textId="77777777" w:rsidR="00A9294B" w:rsidRPr="00A2037E" w:rsidRDefault="004672A4" w:rsidP="00E744EA">
      <w:pPr>
        <w:spacing w:line="360" w:lineRule="auto"/>
        <w:jc w:val="both"/>
        <w:rPr>
          <w:rFonts w:ascii="Garamond" w:eastAsia="Times New Roman" w:hAnsi="Garamond"/>
          <w:b/>
          <w:color w:val="000000"/>
          <w:sz w:val="24"/>
          <w:szCs w:val="24"/>
        </w:rPr>
      </w:pPr>
      <w:r w:rsidRPr="00A2037E">
        <w:rPr>
          <w:rFonts w:ascii="Garamond" w:eastAsia="Times New Roman" w:hAnsi="Garamond"/>
          <w:b/>
          <w:color w:val="000000"/>
          <w:sz w:val="24"/>
          <w:szCs w:val="24"/>
        </w:rPr>
        <w:t>ACKNOWLEDGMENTS</w:t>
      </w:r>
    </w:p>
    <w:p w14:paraId="00000076" w14:textId="7CF8C29B" w:rsidR="00A9294B" w:rsidRPr="00686C95" w:rsidRDefault="004672A4" w:rsidP="00A2037E">
      <w:pPr>
        <w:spacing w:line="360" w:lineRule="auto"/>
        <w:jc w:val="both"/>
        <w:rPr>
          <w:rFonts w:ascii="Garamond" w:eastAsia="Times New Roman" w:hAnsi="Garamond"/>
          <w:b/>
          <w:sz w:val="24"/>
          <w:szCs w:val="24"/>
        </w:rPr>
      </w:pPr>
      <w:bookmarkStart w:id="14" w:name="_heading=h.30j0zll" w:colFirst="0" w:colLast="0"/>
      <w:bookmarkEnd w:id="14"/>
      <w:r w:rsidRPr="00A2037E">
        <w:rPr>
          <w:rFonts w:ascii="Garamond" w:eastAsia="Times New Roman" w:hAnsi="Garamond"/>
          <w:color w:val="000000"/>
          <w:sz w:val="24"/>
          <w:szCs w:val="24"/>
        </w:rPr>
        <w:t xml:space="preserve">The authors thank the Electoral Innovation Lab for support, and participants of the PSRW workshop at Carnegie Mellon University, participants at the Political Polarization PNAS Conference, Ari Goldbloom-Helzner for calculations, and </w:t>
      </w:r>
      <w:r w:rsidR="001D30FF">
        <w:rPr>
          <w:rFonts w:ascii="Garamond" w:eastAsia="Times New Roman" w:hAnsi="Garamond"/>
          <w:color w:val="000000"/>
          <w:sz w:val="24"/>
          <w:szCs w:val="24"/>
        </w:rPr>
        <w:t xml:space="preserve">Frances Lee, Christian Grose, and </w:t>
      </w:r>
      <w:r w:rsidRPr="00686C95">
        <w:rPr>
          <w:rFonts w:ascii="Garamond" w:eastAsia="Times New Roman" w:hAnsi="Garamond"/>
          <w:color w:val="000000"/>
          <w:sz w:val="24"/>
          <w:szCs w:val="24"/>
        </w:rPr>
        <w:t>Rebecca Moss for discussion. B.G. thanks the support of the Peltason (Bren Foundation) Chair at UCI.</w:t>
      </w:r>
    </w:p>
    <w:p w14:paraId="60FE8BC6" w14:textId="77777777" w:rsidR="001B704B" w:rsidRPr="00686C95" w:rsidRDefault="001B704B">
      <w:pPr>
        <w:rPr>
          <w:rFonts w:ascii="Garamond" w:eastAsia="Times New Roman" w:hAnsi="Garamond"/>
          <w:b/>
          <w:sz w:val="24"/>
          <w:szCs w:val="24"/>
        </w:rPr>
      </w:pPr>
      <w:r w:rsidRPr="00686C95">
        <w:rPr>
          <w:rFonts w:ascii="Garamond" w:eastAsia="Times New Roman" w:hAnsi="Garamond"/>
          <w:b/>
          <w:sz w:val="24"/>
          <w:szCs w:val="24"/>
        </w:rPr>
        <w:br w:type="page"/>
      </w:r>
    </w:p>
    <w:p w14:paraId="56BD2999" w14:textId="1B09C606" w:rsidR="001B704B" w:rsidRPr="00686C95" w:rsidRDefault="004672A4" w:rsidP="001B704B">
      <w:pPr>
        <w:spacing w:after="120" w:line="240" w:lineRule="auto"/>
        <w:rPr>
          <w:rFonts w:ascii="Garamond" w:eastAsia="Times New Roman" w:hAnsi="Garamond"/>
          <w:b/>
          <w:sz w:val="24"/>
          <w:szCs w:val="24"/>
        </w:rPr>
      </w:pPr>
      <w:r w:rsidRPr="00686C95">
        <w:rPr>
          <w:rFonts w:ascii="Garamond" w:eastAsia="Times New Roman" w:hAnsi="Garamond"/>
          <w:b/>
          <w:sz w:val="24"/>
          <w:szCs w:val="24"/>
        </w:rPr>
        <w:lastRenderedPageBreak/>
        <w:t>REFERENCES</w:t>
      </w:r>
    </w:p>
    <w:p w14:paraId="69F87DFE" w14:textId="73680177" w:rsidR="0096119E" w:rsidRPr="00686C95" w:rsidRDefault="0096119E"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Starr, Paul, Entrenchment: Wealth, Power, and the Constitution of Democratic Societies (Yale University Press, 2019).</w:t>
      </w:r>
    </w:p>
    <w:p w14:paraId="73B9BFD4" w14:textId="77777777" w:rsidR="0096119E" w:rsidRPr="00686C95" w:rsidRDefault="0096119E" w:rsidP="00384548">
      <w:pPr>
        <w:spacing w:line="240" w:lineRule="auto"/>
        <w:ind w:left="720" w:hanging="720"/>
        <w:rPr>
          <w:rFonts w:ascii="Garamond" w:eastAsia="Times New Roman" w:hAnsi="Garamond"/>
          <w:sz w:val="24"/>
          <w:szCs w:val="24"/>
        </w:rPr>
      </w:pPr>
    </w:p>
    <w:p w14:paraId="31F1C2D3" w14:textId="2C471A88"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Stewart, Alexander J., Joshua B. Plotkin, and Nolan McCarty, ‘Inequality, Identity, and Partisanship: How redistribution Can Stem the Tide of Mass Polarization’, PNAS Conference on Polarization, 2021</w:t>
      </w:r>
    </w:p>
    <w:p w14:paraId="22CBF63D" w14:textId="77777777" w:rsidR="001B704B" w:rsidRPr="00686C95" w:rsidRDefault="001B704B" w:rsidP="00384548">
      <w:pPr>
        <w:spacing w:line="240" w:lineRule="auto"/>
        <w:ind w:left="720" w:hanging="720"/>
        <w:rPr>
          <w:rFonts w:ascii="Garamond" w:eastAsia="Times New Roman" w:hAnsi="Garamond"/>
          <w:sz w:val="24"/>
          <w:szCs w:val="24"/>
        </w:rPr>
      </w:pPr>
    </w:p>
    <w:p w14:paraId="05B256FC" w14:textId="7DDF6C60"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Gelman, Andrew, Sharad Goel, Douglas Rivers, and David Rothschild, ‘The Mythical Swing Voter’, Quarterly Journal of Political Science, 11 (2016), 103–30 &lt;https://doi.org/10.1561/100.00015031&gt;</w:t>
      </w:r>
    </w:p>
    <w:p w14:paraId="7F4DA764" w14:textId="6ABDF1FA" w:rsidR="006939C3" w:rsidRPr="00686C95" w:rsidRDefault="006939C3" w:rsidP="00384548">
      <w:pPr>
        <w:spacing w:line="240" w:lineRule="auto"/>
        <w:ind w:left="720" w:hanging="720"/>
        <w:rPr>
          <w:rFonts w:ascii="Garamond" w:eastAsia="Times New Roman" w:hAnsi="Garamond"/>
          <w:sz w:val="24"/>
          <w:szCs w:val="24"/>
        </w:rPr>
      </w:pPr>
    </w:p>
    <w:p w14:paraId="535B6901" w14:textId="34BC963E" w:rsidR="006939C3" w:rsidRPr="00686C95" w:rsidRDefault="006939C3"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Tushnet, Mark V., ‘Constitutional Hardball’, J. Marshall L. Rev, 37 (2004), 2003–4 &lt;https://scholarship.law.georgetown.edu/facpub/555http://ssrn.com/abstract=451960%0Ahttp://scholarship.law.georgetown.edu/facpub/555http://ssrn.com/abstract=451960http://scholarship.law.georgetown.edu/facpub&gt;</w:t>
      </w:r>
    </w:p>
    <w:p w14:paraId="25BFA657" w14:textId="77777777" w:rsidR="001B704B" w:rsidRPr="00686C95" w:rsidRDefault="001B704B" w:rsidP="00384548">
      <w:pPr>
        <w:spacing w:line="240" w:lineRule="auto"/>
        <w:ind w:left="720" w:hanging="720"/>
        <w:rPr>
          <w:rFonts w:ascii="Garamond" w:eastAsia="Times New Roman" w:hAnsi="Garamond"/>
          <w:sz w:val="24"/>
          <w:szCs w:val="24"/>
        </w:rPr>
      </w:pPr>
    </w:p>
    <w:p w14:paraId="445D1233" w14:textId="5E0B6A7B"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Lee, Frances E., Insecure Majorities: Congress and the Perpetual Campaign (Chicago: University of Chicago Press, 2016)</w:t>
      </w:r>
    </w:p>
    <w:p w14:paraId="41900A04" w14:textId="77777777" w:rsidR="001B704B" w:rsidRPr="00686C95" w:rsidRDefault="001B704B" w:rsidP="00384548">
      <w:pPr>
        <w:spacing w:line="240" w:lineRule="auto"/>
        <w:ind w:left="720" w:hanging="720"/>
        <w:rPr>
          <w:rFonts w:ascii="Garamond" w:eastAsia="Times New Roman" w:hAnsi="Garamond"/>
          <w:sz w:val="24"/>
          <w:szCs w:val="24"/>
        </w:rPr>
      </w:pPr>
    </w:p>
    <w:p w14:paraId="5BEFA87B" w14:textId="72892A9D" w:rsidR="006939C3" w:rsidRPr="00686C95" w:rsidRDefault="006939C3"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Balkin, J. M. The Cycles Of Constitutional Time (Oxford: Oxford University Press, 2020)</w:t>
      </w:r>
    </w:p>
    <w:p w14:paraId="11FEE3BB" w14:textId="77777777" w:rsidR="006939C3" w:rsidRPr="00686C95" w:rsidRDefault="006939C3" w:rsidP="00384548">
      <w:pPr>
        <w:spacing w:line="240" w:lineRule="auto"/>
        <w:ind w:left="720" w:hanging="720"/>
        <w:rPr>
          <w:rFonts w:ascii="Garamond" w:eastAsia="Times New Roman" w:hAnsi="Garamond"/>
          <w:sz w:val="24"/>
          <w:szCs w:val="24"/>
        </w:rPr>
      </w:pPr>
    </w:p>
    <w:p w14:paraId="4DDD0CF9" w14:textId="1CBF6767"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Gould, Jonathan, David Pozen, ‘Structural Biases In Structural Constitutional Law’, New York University Law Review, 97 (2022) &lt;https://ssrn.com/abstract=3797051&gt;</w:t>
      </w:r>
    </w:p>
    <w:p w14:paraId="34479E46" w14:textId="77777777" w:rsidR="001B704B" w:rsidRPr="00686C95" w:rsidRDefault="001B704B" w:rsidP="00384548">
      <w:pPr>
        <w:spacing w:line="240" w:lineRule="auto"/>
        <w:ind w:left="720" w:hanging="720"/>
        <w:rPr>
          <w:rFonts w:ascii="Garamond" w:eastAsia="Times New Roman" w:hAnsi="Garamond"/>
          <w:sz w:val="24"/>
          <w:szCs w:val="24"/>
        </w:rPr>
      </w:pPr>
    </w:p>
    <w:p w14:paraId="3A8FB9E6" w14:textId="6592C7AE"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Fiorina, Morris P., Unstable Majorities (Stanford: Hoover Institution Press, 2017)</w:t>
      </w:r>
    </w:p>
    <w:p w14:paraId="36DB778F" w14:textId="77777777" w:rsidR="001B704B" w:rsidRPr="00686C95" w:rsidRDefault="001B704B" w:rsidP="00384548">
      <w:pPr>
        <w:spacing w:line="240" w:lineRule="auto"/>
        <w:ind w:left="720" w:hanging="720"/>
        <w:rPr>
          <w:rFonts w:ascii="Garamond" w:eastAsia="Times New Roman" w:hAnsi="Garamond"/>
          <w:sz w:val="24"/>
          <w:szCs w:val="24"/>
        </w:rPr>
      </w:pPr>
    </w:p>
    <w:p w14:paraId="1C867BF9" w14:textId="5947BFD3"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Leonard, Naomi Ehrich, Keena Lipsitz, Anastasia Bizyaeva, Alessio Franci, and Yphtach Lelkes, ‘The Nonlinear Feedback Dynamics of Asymmetricpolitical Polarization’, PNAS Conference on Polarization, 2021</w:t>
      </w:r>
    </w:p>
    <w:p w14:paraId="6E4EBCD2" w14:textId="77777777" w:rsidR="001B704B" w:rsidRPr="00686C95" w:rsidRDefault="001B704B" w:rsidP="00384548">
      <w:pPr>
        <w:spacing w:line="240" w:lineRule="auto"/>
        <w:ind w:left="720" w:hanging="720"/>
        <w:rPr>
          <w:rFonts w:ascii="Garamond" w:eastAsia="Times New Roman" w:hAnsi="Garamond"/>
          <w:sz w:val="24"/>
          <w:szCs w:val="24"/>
        </w:rPr>
      </w:pPr>
    </w:p>
    <w:p w14:paraId="5DAEBB6C" w14:textId="0BF13795"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Chan, Nathan K., ‘Political Inequality in the Digital World: The Puzzle of Asian American Political Participation Online’, Political Research Quarterly, 2020, 106591292094539 &lt;https://doi.org/10.1177/1065912920945391&gt;</w:t>
      </w:r>
    </w:p>
    <w:p w14:paraId="1359173F" w14:textId="77777777" w:rsidR="001B704B" w:rsidRPr="00686C95" w:rsidRDefault="001B704B" w:rsidP="00384548">
      <w:pPr>
        <w:spacing w:line="240" w:lineRule="auto"/>
        <w:ind w:left="720" w:hanging="720"/>
        <w:rPr>
          <w:rFonts w:ascii="Garamond" w:eastAsia="Times New Roman" w:hAnsi="Garamond"/>
          <w:sz w:val="24"/>
          <w:szCs w:val="24"/>
        </w:rPr>
      </w:pPr>
    </w:p>
    <w:p w14:paraId="5BDD8CC6" w14:textId="77D56E58"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Santos, Fernando P., Yphtach Lelkes, and Simon A. Levin, ‘Social Matching Algorithms and Dynamics of Polarization in Online Social Networks’, PNAS Conference on Polarization, 2021</w:t>
      </w:r>
    </w:p>
    <w:p w14:paraId="5D6E6D4E" w14:textId="77777777" w:rsidR="001B704B" w:rsidRPr="00686C95" w:rsidRDefault="001B704B" w:rsidP="00384548">
      <w:pPr>
        <w:spacing w:line="240" w:lineRule="auto"/>
        <w:ind w:left="720" w:hanging="720"/>
        <w:rPr>
          <w:rFonts w:ascii="Garamond" w:eastAsia="Times New Roman" w:hAnsi="Garamond"/>
          <w:sz w:val="24"/>
          <w:szCs w:val="24"/>
        </w:rPr>
      </w:pPr>
    </w:p>
    <w:p w14:paraId="70644052" w14:textId="4D80B67C"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Tokita, Christopher K., Andrew M. Guess, and Corina E. Tarnita, ‘How Polarized Social Networks Emerge from Organic 1information Cascades’, PNAS Conference on Polarization, 2021</w:t>
      </w:r>
    </w:p>
    <w:p w14:paraId="510474B6" w14:textId="77777777" w:rsidR="001B704B" w:rsidRPr="00686C95" w:rsidRDefault="001B704B" w:rsidP="00384548">
      <w:pPr>
        <w:spacing w:line="240" w:lineRule="auto"/>
        <w:ind w:left="720" w:hanging="720"/>
        <w:rPr>
          <w:rFonts w:ascii="Garamond" w:eastAsia="Times New Roman" w:hAnsi="Garamond"/>
          <w:sz w:val="24"/>
          <w:szCs w:val="24"/>
        </w:rPr>
      </w:pPr>
    </w:p>
    <w:p w14:paraId="32FE4BC0" w14:textId="1C6E6742"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lastRenderedPageBreak/>
        <w:t>Feldman, Stuart, James Flamino, Brendan Cross, Alessandro Galeazzi, Alexandre Bovet, Hernan Makse, and others, ‘Emergence of New Influencer Elites Challenges Traditional Polarization Analysis’, PNAS Conference on Polarization, 2021</w:t>
      </w:r>
    </w:p>
    <w:p w14:paraId="60ACD239" w14:textId="77777777" w:rsidR="001B704B" w:rsidRPr="00686C95" w:rsidRDefault="001B704B" w:rsidP="00384548">
      <w:pPr>
        <w:spacing w:line="240" w:lineRule="auto"/>
        <w:ind w:left="720" w:hanging="720"/>
        <w:rPr>
          <w:rFonts w:ascii="Garamond" w:eastAsia="Times New Roman" w:hAnsi="Garamond"/>
          <w:sz w:val="24"/>
          <w:szCs w:val="24"/>
        </w:rPr>
      </w:pPr>
    </w:p>
    <w:p w14:paraId="6109CDDD" w14:textId="518BA652"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Axelrod, Robert, Joshua J. Daymude, and Stephanie Forrest, ‘Preventing Extreme Polarizationof Political Attitudes’, PNAS Conference on Polarization, 2021</w:t>
      </w:r>
    </w:p>
    <w:p w14:paraId="502B8C79" w14:textId="77777777" w:rsidR="001B704B" w:rsidRPr="00686C95" w:rsidRDefault="001B704B" w:rsidP="00384548">
      <w:pPr>
        <w:spacing w:line="240" w:lineRule="auto"/>
        <w:ind w:left="720" w:hanging="720"/>
        <w:rPr>
          <w:rFonts w:ascii="Garamond" w:eastAsia="Times New Roman" w:hAnsi="Garamond"/>
          <w:sz w:val="24"/>
          <w:szCs w:val="24"/>
        </w:rPr>
      </w:pPr>
    </w:p>
    <w:p w14:paraId="31B8DB18" w14:textId="31BA93C1"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Wattenberg, Martin P., ‘The Changing Presidential Media Environment’, Presidential Studies Quarterly, 34 (2004), 557–72 &lt;https://doi.org/10.1111/j.1741-5705.2004.00212.x&gt;</w:t>
      </w:r>
    </w:p>
    <w:p w14:paraId="1BB9F918" w14:textId="77777777" w:rsidR="001B704B" w:rsidRPr="00686C95" w:rsidRDefault="001B704B" w:rsidP="00384548">
      <w:pPr>
        <w:spacing w:line="240" w:lineRule="auto"/>
        <w:ind w:left="720" w:hanging="720"/>
        <w:rPr>
          <w:rFonts w:ascii="Garamond" w:eastAsia="Times New Roman" w:hAnsi="Garamond"/>
          <w:sz w:val="24"/>
          <w:szCs w:val="24"/>
        </w:rPr>
      </w:pPr>
    </w:p>
    <w:p w14:paraId="4895CB3C" w14:textId="40B64BFE"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Prior, Markus, Post-Broadcast Democracy: How Media Choice Increases Inequality in Political Involvement and Polarizes Elections, Cambridge Studies in Political Psychology and Public Opinion (Cambridge University Press, 2007) &lt;https://books.google.com/books?id=o37mHuY7OWkC&gt;</w:t>
      </w:r>
    </w:p>
    <w:p w14:paraId="35A29B82" w14:textId="77777777" w:rsidR="001B704B" w:rsidRPr="00686C95" w:rsidRDefault="001B704B" w:rsidP="00384548">
      <w:pPr>
        <w:spacing w:line="240" w:lineRule="auto"/>
        <w:ind w:left="720" w:hanging="720"/>
        <w:rPr>
          <w:rFonts w:ascii="Garamond" w:eastAsia="Times New Roman" w:hAnsi="Garamond"/>
          <w:sz w:val="24"/>
          <w:szCs w:val="24"/>
        </w:rPr>
      </w:pPr>
    </w:p>
    <w:p w14:paraId="3A34947B" w14:textId="2417317E"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Prior, Markus, ‘Media and Political Polarization’, Annual Review of Political Science, 16 (2013), 101–27 &lt;https://doi.org/10.1146/annurev-polisci-100711-135242&gt;</w:t>
      </w:r>
    </w:p>
    <w:p w14:paraId="0E310CC0" w14:textId="77777777" w:rsidR="001B704B" w:rsidRPr="00686C95" w:rsidRDefault="001B704B" w:rsidP="00384548">
      <w:pPr>
        <w:spacing w:line="240" w:lineRule="auto"/>
        <w:ind w:left="720" w:hanging="720"/>
        <w:rPr>
          <w:rFonts w:ascii="Garamond" w:eastAsia="Times New Roman" w:hAnsi="Garamond"/>
          <w:sz w:val="24"/>
          <w:szCs w:val="24"/>
        </w:rPr>
      </w:pPr>
    </w:p>
    <w:p w14:paraId="0AC2E1F8" w14:textId="385144C6"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Groeling, Tim, ‘Who’s the Fairest of Them All? An Empirical Test for Partisan Bias on ABC, CBS, NBC, and Fox News’, Presidential Studies Quarterly, 38 (2008), 631–57 &lt;https://doi.org/10.1111/j.1741-5705.2008.02668.x&gt;</w:t>
      </w:r>
    </w:p>
    <w:p w14:paraId="71638DC1" w14:textId="77777777" w:rsidR="001B704B" w:rsidRPr="00686C95" w:rsidRDefault="001B704B" w:rsidP="00384548">
      <w:pPr>
        <w:spacing w:line="240" w:lineRule="auto"/>
        <w:ind w:left="720" w:hanging="720"/>
        <w:rPr>
          <w:rFonts w:ascii="Garamond" w:eastAsia="Times New Roman" w:hAnsi="Garamond"/>
          <w:sz w:val="24"/>
          <w:szCs w:val="24"/>
        </w:rPr>
      </w:pPr>
    </w:p>
    <w:p w14:paraId="13421AD4" w14:textId="1D3D7DF6"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Szymanski, Boleslaw K., Manqing Ma, Daniel R. Tabin, Jianxi Gaoa, and Michael W. Macy, ‘Polarization and Tipping Points’, PNAS Conference on Polarization, 2021</w:t>
      </w:r>
    </w:p>
    <w:p w14:paraId="6A0BF847" w14:textId="77777777" w:rsidR="001B704B" w:rsidRPr="00686C95" w:rsidRDefault="001B704B" w:rsidP="00384548">
      <w:pPr>
        <w:spacing w:line="240" w:lineRule="auto"/>
        <w:ind w:left="720" w:hanging="720"/>
        <w:rPr>
          <w:rFonts w:ascii="Garamond" w:eastAsia="Times New Roman" w:hAnsi="Garamond"/>
          <w:sz w:val="24"/>
          <w:szCs w:val="24"/>
        </w:rPr>
      </w:pPr>
    </w:p>
    <w:p w14:paraId="68409DA6" w14:textId="1BB64C6D"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Fiorina, Morris P., and Samuel J. Abrams, ‘Political Polarization in the American Public’, Annual Review of Political Science, 11 (2008), 563–88 &lt;https://doi.org/10.1146/annurev.polisci.11.053106.153836&gt;</w:t>
      </w:r>
    </w:p>
    <w:p w14:paraId="11ECCBB0" w14:textId="77777777" w:rsidR="001B704B" w:rsidRPr="00686C95" w:rsidRDefault="001B704B" w:rsidP="00384548">
      <w:pPr>
        <w:spacing w:line="240" w:lineRule="auto"/>
        <w:ind w:left="720" w:hanging="720"/>
        <w:rPr>
          <w:rFonts w:ascii="Garamond" w:eastAsia="Times New Roman" w:hAnsi="Garamond"/>
          <w:sz w:val="24"/>
          <w:szCs w:val="24"/>
        </w:rPr>
      </w:pPr>
    </w:p>
    <w:p w14:paraId="444EE55F" w14:textId="2DF8AF6D" w:rsidR="001B704B" w:rsidRPr="00686C95" w:rsidRDefault="001B704B" w:rsidP="00384548">
      <w:pPr>
        <w:pStyle w:val="ListParagraph"/>
        <w:numPr>
          <w:ilvl w:val="0"/>
          <w:numId w:val="1"/>
        </w:numPr>
        <w:spacing w:line="240" w:lineRule="auto"/>
        <w:ind w:hanging="720"/>
        <w:rPr>
          <w:rFonts w:ascii="Garamond" w:eastAsia="Times New Roman" w:hAnsi="Garamond"/>
          <w:sz w:val="24"/>
          <w:szCs w:val="24"/>
        </w:rPr>
      </w:pPr>
      <w:r w:rsidRPr="00686C95">
        <w:rPr>
          <w:rFonts w:ascii="Garamond" w:eastAsia="Times New Roman" w:hAnsi="Garamond"/>
          <w:sz w:val="24"/>
          <w:szCs w:val="24"/>
        </w:rPr>
        <w:t>Tesler, Michael, ‘Republicans And Democrats Agree On The Protests But Not Why People Are Protesting’, FiveThirtyEight, 2020</w:t>
      </w:r>
    </w:p>
    <w:p w14:paraId="21C23D76" w14:textId="77777777" w:rsidR="001B704B" w:rsidRPr="00686C95" w:rsidRDefault="001B704B" w:rsidP="00384548">
      <w:pPr>
        <w:spacing w:line="240" w:lineRule="auto"/>
        <w:ind w:left="720" w:hanging="720"/>
        <w:rPr>
          <w:rFonts w:ascii="Garamond" w:eastAsia="Times New Roman" w:hAnsi="Garamond"/>
          <w:sz w:val="24"/>
          <w:szCs w:val="24"/>
        </w:rPr>
      </w:pPr>
    </w:p>
    <w:p w14:paraId="33BCAA70" w14:textId="58BA0DC2" w:rsidR="001B704B" w:rsidRPr="00686C95" w:rsidRDefault="006939C3" w:rsidP="00384548">
      <w:pPr>
        <w:spacing w:line="240" w:lineRule="auto"/>
        <w:ind w:left="720" w:hanging="720"/>
        <w:rPr>
          <w:rFonts w:ascii="Garamond" w:eastAsia="Times New Roman" w:hAnsi="Garamond"/>
          <w:sz w:val="24"/>
          <w:szCs w:val="24"/>
        </w:rPr>
      </w:pPr>
      <w:r w:rsidRPr="00686C95">
        <w:rPr>
          <w:rFonts w:ascii="Garamond" w:eastAsia="Times New Roman" w:hAnsi="Garamond"/>
          <w:sz w:val="24"/>
          <w:szCs w:val="24"/>
        </w:rPr>
        <w:t xml:space="preserve">22. </w:t>
      </w:r>
      <w:r w:rsidR="001B704B" w:rsidRPr="00686C95">
        <w:rPr>
          <w:rFonts w:ascii="Garamond" w:eastAsia="Times New Roman" w:hAnsi="Garamond"/>
          <w:sz w:val="24"/>
          <w:szCs w:val="24"/>
        </w:rPr>
        <w:t>Tesler, M, and D O Sears, Obama’s Race: The 2008 Election and the Dream of a Post-Racial America, Chicago Studies in American Politics (University of Chicago Press, 2010) &lt;https://books.google.com/books?id=geQxhys4rf8C&gt;</w:t>
      </w:r>
    </w:p>
    <w:p w14:paraId="67E36AF8" w14:textId="77777777" w:rsidR="001B704B" w:rsidRPr="00686C95" w:rsidRDefault="001B704B" w:rsidP="00384548">
      <w:pPr>
        <w:spacing w:line="240" w:lineRule="auto"/>
        <w:ind w:left="720" w:hanging="720"/>
        <w:rPr>
          <w:rFonts w:ascii="Garamond" w:eastAsia="Times New Roman" w:hAnsi="Garamond"/>
          <w:sz w:val="24"/>
          <w:szCs w:val="24"/>
        </w:rPr>
      </w:pPr>
    </w:p>
    <w:p w14:paraId="1A8B9598" w14:textId="415BB7AF"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Quinnipiac, ‘60% View Joe Biden’s 2020 Presidential Victory As Legitimate, Quinnipiac University National Poll Finds; 77% Of Republicans Believe There Was Widespread Voter Fraud’, 10 December 2020 &lt;https://poll.qu.edu/national/release-detail?ReleaseID=3685&gt;</w:t>
      </w:r>
    </w:p>
    <w:p w14:paraId="77F6B877" w14:textId="77777777" w:rsidR="001B704B" w:rsidRPr="00686C95" w:rsidRDefault="001B704B" w:rsidP="00384548">
      <w:pPr>
        <w:spacing w:line="240" w:lineRule="auto"/>
        <w:ind w:left="720" w:hanging="720"/>
        <w:rPr>
          <w:rFonts w:ascii="Garamond" w:eastAsia="Times New Roman" w:hAnsi="Garamond"/>
          <w:sz w:val="24"/>
          <w:szCs w:val="24"/>
        </w:rPr>
      </w:pPr>
    </w:p>
    <w:p w14:paraId="4F0F9BAD" w14:textId="59DBEF91"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Abramowitz, Alan I., and Steven W. Webster, ‘Negative Partisanship: Why Americans Dislike Parties But Behave Like Rabid Partisans’, Political Psychology, 39 (2018), 119–35 &lt;https://doi.org/10.1111/pops.12479&gt;</w:t>
      </w:r>
    </w:p>
    <w:p w14:paraId="24D40BCC" w14:textId="77777777" w:rsidR="001B704B" w:rsidRPr="00686C95" w:rsidRDefault="001B704B" w:rsidP="00384548">
      <w:pPr>
        <w:spacing w:line="240" w:lineRule="auto"/>
        <w:ind w:left="720" w:hanging="720"/>
        <w:rPr>
          <w:rFonts w:ascii="Garamond" w:eastAsia="Times New Roman" w:hAnsi="Garamond"/>
          <w:sz w:val="24"/>
          <w:szCs w:val="24"/>
        </w:rPr>
      </w:pPr>
    </w:p>
    <w:p w14:paraId="75D563AD" w14:textId="4B5E23AC"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lastRenderedPageBreak/>
        <w:t>Iyengar, Shanto, Yphtach Lelkes, Matthew S Levendusky, Neil Malhotra, and Sean J. Westwood, ‘The Origins and Consequences of Affective Polarization in the United States’, Annual Review of Political Science, 22 (2019), 129–46 &lt;https://doi.org/10.1146/annurev-polisci-051117-073034&gt;</w:t>
      </w:r>
    </w:p>
    <w:p w14:paraId="165DEA7F" w14:textId="77777777" w:rsidR="001B704B" w:rsidRPr="00686C95" w:rsidRDefault="001B704B" w:rsidP="00384548">
      <w:pPr>
        <w:spacing w:line="240" w:lineRule="auto"/>
        <w:ind w:left="720" w:hanging="720"/>
        <w:rPr>
          <w:rFonts w:ascii="Garamond" w:eastAsia="Times New Roman" w:hAnsi="Garamond"/>
          <w:sz w:val="24"/>
          <w:szCs w:val="24"/>
        </w:rPr>
      </w:pPr>
    </w:p>
    <w:p w14:paraId="2BF9CD59" w14:textId="7A3E42BA"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Iyengar, Shanto, Gaurav Sood, and Yphtach Lelkes, ‘Affect, Not Ideology: A Social Identity Perspective on Polarization’, Public Opinion Quarterly, 76 (2012), 405–31 &lt;https://doi.org/10.1093/poq/nfs038&gt;</w:t>
      </w:r>
    </w:p>
    <w:p w14:paraId="2947A68D" w14:textId="77777777" w:rsidR="001B704B" w:rsidRPr="00686C95" w:rsidRDefault="001B704B" w:rsidP="00384548">
      <w:pPr>
        <w:spacing w:line="240" w:lineRule="auto"/>
        <w:ind w:left="720" w:hanging="720"/>
        <w:rPr>
          <w:rFonts w:ascii="Garamond" w:eastAsia="Times New Roman" w:hAnsi="Garamond"/>
          <w:sz w:val="24"/>
          <w:szCs w:val="24"/>
        </w:rPr>
      </w:pPr>
    </w:p>
    <w:p w14:paraId="3CCD332F" w14:textId="7FF3B9CD"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Case, Anne C., and Angus Deaton, Deaths of Despair and the Future of Capitalism (Princeton University Press, 2020) &lt;https://press.princeton.edu/books/hardcover/9780691190785/deaths-of-despair-and-the-future-of-capitalism&gt;</w:t>
      </w:r>
    </w:p>
    <w:p w14:paraId="27316240" w14:textId="77777777" w:rsidR="001B704B" w:rsidRPr="00686C95" w:rsidRDefault="001B704B" w:rsidP="00384548">
      <w:pPr>
        <w:spacing w:line="240" w:lineRule="auto"/>
        <w:ind w:left="720" w:hanging="720"/>
        <w:rPr>
          <w:rFonts w:ascii="Garamond" w:eastAsia="Times New Roman" w:hAnsi="Garamond"/>
          <w:sz w:val="24"/>
          <w:szCs w:val="24"/>
        </w:rPr>
      </w:pPr>
    </w:p>
    <w:p w14:paraId="2C92F25D" w14:textId="3C8D394A"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Piketty, Thomas, and Emmanuel Saez, ‘Income Inequality in the United States’, Quarterly Journal Of Economics, 118 (2003), 1913–98 &lt;www.nber.org/papers/W8467.&gt; [accessed 25 January 2020]</w:t>
      </w:r>
    </w:p>
    <w:p w14:paraId="1C68ADB5" w14:textId="77777777" w:rsidR="001B704B" w:rsidRPr="00686C95" w:rsidRDefault="001B704B" w:rsidP="00384548">
      <w:pPr>
        <w:spacing w:line="240" w:lineRule="auto"/>
        <w:ind w:left="720" w:hanging="720"/>
        <w:rPr>
          <w:rFonts w:ascii="Garamond" w:eastAsia="Times New Roman" w:hAnsi="Garamond"/>
          <w:sz w:val="24"/>
          <w:szCs w:val="24"/>
        </w:rPr>
      </w:pPr>
    </w:p>
    <w:p w14:paraId="76DCBD03" w14:textId="517493D2"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Duca, John V., and Jason L. Saving, ‘Income Inequality and Political Polarization: Time Series Evidence Over Nine Decades’, Review of Income and Wealth, 62 (2016), 445–66 &lt;https://doi.org/10.1111/roiw.12162&gt;</w:t>
      </w:r>
    </w:p>
    <w:p w14:paraId="0D4C0824" w14:textId="77777777" w:rsidR="001B704B" w:rsidRPr="00686C95" w:rsidRDefault="001B704B" w:rsidP="00384548">
      <w:pPr>
        <w:spacing w:line="240" w:lineRule="auto"/>
        <w:ind w:left="720" w:hanging="720"/>
        <w:rPr>
          <w:rFonts w:ascii="Garamond" w:eastAsia="Times New Roman" w:hAnsi="Garamond"/>
          <w:sz w:val="24"/>
          <w:szCs w:val="24"/>
        </w:rPr>
      </w:pPr>
    </w:p>
    <w:p w14:paraId="38E0FDDB" w14:textId="2CC90048"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Stewart, Alexander J., Nolan McCarty, and Joanna J. Bryson, ‘Polarization under Rising Inequality and Economic Decline’, Science Advances, 6 (2020), eabd4201 &lt;https://doi.org/10.1126/sciadv.abd4201&gt;</w:t>
      </w:r>
    </w:p>
    <w:p w14:paraId="2A779DEA" w14:textId="77777777" w:rsidR="001B704B" w:rsidRPr="00686C95" w:rsidRDefault="001B704B" w:rsidP="00384548">
      <w:pPr>
        <w:spacing w:line="240" w:lineRule="auto"/>
        <w:ind w:left="720" w:hanging="720"/>
        <w:rPr>
          <w:rFonts w:ascii="Garamond" w:eastAsia="Times New Roman" w:hAnsi="Garamond"/>
          <w:sz w:val="24"/>
          <w:szCs w:val="24"/>
        </w:rPr>
      </w:pPr>
    </w:p>
    <w:p w14:paraId="49F1EE4D" w14:textId="3A65B406"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Putnam, Robert D., and Shaylyn Romney Garrett, The Upswing: How America Came Together a Century Ago and How We Can Do It Again (Simon &amp; Schuster, 2020) &lt;https://books.google.com/books?id=Wt2eDwAAQBAJ&gt;</w:t>
      </w:r>
    </w:p>
    <w:p w14:paraId="614FE713" w14:textId="77777777" w:rsidR="001B704B" w:rsidRPr="00686C95" w:rsidRDefault="001B704B" w:rsidP="00384548">
      <w:pPr>
        <w:spacing w:line="240" w:lineRule="auto"/>
        <w:ind w:left="720" w:hanging="720"/>
        <w:rPr>
          <w:rFonts w:ascii="Garamond" w:eastAsia="Times New Roman" w:hAnsi="Garamond"/>
          <w:sz w:val="24"/>
          <w:szCs w:val="24"/>
        </w:rPr>
      </w:pPr>
    </w:p>
    <w:p w14:paraId="51609B58" w14:textId="709BC49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Achen, Christopher H., and Larry M. Bartels, Democracy for Realists: Why Elections Do Not Produce Responsive Government, 2017</w:t>
      </w:r>
    </w:p>
    <w:p w14:paraId="023457D6" w14:textId="77777777" w:rsidR="001B704B" w:rsidRPr="00686C95" w:rsidRDefault="001B704B" w:rsidP="00384548">
      <w:pPr>
        <w:spacing w:line="240" w:lineRule="auto"/>
        <w:ind w:left="720" w:hanging="720"/>
        <w:rPr>
          <w:rFonts w:ascii="Garamond" w:eastAsia="Times New Roman" w:hAnsi="Garamond"/>
          <w:sz w:val="24"/>
          <w:szCs w:val="24"/>
        </w:rPr>
      </w:pPr>
    </w:p>
    <w:p w14:paraId="2D1A708E" w14:textId="4837AFE7"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Duverger, Maurice, Political Parties (New York: Wiley, 1954)</w:t>
      </w:r>
    </w:p>
    <w:p w14:paraId="6A5CB9D3" w14:textId="77777777" w:rsidR="001B704B" w:rsidRPr="00686C95" w:rsidRDefault="001B704B" w:rsidP="00384548">
      <w:pPr>
        <w:spacing w:line="240" w:lineRule="auto"/>
        <w:ind w:left="720" w:hanging="720"/>
        <w:rPr>
          <w:rFonts w:ascii="Garamond" w:eastAsia="Times New Roman" w:hAnsi="Garamond"/>
          <w:sz w:val="24"/>
          <w:szCs w:val="24"/>
        </w:rPr>
      </w:pPr>
    </w:p>
    <w:p w14:paraId="0251B404" w14:textId="1ED0976A"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McCarty, N, K T Poole, and H Rosenthal, Polarized America, Second Edition: The Dance of Ideology and Unequal Riches, Walras-Pareto Lectures (MIT Press, 2016) &lt;https://books.google.com/books?id=58mpCwAAQBAJ&gt;</w:t>
      </w:r>
    </w:p>
    <w:p w14:paraId="1373A132" w14:textId="77777777" w:rsidR="001B704B" w:rsidRPr="00686C95" w:rsidRDefault="001B704B" w:rsidP="00384548">
      <w:pPr>
        <w:spacing w:line="240" w:lineRule="auto"/>
        <w:ind w:left="720" w:hanging="720"/>
        <w:rPr>
          <w:rFonts w:ascii="Garamond" w:eastAsia="Times New Roman" w:hAnsi="Garamond"/>
          <w:sz w:val="24"/>
          <w:szCs w:val="24"/>
        </w:rPr>
      </w:pPr>
    </w:p>
    <w:p w14:paraId="55FBC74B" w14:textId="7C0EE2F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Abramowitz, Alan I., and Steven Webster, ‘The Rise of Negative Partisanship and the Nationalization of U.S. Elections in the 21st Century’, Electoral Studies, 41 (2016), 12–22 &lt;https://doi.org/10.1016/j.electstud.2015.11.001&gt;</w:t>
      </w:r>
    </w:p>
    <w:p w14:paraId="371967B5" w14:textId="77777777" w:rsidR="001B704B" w:rsidRPr="00686C95" w:rsidRDefault="001B704B" w:rsidP="00384548">
      <w:pPr>
        <w:spacing w:line="240" w:lineRule="auto"/>
        <w:ind w:left="720" w:hanging="720"/>
        <w:rPr>
          <w:rFonts w:ascii="Garamond" w:eastAsia="Times New Roman" w:hAnsi="Garamond"/>
          <w:sz w:val="24"/>
          <w:szCs w:val="24"/>
        </w:rPr>
      </w:pPr>
    </w:p>
    <w:p w14:paraId="64AC4DF6" w14:textId="3B1B3744"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Carson, Jamie L., Joel Sievert, and Ryan D. Williamson, ‘Nationalization and the Incumbency Advantage’, Political Research Quarterly, 2019, 106591291988369 &lt;https://doi.org/10.1177/1065912919883696&gt;</w:t>
      </w:r>
    </w:p>
    <w:p w14:paraId="4137D3F2" w14:textId="77777777" w:rsidR="001B704B" w:rsidRPr="00686C95" w:rsidRDefault="001B704B" w:rsidP="00384548">
      <w:pPr>
        <w:spacing w:line="240" w:lineRule="auto"/>
        <w:ind w:left="720" w:hanging="720"/>
        <w:rPr>
          <w:rFonts w:ascii="Garamond" w:eastAsia="Times New Roman" w:hAnsi="Garamond"/>
          <w:sz w:val="24"/>
          <w:szCs w:val="24"/>
        </w:rPr>
      </w:pPr>
    </w:p>
    <w:p w14:paraId="15CAD53D" w14:textId="424A8EB6"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lastRenderedPageBreak/>
        <w:t>Jacobson, Gary C., ‘Extreme Referendum: Donald Trump and the 2018 Midterm Elections’, Political Science Quarterly, 134 (2019), 9–38 &lt;https://doi.org/10.1002/polq.12866&gt;</w:t>
      </w:r>
    </w:p>
    <w:p w14:paraId="21635556" w14:textId="77777777" w:rsidR="001B704B" w:rsidRPr="00686C95" w:rsidRDefault="001B704B" w:rsidP="00384548">
      <w:pPr>
        <w:spacing w:line="240" w:lineRule="auto"/>
        <w:ind w:left="720" w:hanging="720"/>
        <w:rPr>
          <w:rFonts w:ascii="Garamond" w:eastAsia="Times New Roman" w:hAnsi="Garamond"/>
          <w:sz w:val="24"/>
          <w:szCs w:val="24"/>
        </w:rPr>
      </w:pPr>
    </w:p>
    <w:p w14:paraId="7ACD855A" w14:textId="6A447002"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A</w:t>
      </w:r>
      <w:r w:rsidR="005D38EB" w:rsidRPr="00686C95">
        <w:rPr>
          <w:rFonts w:ascii="Garamond" w:eastAsia="Times New Roman" w:hAnsi="Garamond"/>
          <w:sz w:val="24"/>
          <w:szCs w:val="24"/>
        </w:rPr>
        <w:t>d</w:t>
      </w:r>
      <w:r w:rsidRPr="00686C95">
        <w:rPr>
          <w:rFonts w:ascii="Garamond" w:eastAsia="Times New Roman" w:hAnsi="Garamond"/>
          <w:sz w:val="24"/>
          <w:szCs w:val="24"/>
        </w:rPr>
        <w:t>ler, Douglas J., and David E. Broockman, ‘The Delegate Paradox: Why Polarized Politicians Can Represent Citizens Best’, The Journal of Politics, 80 (2018), 1117–33 &lt;https://doi.org/10.1086/698755&gt;</w:t>
      </w:r>
    </w:p>
    <w:p w14:paraId="3981C7FB" w14:textId="77777777" w:rsidR="001B704B" w:rsidRPr="00686C95" w:rsidRDefault="001B704B" w:rsidP="00384548">
      <w:pPr>
        <w:spacing w:line="240" w:lineRule="auto"/>
        <w:ind w:left="720" w:hanging="720"/>
        <w:rPr>
          <w:rFonts w:ascii="Garamond" w:eastAsia="Times New Roman" w:hAnsi="Garamond"/>
          <w:sz w:val="24"/>
          <w:szCs w:val="24"/>
        </w:rPr>
      </w:pPr>
    </w:p>
    <w:p w14:paraId="42E1AC72" w14:textId="0B9B849C"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Merrill, Samuel, Bernard Grofman, and Thomas L. Brunell, ‘Modeling the Electoral Dynamics of Party Polarization in Two-Party Legislatures’, Journal of Theoretical Politics, 26 (2014), 548–72 &lt;https://doi.org/10.1177/0951629813508847&gt;</w:t>
      </w:r>
    </w:p>
    <w:p w14:paraId="66A15718" w14:textId="77777777" w:rsidR="001B704B" w:rsidRPr="00686C95" w:rsidRDefault="001B704B" w:rsidP="00384548">
      <w:pPr>
        <w:spacing w:line="240" w:lineRule="auto"/>
        <w:ind w:left="720" w:hanging="720"/>
        <w:rPr>
          <w:rFonts w:ascii="Garamond" w:eastAsia="Times New Roman" w:hAnsi="Garamond"/>
          <w:sz w:val="24"/>
          <w:szCs w:val="24"/>
        </w:rPr>
      </w:pPr>
    </w:p>
    <w:p w14:paraId="01427B53" w14:textId="4FCA87DB"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Brunell, Thomas L., Bernard Grofman, and Samuel Merrill, ‘Replacement in the U.S. House’, Party Politics, 22 (2016), 440–51 &lt;https://doi.org/10.1177/1354068814550430&gt;</w:t>
      </w:r>
    </w:p>
    <w:p w14:paraId="05E1B782" w14:textId="77777777" w:rsidR="001B704B" w:rsidRPr="00686C95" w:rsidRDefault="001B704B" w:rsidP="00384548">
      <w:pPr>
        <w:spacing w:line="240" w:lineRule="auto"/>
        <w:ind w:left="720" w:hanging="720"/>
        <w:rPr>
          <w:rFonts w:ascii="Garamond" w:eastAsia="Times New Roman" w:hAnsi="Garamond"/>
          <w:sz w:val="24"/>
          <w:szCs w:val="24"/>
        </w:rPr>
      </w:pPr>
    </w:p>
    <w:p w14:paraId="3F49B9E3" w14:textId="79814AAD"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Chu, Olivia J., Marc Wiedermann, Jonathan F. Donges, Grigore Pop-Eleches, and Graeme B. Robertson, ‘The Micro-Dynamics of Geographic Polarization: A Model and an Application to Survey Data from Ukraine’, PNAS Conference on Polarization, 2021</w:t>
      </w:r>
    </w:p>
    <w:p w14:paraId="0A6D1422" w14:textId="77777777" w:rsidR="001B704B" w:rsidRPr="00686C95" w:rsidRDefault="001B704B" w:rsidP="00384548">
      <w:pPr>
        <w:spacing w:line="240" w:lineRule="auto"/>
        <w:ind w:left="720" w:hanging="720"/>
        <w:rPr>
          <w:rFonts w:ascii="Garamond" w:eastAsia="Times New Roman" w:hAnsi="Garamond"/>
          <w:sz w:val="24"/>
          <w:szCs w:val="24"/>
        </w:rPr>
      </w:pPr>
    </w:p>
    <w:p w14:paraId="15AA0797" w14:textId="01E6F1BF"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Dahl, Robert A., How Democratic Is the American Constitution? (Yale University Press, 2003) &lt;https://yalebooks.yale.edu/book/9780300095241/how-democratic-american-constitution&gt; [accessed 2 August 2018]</w:t>
      </w:r>
    </w:p>
    <w:p w14:paraId="36F1D7EA" w14:textId="77777777" w:rsidR="001B704B" w:rsidRPr="00686C95" w:rsidRDefault="001B704B" w:rsidP="00384548">
      <w:pPr>
        <w:spacing w:line="240" w:lineRule="auto"/>
        <w:ind w:left="720" w:hanging="720"/>
        <w:rPr>
          <w:rFonts w:ascii="Garamond" w:eastAsia="Times New Roman" w:hAnsi="Garamond"/>
          <w:sz w:val="24"/>
          <w:szCs w:val="24"/>
        </w:rPr>
      </w:pPr>
    </w:p>
    <w:p w14:paraId="76F4FE5A" w14:textId="46BDD3EE"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Cervas, Jonathan, and Bernard Grofman, ‘Legal, Political Science, and Economics Approaches to Measuring Malapportionment: The U.S. House, Senate, and Electoral College 1790–2010’, Social Science Quarterly, 101 (2020), 2238–56 &lt;https://doi.org/10.1111/ssqu.12871&gt;</w:t>
      </w:r>
    </w:p>
    <w:p w14:paraId="2FCEB470" w14:textId="77777777" w:rsidR="001B704B" w:rsidRPr="00686C95" w:rsidRDefault="001B704B" w:rsidP="00384548">
      <w:pPr>
        <w:spacing w:line="240" w:lineRule="auto"/>
        <w:ind w:left="720" w:hanging="720"/>
        <w:rPr>
          <w:rFonts w:ascii="Garamond" w:eastAsia="Times New Roman" w:hAnsi="Garamond"/>
          <w:sz w:val="24"/>
          <w:szCs w:val="24"/>
        </w:rPr>
      </w:pPr>
    </w:p>
    <w:p w14:paraId="27ECFC57" w14:textId="0E89677B"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Cervas, Jonathan R., and Bernard Grofman, ‘How Likely Is Trump to Lose the Popular Vote but Win the Electoral College?’, 3Streams, 2020 &lt;https://medium.com/3streams/how-likely-is-trump-to-lose-the-popular-vote-but-win-the-electoral-college-cf5eeb90fc74&gt;</w:t>
      </w:r>
    </w:p>
    <w:p w14:paraId="49994C4E" w14:textId="77777777" w:rsidR="001B704B" w:rsidRPr="00686C95" w:rsidRDefault="001B704B" w:rsidP="00384548">
      <w:pPr>
        <w:spacing w:line="240" w:lineRule="auto"/>
        <w:ind w:left="720" w:hanging="720"/>
        <w:rPr>
          <w:rFonts w:ascii="Garamond" w:eastAsia="Times New Roman" w:hAnsi="Garamond"/>
          <w:sz w:val="24"/>
          <w:szCs w:val="24"/>
        </w:rPr>
      </w:pPr>
    </w:p>
    <w:p w14:paraId="191116BE" w14:textId="52C9918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Erikson, Robert S., Karl Sigman, and Linan Yao, ‘Electoral College Bias and the 2020 Presidential Election’, Proceedings of the National Academy of Sciences, 117 (2020), 27940–44 &lt;https://doi.org/10.1073/pnas.2013581117&gt;</w:t>
      </w:r>
    </w:p>
    <w:p w14:paraId="3FA238A9" w14:textId="77777777" w:rsidR="001B704B" w:rsidRPr="00686C95" w:rsidRDefault="001B704B" w:rsidP="00384548">
      <w:pPr>
        <w:spacing w:line="240" w:lineRule="auto"/>
        <w:ind w:left="720" w:hanging="720"/>
        <w:rPr>
          <w:rFonts w:ascii="Garamond" w:eastAsia="Times New Roman" w:hAnsi="Garamond"/>
          <w:sz w:val="24"/>
          <w:szCs w:val="24"/>
        </w:rPr>
      </w:pPr>
    </w:p>
    <w:p w14:paraId="4D6489BB" w14:textId="01291572"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Hallett Jr., G, ‘Proportional Representation with the Single Transferable Vote: A Basic Requirement for Legislative Elections’, in Choosing an Electoral System: Issues and Alternatives (New York: Praeger, 1984), pp. 113–25</w:t>
      </w:r>
    </w:p>
    <w:p w14:paraId="250498B6" w14:textId="77777777" w:rsidR="001B704B" w:rsidRPr="00686C95" w:rsidRDefault="001B704B" w:rsidP="00384548">
      <w:pPr>
        <w:spacing w:line="240" w:lineRule="auto"/>
        <w:ind w:left="720" w:hanging="720"/>
        <w:rPr>
          <w:rFonts w:ascii="Garamond" w:eastAsia="Times New Roman" w:hAnsi="Garamond"/>
          <w:sz w:val="24"/>
          <w:szCs w:val="24"/>
        </w:rPr>
      </w:pPr>
    </w:p>
    <w:p w14:paraId="3C63466C" w14:textId="08005618"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Guinier, Lani, Tyranny of the Majority: Fundamental Fairness in Representative Democracy (Free Press, 1994)</w:t>
      </w:r>
    </w:p>
    <w:p w14:paraId="479181F0" w14:textId="77777777" w:rsidR="001B704B" w:rsidRPr="00686C95" w:rsidRDefault="001B704B" w:rsidP="00384548">
      <w:pPr>
        <w:spacing w:line="240" w:lineRule="auto"/>
        <w:ind w:left="720" w:hanging="720"/>
        <w:rPr>
          <w:rFonts w:ascii="Garamond" w:eastAsia="Times New Roman" w:hAnsi="Garamond"/>
          <w:sz w:val="24"/>
          <w:szCs w:val="24"/>
        </w:rPr>
      </w:pPr>
    </w:p>
    <w:p w14:paraId="3432B2D3" w14:textId="3039A9A0"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lastRenderedPageBreak/>
        <w:t>Downs, Anthony, ‘An Economic Theory of Political Action in a Democracy’, Journal of Political Economy, 65 (1957), 135–50 &lt;https://www.jstor.org/stable/1827369&gt;</w:t>
      </w:r>
    </w:p>
    <w:p w14:paraId="18030BF1" w14:textId="77777777" w:rsidR="001B704B" w:rsidRPr="00686C95" w:rsidRDefault="001B704B" w:rsidP="00384548">
      <w:pPr>
        <w:spacing w:line="240" w:lineRule="auto"/>
        <w:ind w:left="720" w:hanging="720"/>
        <w:rPr>
          <w:rFonts w:ascii="Garamond" w:eastAsia="Times New Roman" w:hAnsi="Garamond"/>
          <w:sz w:val="24"/>
          <w:szCs w:val="24"/>
        </w:rPr>
      </w:pPr>
    </w:p>
    <w:p w14:paraId="47EDD45F" w14:textId="624E63AF"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Krehbiel, Keith, Pivotal Politics (University of Chicago Press, 1998) &lt;https://press.uchicago.edu/ucp/books/book/chicago/P/bo3616471.html&gt;</w:t>
      </w:r>
    </w:p>
    <w:p w14:paraId="09F926B8" w14:textId="77777777" w:rsidR="001B704B" w:rsidRPr="00686C95" w:rsidRDefault="001B704B" w:rsidP="00384548">
      <w:pPr>
        <w:spacing w:line="240" w:lineRule="auto"/>
        <w:ind w:left="720" w:hanging="720"/>
        <w:rPr>
          <w:rFonts w:ascii="Garamond" w:eastAsia="Times New Roman" w:hAnsi="Garamond"/>
          <w:sz w:val="24"/>
          <w:szCs w:val="24"/>
        </w:rPr>
      </w:pPr>
    </w:p>
    <w:p w14:paraId="364F0B08" w14:textId="71DB3F20"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Bafumi, Joseph, and Michael C. Herron, ‘Leapfrog Representation and Extremism: A Study of American Voters and Their Members in Congress’, American Political Science Review, 104 (2010), 519–42 &lt;https://doi.org/10.1017/S0003055410000316&gt;</w:t>
      </w:r>
    </w:p>
    <w:p w14:paraId="1166EF80" w14:textId="77777777" w:rsidR="001B704B" w:rsidRPr="00686C95" w:rsidRDefault="001B704B" w:rsidP="00384548">
      <w:pPr>
        <w:spacing w:line="240" w:lineRule="auto"/>
        <w:ind w:left="720" w:hanging="720"/>
        <w:rPr>
          <w:rFonts w:ascii="Garamond" w:eastAsia="Times New Roman" w:hAnsi="Garamond"/>
          <w:sz w:val="24"/>
          <w:szCs w:val="24"/>
        </w:rPr>
      </w:pPr>
    </w:p>
    <w:p w14:paraId="25122C42" w14:textId="5025AB2F" w:rsidR="005D38EB" w:rsidRPr="00686C95" w:rsidRDefault="005D38E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Grofman, Bernard, and Scott L. Feld, ‘If You like the Alternative Vote (a.k.a. the Instant Runoff), Then You Ought to Know about the Coombs Rule’, Electoral Studies, 23 (2004), 641–59 &lt;https://doi.org/10.1016/j.electstud.2003.08.001&gt;</w:t>
      </w:r>
    </w:p>
    <w:p w14:paraId="27B12CFA" w14:textId="77777777" w:rsidR="005D38EB" w:rsidRPr="00686C95" w:rsidRDefault="005D38EB" w:rsidP="00384548">
      <w:pPr>
        <w:spacing w:line="240" w:lineRule="auto"/>
        <w:ind w:left="720" w:hanging="720"/>
        <w:rPr>
          <w:rFonts w:ascii="Garamond" w:eastAsia="Times New Roman" w:hAnsi="Garamond"/>
          <w:sz w:val="24"/>
          <w:szCs w:val="24"/>
        </w:rPr>
      </w:pPr>
    </w:p>
    <w:p w14:paraId="34FEC0D1" w14:textId="12B016CE"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McGhee, Eric, Seth Masket, Boris Shor, Steven Rogers, and Nolan McCarty, ‘A Primary Cause of Partisanship? Nomination Systems and Legislator Ideology’, American Journal of Political Science, 58 (2014), 337–51 &lt;https://doi.org/10.1111/ajps.12070&gt;</w:t>
      </w:r>
    </w:p>
    <w:p w14:paraId="2C37D80F" w14:textId="77777777" w:rsidR="001B704B" w:rsidRPr="00686C95" w:rsidRDefault="001B704B" w:rsidP="00384548">
      <w:pPr>
        <w:spacing w:line="240" w:lineRule="auto"/>
        <w:ind w:left="720" w:hanging="720"/>
        <w:rPr>
          <w:rFonts w:ascii="Garamond" w:eastAsia="Times New Roman" w:hAnsi="Garamond"/>
          <w:sz w:val="24"/>
          <w:szCs w:val="24"/>
        </w:rPr>
      </w:pPr>
    </w:p>
    <w:p w14:paraId="47B19485" w14:textId="20B6ADCB"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Grofman, Bernard, Orestis Troumpounis, and Dimitrios Xefteris, ‘Electoral Competition with Primaries and Quality Asymmetries’, The Journal of Politics, 81 (2019), 260–73 &lt;https://doi.org/10.1086/700271&gt;</w:t>
      </w:r>
    </w:p>
    <w:p w14:paraId="25202369" w14:textId="77777777" w:rsidR="001B704B" w:rsidRPr="00686C95" w:rsidRDefault="001B704B" w:rsidP="00384548">
      <w:pPr>
        <w:spacing w:line="240" w:lineRule="auto"/>
        <w:ind w:left="720" w:hanging="720"/>
        <w:rPr>
          <w:rFonts w:ascii="Garamond" w:eastAsia="Times New Roman" w:hAnsi="Garamond"/>
          <w:sz w:val="24"/>
          <w:szCs w:val="24"/>
        </w:rPr>
      </w:pPr>
    </w:p>
    <w:p w14:paraId="5CFB40D9" w14:textId="7B5FAF47"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Fraenkel, Jon, and Bernard Grofman, ‘Does the Alternative Vote Foster Moderation in Ethnically Divided Societies?: The Case of Fiji’, Comparative Political Studies, 39 (2006), 623–51 &lt;https://doi.org/10.1177/0010414005285032&gt;</w:t>
      </w:r>
    </w:p>
    <w:p w14:paraId="2DF39D2D" w14:textId="77777777" w:rsidR="001B704B" w:rsidRPr="00686C95" w:rsidRDefault="001B704B" w:rsidP="00384548">
      <w:pPr>
        <w:spacing w:line="240" w:lineRule="auto"/>
        <w:ind w:left="720" w:hanging="720"/>
        <w:rPr>
          <w:rFonts w:ascii="Garamond" w:eastAsia="Times New Roman" w:hAnsi="Garamond"/>
          <w:sz w:val="24"/>
          <w:szCs w:val="24"/>
        </w:rPr>
      </w:pPr>
    </w:p>
    <w:p w14:paraId="75E180BD" w14:textId="6950F44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Fraenkel, Jon, and Bernard Grofman, ‘A Neo-Downsian Model of the Alternative Vote as a Mechanism for Mitigating Ethnic Conflict in Plural Societies’, Public Choice, 121 (2004), 487–506 &lt;https://doi.org/10.1007/s11127-004-5794-5&gt;</w:t>
      </w:r>
    </w:p>
    <w:p w14:paraId="6714D81B" w14:textId="77777777" w:rsidR="001B704B" w:rsidRPr="00686C95" w:rsidRDefault="001B704B" w:rsidP="00384548">
      <w:pPr>
        <w:spacing w:line="240" w:lineRule="auto"/>
        <w:ind w:left="720" w:hanging="720"/>
        <w:rPr>
          <w:rFonts w:ascii="Garamond" w:eastAsia="Times New Roman" w:hAnsi="Garamond"/>
          <w:sz w:val="24"/>
          <w:szCs w:val="24"/>
        </w:rPr>
      </w:pPr>
    </w:p>
    <w:p w14:paraId="25B370FB" w14:textId="0EE68335"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NCSL, Redistricting Law 2020 (Legislatures, National Conference of State, 2019)</w:t>
      </w:r>
    </w:p>
    <w:p w14:paraId="7002199C" w14:textId="77777777" w:rsidR="001B704B" w:rsidRPr="00686C95" w:rsidRDefault="001B704B" w:rsidP="00384548">
      <w:pPr>
        <w:spacing w:line="240" w:lineRule="auto"/>
        <w:ind w:left="720" w:hanging="720"/>
        <w:rPr>
          <w:rFonts w:ascii="Garamond" w:eastAsia="Times New Roman" w:hAnsi="Garamond"/>
          <w:sz w:val="24"/>
          <w:szCs w:val="24"/>
        </w:rPr>
      </w:pPr>
    </w:p>
    <w:p w14:paraId="1B9D5A01" w14:textId="38B8C85F"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Cervas, Jonathan R., and Bernard Grofman, ‘Tools for Identifying Partisan Gerrymandering with an Application to Congressional Districting in Pennsylvania’, Political Geography, 76 (2020), 102069 &lt;https://doi.org/10.1016/j.polgeo.2019.102069&gt;</w:t>
      </w:r>
    </w:p>
    <w:p w14:paraId="7E92943A" w14:textId="77777777" w:rsidR="001B704B" w:rsidRPr="00686C95" w:rsidRDefault="001B704B" w:rsidP="00384548">
      <w:pPr>
        <w:spacing w:line="240" w:lineRule="auto"/>
        <w:ind w:left="720" w:hanging="720"/>
        <w:rPr>
          <w:rFonts w:ascii="Garamond" w:eastAsia="Times New Roman" w:hAnsi="Garamond"/>
          <w:sz w:val="24"/>
          <w:szCs w:val="24"/>
        </w:rPr>
      </w:pPr>
    </w:p>
    <w:p w14:paraId="584D7A4B" w14:textId="50C5329D"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Wang, Samuel S.-H., ‘Three Tests for Practical Evaluation of Partisan Gerrymandering’, Stanford Law Review, 68 (2016), 1263–1321</w:t>
      </w:r>
    </w:p>
    <w:p w14:paraId="2F596797" w14:textId="77777777" w:rsidR="001B704B" w:rsidRPr="00686C95" w:rsidRDefault="001B704B" w:rsidP="00384548">
      <w:pPr>
        <w:spacing w:line="240" w:lineRule="auto"/>
        <w:ind w:left="720" w:hanging="720"/>
        <w:rPr>
          <w:rFonts w:ascii="Garamond" w:eastAsia="Times New Roman" w:hAnsi="Garamond"/>
          <w:sz w:val="24"/>
          <w:szCs w:val="24"/>
        </w:rPr>
      </w:pPr>
    </w:p>
    <w:p w14:paraId="13E7C541" w14:textId="72E2F649"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Chen, Jowei, and Nicholas O. Stephanopoulos, ‘Democracy’s Denominator’, California Law Review, 109 (2021), 101–46</w:t>
      </w:r>
    </w:p>
    <w:p w14:paraId="3D870756" w14:textId="77777777" w:rsidR="001B704B" w:rsidRPr="00686C95" w:rsidRDefault="001B704B" w:rsidP="00384548">
      <w:pPr>
        <w:spacing w:line="240" w:lineRule="auto"/>
        <w:ind w:left="720" w:hanging="720"/>
        <w:rPr>
          <w:rFonts w:ascii="Garamond" w:eastAsia="Times New Roman" w:hAnsi="Garamond"/>
          <w:sz w:val="24"/>
          <w:szCs w:val="24"/>
        </w:rPr>
      </w:pPr>
    </w:p>
    <w:p w14:paraId="003134FB" w14:textId="013E42E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lastRenderedPageBreak/>
        <w:t>Douglas, Joshua A., ‘The Right to Vote Under State Constitutions’, Vanderbilt Law Review, 67 (2014), 89–150 &lt;http://www.nytimes.com/2013/02/05/us/politics/waiting-times-to-vote-at-polls-draw-&gt; [accessed 19 March 2019]</w:t>
      </w:r>
    </w:p>
    <w:p w14:paraId="7ACA2047" w14:textId="77777777" w:rsidR="001B704B" w:rsidRPr="00686C95" w:rsidRDefault="001B704B" w:rsidP="00384548">
      <w:pPr>
        <w:spacing w:line="240" w:lineRule="auto"/>
        <w:ind w:left="720" w:hanging="720"/>
        <w:rPr>
          <w:rFonts w:ascii="Garamond" w:eastAsia="Times New Roman" w:hAnsi="Garamond"/>
          <w:sz w:val="24"/>
          <w:szCs w:val="24"/>
        </w:rPr>
      </w:pPr>
    </w:p>
    <w:p w14:paraId="37452C3F" w14:textId="0A617CC4"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Wang, Samuel S.-H., Richard F. Ober Jr., and Ben Williams, ‘Laboratories of Democracy Reform: State Constitutions and Partisan Gerrymandering’, Journal of Constitutional Law, 22 (2019), 203–90 &lt;https://scholarship.law.upenn.edu/jcl/vol22/iss1/5/&gt;</w:t>
      </w:r>
    </w:p>
    <w:p w14:paraId="73BF36B0" w14:textId="77777777" w:rsidR="001B704B" w:rsidRPr="00686C95" w:rsidRDefault="001B704B" w:rsidP="00384548">
      <w:pPr>
        <w:spacing w:line="240" w:lineRule="auto"/>
        <w:ind w:left="720" w:hanging="720"/>
        <w:rPr>
          <w:rFonts w:ascii="Garamond" w:eastAsia="Times New Roman" w:hAnsi="Garamond"/>
          <w:sz w:val="24"/>
          <w:szCs w:val="24"/>
        </w:rPr>
      </w:pPr>
    </w:p>
    <w:p w14:paraId="09A1FAEC" w14:textId="072C0D18"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Grofman, Bernard, and Jonathan R. Cervas, ‘Can State Courts Cure Partisan Gerrymandering: Lessons from League of Women Voters v. Commonwealth of Pennsylvania (2018)’, Election Law Journal: Rules, Politics, and Policy, 17 (2018), 264–85 &lt;https://doi.org/10.1089/elj.2018.0496&gt;</w:t>
      </w:r>
    </w:p>
    <w:p w14:paraId="2623E250" w14:textId="77777777" w:rsidR="001B704B" w:rsidRPr="00686C95" w:rsidRDefault="001B704B" w:rsidP="00384548">
      <w:pPr>
        <w:spacing w:line="240" w:lineRule="auto"/>
        <w:ind w:left="720" w:hanging="720"/>
        <w:rPr>
          <w:rFonts w:ascii="Garamond" w:eastAsia="Times New Roman" w:hAnsi="Garamond"/>
          <w:sz w:val="24"/>
          <w:szCs w:val="24"/>
        </w:rPr>
      </w:pPr>
    </w:p>
    <w:p w14:paraId="49ADE1D7" w14:textId="220C0F53"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Rodden, Jonathan, Why Cities Lose (Basic Books, 2019) &lt;https://www.basicbooks.com/titles/jonathan-a-rodden/why-cities-lose/9781541644250/&gt;</w:t>
      </w:r>
    </w:p>
    <w:p w14:paraId="2EBDD996" w14:textId="77777777" w:rsidR="001B704B" w:rsidRPr="00686C95" w:rsidRDefault="001B704B" w:rsidP="00384548">
      <w:pPr>
        <w:spacing w:line="240" w:lineRule="auto"/>
        <w:ind w:left="720" w:hanging="720"/>
        <w:rPr>
          <w:rFonts w:ascii="Garamond" w:eastAsia="Times New Roman" w:hAnsi="Garamond"/>
          <w:sz w:val="24"/>
          <w:szCs w:val="24"/>
        </w:rPr>
      </w:pPr>
    </w:p>
    <w:p w14:paraId="44511939" w14:textId="0CD5D166"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Nagle, John F., ‘What Criteria Should Be Used for Redistricting Reform?’, Election Law Journal: Rules, Politics, and Policy, 18 (2019), 63–77 &lt;https://doi.org/10.1089/elj.2018.0514&gt;</w:t>
      </w:r>
    </w:p>
    <w:p w14:paraId="76416F5A" w14:textId="77777777" w:rsidR="001B704B" w:rsidRPr="00686C95" w:rsidRDefault="001B704B" w:rsidP="00384548">
      <w:pPr>
        <w:spacing w:line="240" w:lineRule="auto"/>
        <w:ind w:left="720" w:hanging="720"/>
        <w:rPr>
          <w:rFonts w:ascii="Garamond" w:eastAsia="Times New Roman" w:hAnsi="Garamond"/>
          <w:sz w:val="24"/>
          <w:szCs w:val="24"/>
        </w:rPr>
      </w:pPr>
    </w:p>
    <w:p w14:paraId="4759D31F" w14:textId="327E6D0A"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Wang, Samuel S.-H., Sandra Chen, Richard F. Ober Jr., Bernard Grofman, and Kyle T. Barnes, Turning Communities of Interest into a Rigorous Standard for Fair Districting, 2021</w:t>
      </w:r>
    </w:p>
    <w:p w14:paraId="5C0516D0" w14:textId="77777777" w:rsidR="001B704B" w:rsidRPr="00686C95" w:rsidRDefault="001B704B" w:rsidP="00384548">
      <w:pPr>
        <w:spacing w:line="240" w:lineRule="auto"/>
        <w:ind w:left="720" w:hanging="720"/>
        <w:rPr>
          <w:rFonts w:ascii="Garamond" w:eastAsia="Times New Roman" w:hAnsi="Garamond"/>
          <w:sz w:val="24"/>
          <w:szCs w:val="24"/>
        </w:rPr>
      </w:pPr>
    </w:p>
    <w:p w14:paraId="4A491F80" w14:textId="1CA7C4F4"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Kawakatsu, Mari, Yphtach Lelkes, Simon A. Levin, and Corina E. Tarnita, ‘Revisiting Madison’s Cure for the “Mischiefs of Faction”: Can Cooperation and Polarization Evolve Together?’, PNAS Conference on Polarization, 2021</w:t>
      </w:r>
    </w:p>
    <w:p w14:paraId="665607B8" w14:textId="77777777" w:rsidR="003C5EC7" w:rsidRPr="00686C95" w:rsidRDefault="003C5EC7" w:rsidP="00384548">
      <w:pPr>
        <w:pStyle w:val="ListParagraph"/>
        <w:spacing w:line="240" w:lineRule="auto"/>
        <w:ind w:hanging="720"/>
        <w:rPr>
          <w:rFonts w:ascii="Garamond" w:eastAsia="Times New Roman" w:hAnsi="Garamond"/>
          <w:sz w:val="24"/>
          <w:szCs w:val="24"/>
        </w:rPr>
      </w:pPr>
    </w:p>
    <w:p w14:paraId="6B3B8B25" w14:textId="0082B428" w:rsidR="003C5EC7" w:rsidRPr="00686C95" w:rsidRDefault="003C5EC7"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Abramowitz, Alan I., and Steven W. Webster, ‘Negative Partisanship: Why Americans Dislike Parties But Behave Like Rabid Partisans’, Political Psychology, 39 (2018), 119–35 &lt;https://doi.org/10.1111/pops.12479&gt;</w:t>
      </w:r>
    </w:p>
    <w:p w14:paraId="724A4797" w14:textId="77777777" w:rsidR="001B704B" w:rsidRPr="00686C95" w:rsidRDefault="001B704B" w:rsidP="00384548">
      <w:pPr>
        <w:spacing w:line="240" w:lineRule="auto"/>
        <w:ind w:left="720" w:hanging="720"/>
        <w:rPr>
          <w:rFonts w:ascii="Garamond" w:eastAsia="Times New Roman" w:hAnsi="Garamond"/>
          <w:sz w:val="24"/>
          <w:szCs w:val="24"/>
        </w:rPr>
      </w:pPr>
    </w:p>
    <w:p w14:paraId="26A960BF" w14:textId="26D2DBEC"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Hinich, Melvin, and Michael Munger, Ideology and the Theory of Political Choice (Ann Arbor, MI: University of Michigan Press, 1994) &lt;https://doi.org/10.3998/mpub.13147&gt;</w:t>
      </w:r>
    </w:p>
    <w:p w14:paraId="4AF140A6" w14:textId="77777777" w:rsidR="001B704B" w:rsidRPr="00686C95" w:rsidRDefault="001B704B" w:rsidP="00384548">
      <w:pPr>
        <w:spacing w:line="240" w:lineRule="auto"/>
        <w:ind w:left="720" w:hanging="720"/>
        <w:rPr>
          <w:rFonts w:ascii="Garamond" w:eastAsia="Times New Roman" w:hAnsi="Garamond"/>
          <w:sz w:val="24"/>
          <w:szCs w:val="24"/>
        </w:rPr>
      </w:pPr>
    </w:p>
    <w:p w14:paraId="244A022A" w14:textId="3B5B321F" w:rsidR="001B704B" w:rsidRPr="00686C95"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Taagepera, Rein, and Bernard Grofman, ‘Rethinking Duverger’s Law: Predicting the Effective Number of Parties in Plurality and PR Systems - Parties Minus Issues Equals One*’, European Journal of Political Research, 13 (2006), 341–52 &lt;https://doi.org/10.1111/j.1475-6765.1985.tb00130.x&gt;</w:t>
      </w:r>
    </w:p>
    <w:p w14:paraId="4641C146" w14:textId="77777777" w:rsidR="001B704B" w:rsidRPr="00686C95" w:rsidRDefault="001B704B" w:rsidP="00384548">
      <w:pPr>
        <w:spacing w:line="240" w:lineRule="auto"/>
        <w:ind w:left="720" w:hanging="720"/>
        <w:rPr>
          <w:rFonts w:ascii="Garamond" w:eastAsia="Times New Roman" w:hAnsi="Garamond"/>
          <w:sz w:val="24"/>
          <w:szCs w:val="24"/>
        </w:rPr>
      </w:pPr>
    </w:p>
    <w:p w14:paraId="12FD26A7" w14:textId="124D5367" w:rsidR="001B704B" w:rsidRPr="00384548" w:rsidRDefault="001B704B" w:rsidP="00384548">
      <w:pPr>
        <w:pStyle w:val="ListParagraph"/>
        <w:numPr>
          <w:ilvl w:val="0"/>
          <w:numId w:val="2"/>
        </w:numPr>
        <w:spacing w:line="240" w:lineRule="auto"/>
        <w:ind w:hanging="720"/>
        <w:rPr>
          <w:rFonts w:ascii="Garamond" w:eastAsia="Times New Roman" w:hAnsi="Garamond"/>
          <w:sz w:val="24"/>
          <w:szCs w:val="24"/>
        </w:rPr>
      </w:pPr>
      <w:r w:rsidRPr="00686C95">
        <w:rPr>
          <w:rFonts w:ascii="Garamond" w:eastAsia="Times New Roman" w:hAnsi="Garamond"/>
          <w:sz w:val="24"/>
          <w:szCs w:val="24"/>
        </w:rPr>
        <w:t xml:space="preserve">La Raja, Raymond J, and Brian F Schaffner, Campaign Finance and Political Polarization (University of Michigan Press, 2015) </w:t>
      </w:r>
      <w:hyperlink r:id="rId14" w:history="1">
        <w:r w:rsidR="007215E0" w:rsidRPr="00A2037E">
          <w:rPr>
            <w:rStyle w:val="Hyperlink"/>
            <w:rFonts w:ascii="Garamond" w:hAnsi="Garamond"/>
            <w:sz w:val="24"/>
            <w:szCs w:val="24"/>
          </w:rPr>
          <w:t>http://www.jstor.org/stable/j.ctvdtpj2w</w:t>
        </w:r>
      </w:hyperlink>
    </w:p>
    <w:sectPr w:rsidR="001B704B" w:rsidRPr="00384548">
      <w:headerReference w:type="default" r:id="rId15"/>
      <w:footerReference w:type="even" r:id="rId16"/>
      <w:footerReference w:type="default" r:id="rId17"/>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nathan Cervas" w:date="2021-06-15T18:05:00Z" w:initials="JC">
    <w:p w14:paraId="59E13248" w14:textId="4BE2531A" w:rsidR="003B3E21" w:rsidRDefault="003B3E21" w:rsidP="003B3E21">
      <w:pPr>
        <w:pStyle w:val="CommentText"/>
      </w:pPr>
      <w:r>
        <w:rPr>
          <w:rStyle w:val="CommentReference"/>
        </w:rPr>
        <w:annotationRef/>
      </w:r>
      <w:r>
        <w:t>Do we want to say “democracy” or something more general here?</w:t>
      </w:r>
    </w:p>
  </w:comment>
  <w:comment w:id="2" w:author="Jonathan Cervas" w:date="2021-06-15T18:10:00Z" w:initials="JC">
    <w:p w14:paraId="7639E978" w14:textId="6E5E4F55" w:rsidR="00413110" w:rsidRDefault="00413110" w:rsidP="00413110">
      <w:pPr>
        <w:pStyle w:val="CommentText"/>
      </w:pPr>
      <w:r>
        <w:rPr>
          <w:rStyle w:val="CommentReference"/>
        </w:rPr>
        <w:annotationRef/>
      </w:r>
      <w:r>
        <w:t>Should we acknowledge that these things are often modeled though they use different terms? Doing a full literature review is not possible at this moment.</w:t>
      </w:r>
    </w:p>
  </w:comment>
  <w:comment w:id="3" w:author="Jonathan Cervas" w:date="2021-06-15T18:21:00Z" w:initials="JC">
    <w:p w14:paraId="3000743A" w14:textId="0F018622" w:rsidR="007270E4" w:rsidRDefault="007270E4" w:rsidP="007270E4">
      <w:pPr>
        <w:pStyle w:val="CommentText"/>
      </w:pPr>
      <w:r>
        <w:rPr>
          <w:rStyle w:val="CommentReference"/>
        </w:rPr>
        <w:annotationRef/>
      </w:r>
      <w:r>
        <w:t>Are we talking about mass or elite here? At the beginning we distinguish, but then fold them here.</w:t>
      </w:r>
    </w:p>
  </w:comment>
  <w:comment w:id="4" w:author="Jonathan Cervas" w:date="2021-06-15T18:26:00Z" w:initials="JC">
    <w:p w14:paraId="057CC290" w14:textId="6D5B7DE5" w:rsidR="00D22250" w:rsidRDefault="00D22250" w:rsidP="00D22250">
      <w:pPr>
        <w:pStyle w:val="CommentText"/>
      </w:pPr>
      <w:r>
        <w:rPr>
          <w:rStyle w:val="CommentReference"/>
        </w:rPr>
        <w:annotationRef/>
      </w:r>
      <w:r>
        <w:t>I think we cite to Putnam Bowling alone here, but also maybe Civic Culture from 1962</w:t>
      </w:r>
    </w:p>
  </w:comment>
  <w:comment w:id="5" w:author="Jonathan Cervas" w:date="2021-06-15T18:29:00Z" w:initials="JC">
    <w:p w14:paraId="4A861A86" w14:textId="6491EBED" w:rsidR="00F836F0" w:rsidRDefault="00F836F0" w:rsidP="00F836F0">
      <w:pPr>
        <w:pStyle w:val="CommentText"/>
      </w:pPr>
      <w:r>
        <w:rPr>
          <w:rStyle w:val="CommentReference"/>
        </w:rPr>
        <w:annotationRef/>
      </w:r>
      <w:r>
        <w:t>Not sure about this, Olson’s The Logic of Collective Action makes the point that it’s hard to sustain these groups.</w:t>
      </w:r>
    </w:p>
  </w:comment>
  <w:comment w:id="6" w:author="Jonathan Cervas" w:date="2021-06-15T18:30:00Z" w:initials="JC">
    <w:p w14:paraId="42DA5921" w14:textId="0E1E55DF" w:rsidR="00945713" w:rsidRDefault="00945713" w:rsidP="00945713">
      <w:pPr>
        <w:pStyle w:val="CommentText"/>
      </w:pPr>
      <w:r>
        <w:rPr>
          <w:rStyle w:val="CommentReference"/>
        </w:rPr>
        <w:annotationRef/>
      </w:r>
      <w:r>
        <w:t>I’m not sure what this is, a reference?</w:t>
      </w:r>
    </w:p>
  </w:comment>
  <w:comment w:id="7" w:author="Jonathan Cervas" w:date="2021-06-15T18:39:00Z" w:initials="JC">
    <w:p w14:paraId="0A355565" w14:textId="5E4E8FA5" w:rsidR="00E32960" w:rsidRDefault="00E32960" w:rsidP="00E32960">
      <w:pPr>
        <w:pStyle w:val="CommentText"/>
      </w:pPr>
      <w:r>
        <w:rPr>
          <w:rStyle w:val="CommentReference"/>
        </w:rPr>
        <w:annotationRef/>
      </w:r>
      <w:r>
        <w:t>I think it’s appropriate to cite to “entrenchment” here.</w:t>
      </w:r>
    </w:p>
  </w:comment>
  <w:comment w:id="8" w:author="Jonathan Cervas" w:date="2021-06-15T18:40:00Z" w:initials="JC">
    <w:p w14:paraId="2D68A9E6" w14:textId="4486D627" w:rsidR="00337F05" w:rsidRDefault="00337F05" w:rsidP="00337F05">
      <w:pPr>
        <w:pStyle w:val="CommentText"/>
      </w:pPr>
      <w:r>
        <w:rPr>
          <w:rStyle w:val="CommentReference"/>
        </w:rPr>
        <w:annotationRef/>
      </w:r>
      <w:r>
        <w:t>We haven’t done page numbers for other citations, I wonder if we shouldn’t here?</w:t>
      </w:r>
    </w:p>
  </w:comment>
  <w:comment w:id="9" w:author="Jonathan Cervas" w:date="2021-06-15T18:44:00Z" w:initials="JC">
    <w:p w14:paraId="0876F1AD" w14:textId="74B8A1D7" w:rsidR="002C2DF3" w:rsidRDefault="002C2DF3" w:rsidP="002C2DF3">
      <w:pPr>
        <w:pStyle w:val="CommentText"/>
      </w:pPr>
      <w:r>
        <w:rPr>
          <w:rStyle w:val="CommentReference"/>
        </w:rPr>
        <w:annotationRef/>
      </w:r>
      <w:r>
        <w:t>I’m not sure I agree with this statement.</w:t>
      </w:r>
    </w:p>
  </w:comment>
  <w:comment w:id="10" w:author="Jonathan Cervas" w:date="2021-06-15T18:46:00Z" w:initials="JC">
    <w:p w14:paraId="7E788E55" w14:textId="16313744" w:rsidR="001F22C8" w:rsidRDefault="001F22C8" w:rsidP="001F22C8">
      <w:pPr>
        <w:pStyle w:val="CommentText"/>
      </w:pPr>
      <w:r>
        <w:rPr>
          <w:rStyle w:val="CommentReference"/>
        </w:rPr>
        <w:annotationRef/>
      </w:r>
      <w:r>
        <w:t>Perhaps: aggregate representation is unaffected by unequal population size, though individual representational harms are still present.</w:t>
      </w:r>
    </w:p>
  </w:comment>
  <w:comment w:id="11" w:author="Jonathan Cervas" w:date="2021-06-15T18:49:00Z" w:initials="JC">
    <w:p w14:paraId="1EA3C586" w14:textId="5A4E0C76" w:rsidR="003246BA" w:rsidRDefault="003246BA" w:rsidP="003246BA">
      <w:pPr>
        <w:pStyle w:val="CommentText"/>
      </w:pPr>
      <w:r>
        <w:rPr>
          <w:rStyle w:val="CommentReference"/>
        </w:rPr>
        <w:annotationRef/>
      </w:r>
      <w:r>
        <w:t>I think I may be confused by this. Yes, the Constitution required seats to be exchanged between states (though highly political since they often changed the method of apportionment), American history is full of examples of malapportioned congressional districts. Erik Engstrom has a great book on this subject</w:t>
      </w:r>
    </w:p>
  </w:comment>
  <w:comment w:id="12" w:author="Jonathan Cervas" w:date="2021-06-15T18:50:00Z" w:initials="JC">
    <w:p w14:paraId="77601C26" w14:textId="39C230F5" w:rsidR="00B34F89" w:rsidRDefault="00B34F89" w:rsidP="00B34F89">
      <w:pPr>
        <w:pStyle w:val="CommentText"/>
      </w:pPr>
      <w:r>
        <w:rPr>
          <w:rStyle w:val="CommentReference"/>
        </w:rPr>
        <w:annotationRef/>
      </w:r>
      <w:r>
        <w:t>Is this as of the 2020 apportionment? Should we make note of that?</w:t>
      </w:r>
    </w:p>
  </w:comment>
  <w:comment w:id="13" w:author="Jonathan Cervas" w:date="2021-06-15T22:08:00Z" w:initials="JC">
    <w:p w14:paraId="57F80F8A" w14:textId="38678FD6" w:rsidR="001C0D03" w:rsidRDefault="001C0D03" w:rsidP="001C0D03">
      <w:pPr>
        <w:pStyle w:val="CommentText"/>
      </w:pPr>
      <w:r>
        <w:rPr>
          <w:rStyle w:val="CommentReference"/>
        </w:rPr>
        <w:annotationRef/>
      </w:r>
      <w:r>
        <w:t>Another thing comes to mind her, that this is theoretically accurate — parties have the incentive to field winners, in line with Down’s median voter. interest groups and individuals do not have that same constraint, they instead are ideologically driven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E13248" w15:done="0"/>
  <w15:commentEx w15:paraId="7639E978" w15:done="0"/>
  <w15:commentEx w15:paraId="3000743A" w15:done="0"/>
  <w15:commentEx w15:paraId="057CC290" w15:done="0"/>
  <w15:commentEx w15:paraId="4A861A86" w15:done="0"/>
  <w15:commentEx w15:paraId="42DA5921" w15:done="0"/>
  <w15:commentEx w15:paraId="0A355565" w15:done="0"/>
  <w15:commentEx w15:paraId="2D68A9E6" w15:done="0"/>
  <w15:commentEx w15:paraId="0876F1AD" w15:done="0"/>
  <w15:commentEx w15:paraId="7E788E55" w15:paraIdParent="0876F1AD" w15:done="0"/>
  <w15:commentEx w15:paraId="1EA3C586" w15:done="0"/>
  <w15:commentEx w15:paraId="77601C26" w15:done="0"/>
  <w15:commentEx w15:paraId="57F80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6A6F" w16cex:dateUtc="2021-06-15T23:05:00Z"/>
  <w16cex:commentExtensible w16cex:durableId="24736B8E" w16cex:dateUtc="2021-06-15T23:10:00Z"/>
  <w16cex:commentExtensible w16cex:durableId="24736E47" w16cex:dateUtc="2021-06-15T23:21:00Z"/>
  <w16cex:commentExtensible w16cex:durableId="24736F39" w16cex:dateUtc="2021-06-15T23:26:00Z"/>
  <w16cex:commentExtensible w16cex:durableId="24736FF6" w16cex:dateUtc="2021-06-15T23:29:00Z"/>
  <w16cex:commentExtensible w16cex:durableId="24737030" w16cex:dateUtc="2021-06-15T23:30:00Z"/>
  <w16cex:commentExtensible w16cex:durableId="2473725B" w16cex:dateUtc="2021-06-15T23:39:00Z"/>
  <w16cex:commentExtensible w16cex:durableId="24737284" w16cex:dateUtc="2021-06-15T23:40:00Z"/>
  <w16cex:commentExtensible w16cex:durableId="24737395" w16cex:dateUtc="2021-06-15T23:44:00Z"/>
  <w16cex:commentExtensible w16cex:durableId="247373F9" w16cex:dateUtc="2021-06-15T23:46:00Z"/>
  <w16cex:commentExtensible w16cex:durableId="247374B0" w16cex:dateUtc="2021-06-15T23:49:00Z"/>
  <w16cex:commentExtensible w16cex:durableId="247374FC" w16cex:dateUtc="2021-06-15T23:50:00Z"/>
  <w16cex:commentExtensible w16cex:durableId="2473A34E" w16cex:dateUtc="2021-06-16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E13248" w16cid:durableId="24736A6F"/>
  <w16cid:commentId w16cid:paraId="7639E978" w16cid:durableId="24736B8E"/>
  <w16cid:commentId w16cid:paraId="3000743A" w16cid:durableId="24736E47"/>
  <w16cid:commentId w16cid:paraId="057CC290" w16cid:durableId="24736F39"/>
  <w16cid:commentId w16cid:paraId="4A861A86" w16cid:durableId="24736FF6"/>
  <w16cid:commentId w16cid:paraId="42DA5921" w16cid:durableId="24737030"/>
  <w16cid:commentId w16cid:paraId="0A355565" w16cid:durableId="2473725B"/>
  <w16cid:commentId w16cid:paraId="2D68A9E6" w16cid:durableId="24737284"/>
  <w16cid:commentId w16cid:paraId="0876F1AD" w16cid:durableId="24737395"/>
  <w16cid:commentId w16cid:paraId="7E788E55" w16cid:durableId="247373F9"/>
  <w16cid:commentId w16cid:paraId="1EA3C586" w16cid:durableId="247374B0"/>
  <w16cid:commentId w16cid:paraId="77601C26" w16cid:durableId="247374FC"/>
  <w16cid:commentId w16cid:paraId="57F80F8A" w16cid:durableId="2473A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CEB36" w14:textId="77777777" w:rsidR="00914BC0" w:rsidRDefault="00914BC0">
      <w:pPr>
        <w:spacing w:line="240" w:lineRule="auto"/>
      </w:pPr>
      <w:r>
        <w:separator/>
      </w:r>
    </w:p>
  </w:endnote>
  <w:endnote w:type="continuationSeparator" w:id="0">
    <w:p w14:paraId="086F6C31" w14:textId="77777777" w:rsidR="00914BC0" w:rsidRDefault="00914BC0">
      <w:pPr>
        <w:spacing w:line="240" w:lineRule="auto"/>
      </w:pPr>
      <w:r>
        <w:continuationSeparator/>
      </w:r>
    </w:p>
  </w:endnote>
  <w:endnote w:type="continuationNotice" w:id="1">
    <w:p w14:paraId="629AD08E" w14:textId="77777777" w:rsidR="00914BC0" w:rsidRDefault="00914B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8" w14:textId="77777777" w:rsidR="00354B82" w:rsidRDefault="00354B82">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end"/>
    </w:r>
  </w:p>
  <w:p w14:paraId="000000A9" w14:textId="77777777" w:rsidR="00354B82" w:rsidRDefault="00354B8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5" w14:textId="78512EAD" w:rsidR="00354B82" w:rsidRDefault="00354B82">
    <w:pPr>
      <w:pBdr>
        <w:top w:val="nil"/>
        <w:left w:val="nil"/>
        <w:bottom w:val="nil"/>
        <w:right w:val="nil"/>
        <w:between w:val="nil"/>
      </w:pBdr>
      <w:tabs>
        <w:tab w:val="center" w:pos="4680"/>
        <w:tab w:val="right" w:pos="9360"/>
      </w:tabs>
      <w:spacing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noProof/>
        <w:color w:val="000000"/>
        <w:sz w:val="24"/>
        <w:szCs w:val="24"/>
      </w:rPr>
      <w:t>2</w:t>
    </w:r>
    <w:r>
      <w:rPr>
        <w:color w:val="000000"/>
        <w:sz w:val="24"/>
        <w:szCs w:val="24"/>
      </w:rPr>
      <w:fldChar w:fldCharType="end"/>
    </w:r>
  </w:p>
  <w:p w14:paraId="000000A6" w14:textId="77777777" w:rsidR="00354B82" w:rsidRDefault="00354B82">
    <w:pPr>
      <w:pBdr>
        <w:top w:val="nil"/>
        <w:left w:val="nil"/>
        <w:bottom w:val="nil"/>
        <w:right w:val="nil"/>
        <w:between w:val="nil"/>
      </w:pBdr>
      <w:tabs>
        <w:tab w:val="center" w:pos="4680"/>
        <w:tab w:val="right" w:pos="9360"/>
      </w:tabs>
      <w:spacing w:line="240" w:lineRule="auto"/>
      <w:jc w:val="center"/>
      <w:rPr>
        <w:color w:val="000000"/>
        <w:sz w:val="24"/>
        <w:szCs w:val="24"/>
      </w:rPr>
    </w:pPr>
  </w:p>
  <w:p w14:paraId="000000A7" w14:textId="77777777" w:rsidR="00354B82" w:rsidRDefault="00354B82">
    <w:pPr>
      <w:pBdr>
        <w:top w:val="nil"/>
        <w:left w:val="nil"/>
        <w:bottom w:val="nil"/>
        <w:right w:val="nil"/>
        <w:between w:val="nil"/>
      </w:pBdr>
      <w:tabs>
        <w:tab w:val="center" w:pos="4680"/>
        <w:tab w:val="right" w:pos="9360"/>
      </w:tabs>
      <w:spacing w:line="240" w:lineRule="auto"/>
      <w:ind w:right="360"/>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AB8FF" w14:textId="77777777" w:rsidR="00914BC0" w:rsidRDefault="00914BC0">
      <w:pPr>
        <w:spacing w:line="240" w:lineRule="auto"/>
      </w:pPr>
      <w:r>
        <w:separator/>
      </w:r>
    </w:p>
  </w:footnote>
  <w:footnote w:type="continuationSeparator" w:id="0">
    <w:p w14:paraId="6C7CE6B4" w14:textId="77777777" w:rsidR="00914BC0" w:rsidRDefault="00914BC0">
      <w:pPr>
        <w:spacing w:line="240" w:lineRule="auto"/>
      </w:pPr>
      <w:r>
        <w:continuationSeparator/>
      </w:r>
    </w:p>
  </w:footnote>
  <w:footnote w:type="continuationNotice" w:id="1">
    <w:p w14:paraId="619830C4" w14:textId="77777777" w:rsidR="00914BC0" w:rsidRDefault="00914B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E1A7" w14:textId="77777777" w:rsidR="00BA4767" w:rsidRDefault="00BA4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42D6E"/>
    <w:multiLevelType w:val="hybridMultilevel"/>
    <w:tmpl w:val="38B8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15657"/>
    <w:multiLevelType w:val="hybridMultilevel"/>
    <w:tmpl w:val="BC50FF40"/>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4B"/>
    <w:rsid w:val="00013930"/>
    <w:rsid w:val="00022327"/>
    <w:rsid w:val="00025862"/>
    <w:rsid w:val="00041C42"/>
    <w:rsid w:val="00043030"/>
    <w:rsid w:val="00045B8F"/>
    <w:rsid w:val="00061C74"/>
    <w:rsid w:val="00062FC3"/>
    <w:rsid w:val="0006462F"/>
    <w:rsid w:val="00070D5B"/>
    <w:rsid w:val="00075419"/>
    <w:rsid w:val="00075739"/>
    <w:rsid w:val="000777AE"/>
    <w:rsid w:val="000902A5"/>
    <w:rsid w:val="00090927"/>
    <w:rsid w:val="00093CEB"/>
    <w:rsid w:val="00096E81"/>
    <w:rsid w:val="000977BE"/>
    <w:rsid w:val="000B227F"/>
    <w:rsid w:val="000B4CF3"/>
    <w:rsid w:val="000B533B"/>
    <w:rsid w:val="000C1E65"/>
    <w:rsid w:val="000C3B51"/>
    <w:rsid w:val="000C7096"/>
    <w:rsid w:val="000D1CDD"/>
    <w:rsid w:val="000D5BC3"/>
    <w:rsid w:val="000E4D65"/>
    <w:rsid w:val="000F0CAC"/>
    <w:rsid w:val="000F2C77"/>
    <w:rsid w:val="00100820"/>
    <w:rsid w:val="001024E7"/>
    <w:rsid w:val="001063F5"/>
    <w:rsid w:val="00110336"/>
    <w:rsid w:val="0011440F"/>
    <w:rsid w:val="00115CF8"/>
    <w:rsid w:val="00115F54"/>
    <w:rsid w:val="00121D0F"/>
    <w:rsid w:val="001243F7"/>
    <w:rsid w:val="00124ACA"/>
    <w:rsid w:val="00131AC4"/>
    <w:rsid w:val="0013414C"/>
    <w:rsid w:val="0014499A"/>
    <w:rsid w:val="00150314"/>
    <w:rsid w:val="00151808"/>
    <w:rsid w:val="00151DF1"/>
    <w:rsid w:val="001550E0"/>
    <w:rsid w:val="00162BB6"/>
    <w:rsid w:val="0016455B"/>
    <w:rsid w:val="0016610E"/>
    <w:rsid w:val="00170B6A"/>
    <w:rsid w:val="0017206F"/>
    <w:rsid w:val="0018193D"/>
    <w:rsid w:val="00187144"/>
    <w:rsid w:val="00191B8B"/>
    <w:rsid w:val="001960E3"/>
    <w:rsid w:val="0019615C"/>
    <w:rsid w:val="001A36A4"/>
    <w:rsid w:val="001A401C"/>
    <w:rsid w:val="001A4965"/>
    <w:rsid w:val="001A49E4"/>
    <w:rsid w:val="001B63DB"/>
    <w:rsid w:val="001B704B"/>
    <w:rsid w:val="001C0D03"/>
    <w:rsid w:val="001C2548"/>
    <w:rsid w:val="001C2E7D"/>
    <w:rsid w:val="001C4321"/>
    <w:rsid w:val="001D30FF"/>
    <w:rsid w:val="001D606B"/>
    <w:rsid w:val="001E68FF"/>
    <w:rsid w:val="001F1863"/>
    <w:rsid w:val="001F22C8"/>
    <w:rsid w:val="001F3D0F"/>
    <w:rsid w:val="00201046"/>
    <w:rsid w:val="0020714C"/>
    <w:rsid w:val="00226176"/>
    <w:rsid w:val="002477E8"/>
    <w:rsid w:val="00247AB3"/>
    <w:rsid w:val="00251FA5"/>
    <w:rsid w:val="0025306F"/>
    <w:rsid w:val="0025720B"/>
    <w:rsid w:val="002606CB"/>
    <w:rsid w:val="002650CD"/>
    <w:rsid w:val="00270E36"/>
    <w:rsid w:val="002740F1"/>
    <w:rsid w:val="00274A98"/>
    <w:rsid w:val="002837D6"/>
    <w:rsid w:val="00291BFE"/>
    <w:rsid w:val="002A1B02"/>
    <w:rsid w:val="002A32BC"/>
    <w:rsid w:val="002A4A6C"/>
    <w:rsid w:val="002B4227"/>
    <w:rsid w:val="002B7229"/>
    <w:rsid w:val="002C03E8"/>
    <w:rsid w:val="002C2DF3"/>
    <w:rsid w:val="002D4BB3"/>
    <w:rsid w:val="002D6C82"/>
    <w:rsid w:val="002E07D4"/>
    <w:rsid w:val="002E3AF8"/>
    <w:rsid w:val="002E6A25"/>
    <w:rsid w:val="003148AE"/>
    <w:rsid w:val="00323184"/>
    <w:rsid w:val="003246BA"/>
    <w:rsid w:val="003261C2"/>
    <w:rsid w:val="00336E62"/>
    <w:rsid w:val="00337F05"/>
    <w:rsid w:val="0034263A"/>
    <w:rsid w:val="00354B82"/>
    <w:rsid w:val="00356138"/>
    <w:rsid w:val="00367B14"/>
    <w:rsid w:val="00373BCD"/>
    <w:rsid w:val="00374859"/>
    <w:rsid w:val="00382F34"/>
    <w:rsid w:val="00384548"/>
    <w:rsid w:val="00396468"/>
    <w:rsid w:val="003A26F5"/>
    <w:rsid w:val="003A50C9"/>
    <w:rsid w:val="003A5620"/>
    <w:rsid w:val="003A68FA"/>
    <w:rsid w:val="003B01E3"/>
    <w:rsid w:val="003B3E21"/>
    <w:rsid w:val="003B4D8E"/>
    <w:rsid w:val="003C5EC7"/>
    <w:rsid w:val="003C670F"/>
    <w:rsid w:val="003C69A7"/>
    <w:rsid w:val="003C77D8"/>
    <w:rsid w:val="003E4483"/>
    <w:rsid w:val="003F14FD"/>
    <w:rsid w:val="00404AE7"/>
    <w:rsid w:val="00413110"/>
    <w:rsid w:val="00430B81"/>
    <w:rsid w:val="00430CDA"/>
    <w:rsid w:val="00433F28"/>
    <w:rsid w:val="00436F98"/>
    <w:rsid w:val="004462E8"/>
    <w:rsid w:val="00460404"/>
    <w:rsid w:val="004672A4"/>
    <w:rsid w:val="00480DE8"/>
    <w:rsid w:val="00481A19"/>
    <w:rsid w:val="00487439"/>
    <w:rsid w:val="004A6302"/>
    <w:rsid w:val="004B10C3"/>
    <w:rsid w:val="004B113E"/>
    <w:rsid w:val="004B1A32"/>
    <w:rsid w:val="004B3434"/>
    <w:rsid w:val="004C321A"/>
    <w:rsid w:val="004D6DD1"/>
    <w:rsid w:val="004E716E"/>
    <w:rsid w:val="004E73E9"/>
    <w:rsid w:val="004F4783"/>
    <w:rsid w:val="004F778F"/>
    <w:rsid w:val="00501771"/>
    <w:rsid w:val="005056C4"/>
    <w:rsid w:val="0051284F"/>
    <w:rsid w:val="00516643"/>
    <w:rsid w:val="00523911"/>
    <w:rsid w:val="0052473E"/>
    <w:rsid w:val="00543FC1"/>
    <w:rsid w:val="00545F4F"/>
    <w:rsid w:val="00550424"/>
    <w:rsid w:val="005573D0"/>
    <w:rsid w:val="0056124C"/>
    <w:rsid w:val="00566839"/>
    <w:rsid w:val="00576ECD"/>
    <w:rsid w:val="005A1152"/>
    <w:rsid w:val="005B217D"/>
    <w:rsid w:val="005D38EB"/>
    <w:rsid w:val="005D43D6"/>
    <w:rsid w:val="006014F0"/>
    <w:rsid w:val="006072AE"/>
    <w:rsid w:val="00611EC0"/>
    <w:rsid w:val="00630978"/>
    <w:rsid w:val="0063486E"/>
    <w:rsid w:val="00645E70"/>
    <w:rsid w:val="00651970"/>
    <w:rsid w:val="00671987"/>
    <w:rsid w:val="0067605C"/>
    <w:rsid w:val="00681A09"/>
    <w:rsid w:val="00686C95"/>
    <w:rsid w:val="00690982"/>
    <w:rsid w:val="00691533"/>
    <w:rsid w:val="006939C3"/>
    <w:rsid w:val="00695770"/>
    <w:rsid w:val="006B7E3C"/>
    <w:rsid w:val="006C0DEE"/>
    <w:rsid w:val="006C7648"/>
    <w:rsid w:val="006D4B4B"/>
    <w:rsid w:val="006D63DC"/>
    <w:rsid w:val="006E3A74"/>
    <w:rsid w:val="006E48D4"/>
    <w:rsid w:val="006F1104"/>
    <w:rsid w:val="006F37C4"/>
    <w:rsid w:val="006F46E6"/>
    <w:rsid w:val="006F4A36"/>
    <w:rsid w:val="006F65F7"/>
    <w:rsid w:val="006F6831"/>
    <w:rsid w:val="0070133F"/>
    <w:rsid w:val="007017F8"/>
    <w:rsid w:val="00703427"/>
    <w:rsid w:val="00705B48"/>
    <w:rsid w:val="0070696A"/>
    <w:rsid w:val="00710255"/>
    <w:rsid w:val="00711421"/>
    <w:rsid w:val="007215E0"/>
    <w:rsid w:val="00724936"/>
    <w:rsid w:val="007261FC"/>
    <w:rsid w:val="007263EA"/>
    <w:rsid w:val="007270E4"/>
    <w:rsid w:val="00727B1E"/>
    <w:rsid w:val="00733B9A"/>
    <w:rsid w:val="00741FCF"/>
    <w:rsid w:val="00747AE2"/>
    <w:rsid w:val="00754973"/>
    <w:rsid w:val="007746DD"/>
    <w:rsid w:val="0078194F"/>
    <w:rsid w:val="007903A9"/>
    <w:rsid w:val="00790CF8"/>
    <w:rsid w:val="00793845"/>
    <w:rsid w:val="007B223F"/>
    <w:rsid w:val="007C275E"/>
    <w:rsid w:val="007C2ABB"/>
    <w:rsid w:val="007C335C"/>
    <w:rsid w:val="007C425D"/>
    <w:rsid w:val="007D51C1"/>
    <w:rsid w:val="007E3BB5"/>
    <w:rsid w:val="008034AA"/>
    <w:rsid w:val="0081047E"/>
    <w:rsid w:val="00811B35"/>
    <w:rsid w:val="00813B55"/>
    <w:rsid w:val="00820894"/>
    <w:rsid w:val="00822E0D"/>
    <w:rsid w:val="00827616"/>
    <w:rsid w:val="00835D52"/>
    <w:rsid w:val="00841C51"/>
    <w:rsid w:val="008469BA"/>
    <w:rsid w:val="0085683F"/>
    <w:rsid w:val="0085726D"/>
    <w:rsid w:val="0086227B"/>
    <w:rsid w:val="00872057"/>
    <w:rsid w:val="00872273"/>
    <w:rsid w:val="00872D78"/>
    <w:rsid w:val="00874E32"/>
    <w:rsid w:val="00884961"/>
    <w:rsid w:val="008917E8"/>
    <w:rsid w:val="00894556"/>
    <w:rsid w:val="008A150F"/>
    <w:rsid w:val="008B323A"/>
    <w:rsid w:val="008B79B8"/>
    <w:rsid w:val="008C1C45"/>
    <w:rsid w:val="008D3A7B"/>
    <w:rsid w:val="008D7EEB"/>
    <w:rsid w:val="008E45E0"/>
    <w:rsid w:val="008E6AEB"/>
    <w:rsid w:val="008F5C36"/>
    <w:rsid w:val="00910B3E"/>
    <w:rsid w:val="00913C48"/>
    <w:rsid w:val="00914BC0"/>
    <w:rsid w:val="00922DB2"/>
    <w:rsid w:val="0092699F"/>
    <w:rsid w:val="00927AD9"/>
    <w:rsid w:val="009374FB"/>
    <w:rsid w:val="00942BE9"/>
    <w:rsid w:val="00945713"/>
    <w:rsid w:val="00946FD5"/>
    <w:rsid w:val="00950E12"/>
    <w:rsid w:val="0096119E"/>
    <w:rsid w:val="00964E60"/>
    <w:rsid w:val="0097379A"/>
    <w:rsid w:val="009758E5"/>
    <w:rsid w:val="00981C94"/>
    <w:rsid w:val="0098718E"/>
    <w:rsid w:val="00996AC5"/>
    <w:rsid w:val="009A0C6E"/>
    <w:rsid w:val="009A0D62"/>
    <w:rsid w:val="009B05A6"/>
    <w:rsid w:val="009C1576"/>
    <w:rsid w:val="009C2304"/>
    <w:rsid w:val="009C3EF6"/>
    <w:rsid w:val="009C41F3"/>
    <w:rsid w:val="009D3DA1"/>
    <w:rsid w:val="009D5D60"/>
    <w:rsid w:val="009D647D"/>
    <w:rsid w:val="009E7215"/>
    <w:rsid w:val="009F174D"/>
    <w:rsid w:val="00A2037E"/>
    <w:rsid w:val="00A32254"/>
    <w:rsid w:val="00A4438A"/>
    <w:rsid w:val="00A50168"/>
    <w:rsid w:val="00A60E40"/>
    <w:rsid w:val="00A647B3"/>
    <w:rsid w:val="00A65207"/>
    <w:rsid w:val="00A80C89"/>
    <w:rsid w:val="00A86F9A"/>
    <w:rsid w:val="00A9294B"/>
    <w:rsid w:val="00A9355A"/>
    <w:rsid w:val="00AA6EEF"/>
    <w:rsid w:val="00AB100F"/>
    <w:rsid w:val="00AB3689"/>
    <w:rsid w:val="00AC689A"/>
    <w:rsid w:val="00B22844"/>
    <w:rsid w:val="00B2677C"/>
    <w:rsid w:val="00B30EA1"/>
    <w:rsid w:val="00B34F89"/>
    <w:rsid w:val="00B51E6A"/>
    <w:rsid w:val="00B71603"/>
    <w:rsid w:val="00B80077"/>
    <w:rsid w:val="00B8066C"/>
    <w:rsid w:val="00B82868"/>
    <w:rsid w:val="00B84D5A"/>
    <w:rsid w:val="00B90CB2"/>
    <w:rsid w:val="00B920FF"/>
    <w:rsid w:val="00B95F6F"/>
    <w:rsid w:val="00BA4767"/>
    <w:rsid w:val="00BC2388"/>
    <w:rsid w:val="00BC25EB"/>
    <w:rsid w:val="00BD4C46"/>
    <w:rsid w:val="00BE6B42"/>
    <w:rsid w:val="00BF3D0C"/>
    <w:rsid w:val="00C06775"/>
    <w:rsid w:val="00C11E9C"/>
    <w:rsid w:val="00C12DAD"/>
    <w:rsid w:val="00C14826"/>
    <w:rsid w:val="00C2336C"/>
    <w:rsid w:val="00C317FC"/>
    <w:rsid w:val="00C33627"/>
    <w:rsid w:val="00C41A59"/>
    <w:rsid w:val="00C42D19"/>
    <w:rsid w:val="00C43B84"/>
    <w:rsid w:val="00C50F2F"/>
    <w:rsid w:val="00C51F86"/>
    <w:rsid w:val="00C66782"/>
    <w:rsid w:val="00C66E38"/>
    <w:rsid w:val="00C720E9"/>
    <w:rsid w:val="00C72F1F"/>
    <w:rsid w:val="00C836EA"/>
    <w:rsid w:val="00C83B9E"/>
    <w:rsid w:val="00C85ED2"/>
    <w:rsid w:val="00C87F3D"/>
    <w:rsid w:val="00CA43DE"/>
    <w:rsid w:val="00CA4BCF"/>
    <w:rsid w:val="00CA5B76"/>
    <w:rsid w:val="00CB791F"/>
    <w:rsid w:val="00CC5F3A"/>
    <w:rsid w:val="00CD4819"/>
    <w:rsid w:val="00CE1BD4"/>
    <w:rsid w:val="00CF0E24"/>
    <w:rsid w:val="00CF6CA2"/>
    <w:rsid w:val="00CF7EF5"/>
    <w:rsid w:val="00D0661D"/>
    <w:rsid w:val="00D10969"/>
    <w:rsid w:val="00D20523"/>
    <w:rsid w:val="00D22250"/>
    <w:rsid w:val="00D24417"/>
    <w:rsid w:val="00D42A5A"/>
    <w:rsid w:val="00D431A9"/>
    <w:rsid w:val="00D47455"/>
    <w:rsid w:val="00D527CD"/>
    <w:rsid w:val="00D575D5"/>
    <w:rsid w:val="00D63E74"/>
    <w:rsid w:val="00D70132"/>
    <w:rsid w:val="00D714CB"/>
    <w:rsid w:val="00D91D63"/>
    <w:rsid w:val="00D96A37"/>
    <w:rsid w:val="00D97243"/>
    <w:rsid w:val="00DB15BC"/>
    <w:rsid w:val="00DB5188"/>
    <w:rsid w:val="00DC59A2"/>
    <w:rsid w:val="00DD7002"/>
    <w:rsid w:val="00DE4532"/>
    <w:rsid w:val="00DE614D"/>
    <w:rsid w:val="00DF02C1"/>
    <w:rsid w:val="00DF2012"/>
    <w:rsid w:val="00E01A69"/>
    <w:rsid w:val="00E03ACD"/>
    <w:rsid w:val="00E054BD"/>
    <w:rsid w:val="00E12C26"/>
    <w:rsid w:val="00E32960"/>
    <w:rsid w:val="00E33B0D"/>
    <w:rsid w:val="00E505DC"/>
    <w:rsid w:val="00E50FD7"/>
    <w:rsid w:val="00E51A34"/>
    <w:rsid w:val="00E52316"/>
    <w:rsid w:val="00E53373"/>
    <w:rsid w:val="00E53790"/>
    <w:rsid w:val="00E65616"/>
    <w:rsid w:val="00E6663F"/>
    <w:rsid w:val="00E744EA"/>
    <w:rsid w:val="00E87C47"/>
    <w:rsid w:val="00E93EB8"/>
    <w:rsid w:val="00E95023"/>
    <w:rsid w:val="00EA2926"/>
    <w:rsid w:val="00EA2FC9"/>
    <w:rsid w:val="00EB4217"/>
    <w:rsid w:val="00EC2CB1"/>
    <w:rsid w:val="00EC3CA9"/>
    <w:rsid w:val="00EC6E0C"/>
    <w:rsid w:val="00ED7EA4"/>
    <w:rsid w:val="00EE1EA9"/>
    <w:rsid w:val="00F06989"/>
    <w:rsid w:val="00F07CBE"/>
    <w:rsid w:val="00F14F9B"/>
    <w:rsid w:val="00F15DD5"/>
    <w:rsid w:val="00F173A2"/>
    <w:rsid w:val="00F20AE2"/>
    <w:rsid w:val="00F265DE"/>
    <w:rsid w:val="00F26F7F"/>
    <w:rsid w:val="00F337CD"/>
    <w:rsid w:val="00F36078"/>
    <w:rsid w:val="00F4223E"/>
    <w:rsid w:val="00F424CD"/>
    <w:rsid w:val="00F44EF9"/>
    <w:rsid w:val="00F477AC"/>
    <w:rsid w:val="00F50DEC"/>
    <w:rsid w:val="00F51948"/>
    <w:rsid w:val="00F62557"/>
    <w:rsid w:val="00F74FBF"/>
    <w:rsid w:val="00F836F0"/>
    <w:rsid w:val="00F84B64"/>
    <w:rsid w:val="00F87DAE"/>
    <w:rsid w:val="00F9182A"/>
    <w:rsid w:val="00F946FD"/>
    <w:rsid w:val="00FA6D69"/>
    <w:rsid w:val="00FA6EE2"/>
    <w:rsid w:val="00FB22D4"/>
    <w:rsid w:val="00FB3A83"/>
    <w:rsid w:val="00FC316C"/>
    <w:rsid w:val="00FC41A7"/>
    <w:rsid w:val="00FD02DF"/>
    <w:rsid w:val="00FD7F9C"/>
    <w:rsid w:val="00FE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F69E"/>
  <w15:docId w15:val="{D69092C7-B0F4-4F96-A388-F7901619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B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 w:type="character" w:customStyle="1" w:styleId="apple-tab-span">
    <w:name w:val="apple-tab-span"/>
    <w:basedOn w:val="DefaultParagraphFont"/>
    <w:rsid w:val="00E5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250195">
      <w:bodyDiv w:val="1"/>
      <w:marLeft w:val="0"/>
      <w:marRight w:val="0"/>
      <w:marTop w:val="0"/>
      <w:marBottom w:val="0"/>
      <w:divBdr>
        <w:top w:val="none" w:sz="0" w:space="0" w:color="auto"/>
        <w:left w:val="none" w:sz="0" w:space="0" w:color="auto"/>
        <w:bottom w:val="none" w:sz="0" w:space="0" w:color="auto"/>
        <w:right w:val="none" w:sz="0" w:space="0" w:color="auto"/>
      </w:divBdr>
    </w:div>
    <w:div w:id="1226837717">
      <w:bodyDiv w:val="1"/>
      <w:marLeft w:val="0"/>
      <w:marRight w:val="0"/>
      <w:marTop w:val="0"/>
      <w:marBottom w:val="0"/>
      <w:divBdr>
        <w:top w:val="none" w:sz="0" w:space="0" w:color="auto"/>
        <w:left w:val="none" w:sz="0" w:space="0" w:color="auto"/>
        <w:bottom w:val="none" w:sz="0" w:space="0" w:color="auto"/>
        <w:right w:val="none" w:sz="0" w:space="0" w:color="auto"/>
      </w:divBdr>
    </w:div>
    <w:div w:id="1237328250">
      <w:bodyDiv w:val="1"/>
      <w:marLeft w:val="0"/>
      <w:marRight w:val="0"/>
      <w:marTop w:val="0"/>
      <w:marBottom w:val="0"/>
      <w:divBdr>
        <w:top w:val="none" w:sz="0" w:space="0" w:color="auto"/>
        <w:left w:val="none" w:sz="0" w:space="0" w:color="auto"/>
        <w:bottom w:val="none" w:sz="0" w:space="0" w:color="auto"/>
        <w:right w:val="none" w:sz="0" w:space="0" w:color="auto"/>
      </w:divBdr>
    </w:div>
    <w:div w:id="1955626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jstor.org/stable/j.ctvdtpj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CtXmllPppxa5oGYS5G7nG8l2g==">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9B298356-826F-4CD4-9D87-DA246BBE2E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24</Pages>
  <Words>8522</Words>
  <Characters>48582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87</cp:revision>
  <dcterms:created xsi:type="dcterms:W3CDTF">2021-06-15T21:43:00Z</dcterms:created>
  <dcterms:modified xsi:type="dcterms:W3CDTF">2021-06-17T17:26:00Z</dcterms:modified>
</cp:coreProperties>
</file>